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二：比选文件邀请函</w:t>
      </w:r>
    </w:p>
    <w:p>
      <w:pPr>
        <w:jc w:val="center"/>
        <w:rPr>
          <w:rFonts w:hint="eastAsia" w:ascii="方正小标宋_GBK" w:hAnsi="仿宋_GB2312" w:eastAsia="方正小标宋_GBK" w:cs="仿宋_GB2312"/>
          <w:b/>
          <w:bCs/>
          <w:color w:val="FF0000"/>
          <w:sz w:val="36"/>
          <w:szCs w:val="36"/>
        </w:rPr>
      </w:pPr>
    </w:p>
    <w:p>
      <w:pPr>
        <w:jc w:val="center"/>
        <w:rPr>
          <w:rFonts w:hint="eastAsia" w:ascii="方正小标宋_GBK" w:hAnsi="仿宋_GB2312" w:eastAsia="方正小标宋_GBK" w:cs="仿宋_GB2312"/>
          <w:b/>
          <w:bCs/>
          <w:color w:val="auto"/>
          <w:sz w:val="36"/>
          <w:szCs w:val="36"/>
        </w:rPr>
      </w:pPr>
      <w:r>
        <w:rPr>
          <w:rFonts w:hint="eastAsia" w:ascii="方正小标宋_GBK" w:hAnsi="仿宋_GB2312" w:eastAsia="方正小标宋_GBK" w:cs="仿宋_GB2312"/>
          <w:b/>
          <w:bCs/>
          <w:color w:val="auto"/>
          <w:sz w:val="36"/>
          <w:szCs w:val="36"/>
        </w:rPr>
        <w:t>重庆</w:t>
      </w:r>
      <w:r>
        <w:rPr>
          <w:rFonts w:hint="eastAsia" w:ascii="方正小标宋_GBK" w:hAnsi="仿宋_GB2312" w:eastAsia="方正小标宋_GBK" w:cs="仿宋_GB2312"/>
          <w:b/>
          <w:bCs/>
          <w:color w:val="auto"/>
          <w:sz w:val="36"/>
          <w:szCs w:val="36"/>
          <w:lang w:eastAsia="zh-CN"/>
        </w:rPr>
        <w:t>城市综合</w:t>
      </w:r>
      <w:r>
        <w:rPr>
          <w:rFonts w:hint="eastAsia" w:ascii="方正小标宋_GBK" w:hAnsi="仿宋_GB2312" w:eastAsia="方正小标宋_GBK" w:cs="仿宋_GB2312"/>
          <w:b/>
          <w:bCs/>
          <w:color w:val="auto"/>
          <w:sz w:val="36"/>
          <w:szCs w:val="36"/>
          <w:u w:val="single"/>
          <w:lang w:eastAsia="zh-CN"/>
        </w:rPr>
        <w:t>交通枢纽</w:t>
      </w:r>
      <w:r>
        <w:rPr>
          <w:rFonts w:hint="eastAsia" w:ascii="方正小标宋_GBK" w:hAnsi="仿宋_GB2312" w:eastAsia="方正小标宋_GBK" w:cs="仿宋_GB2312"/>
          <w:b/>
          <w:bCs/>
          <w:color w:val="auto"/>
          <w:sz w:val="36"/>
          <w:szCs w:val="36"/>
        </w:rPr>
        <w:t>(集团)有限公司</w:t>
      </w:r>
    </w:p>
    <w:p>
      <w:pPr>
        <w:tabs>
          <w:tab w:val="left" w:pos="-7488"/>
        </w:tabs>
        <w:ind w:right="611" w:rightChars="291"/>
        <w:jc w:val="center"/>
        <w:rPr>
          <w:rFonts w:hint="eastAsia" w:ascii="方正小标宋_GBK" w:hAnsi="仿宋_GB2312" w:eastAsia="方正小标宋_GBK" w:cs="仿宋_GB2312"/>
          <w:b/>
          <w:bCs/>
          <w:color w:val="auto"/>
          <w:sz w:val="36"/>
          <w:szCs w:val="36"/>
          <w:u w:val="single"/>
        </w:rPr>
      </w:pPr>
      <w:r>
        <w:rPr>
          <w:rFonts w:hint="eastAsia" w:ascii="方正小标宋_GBK" w:hAnsi="仿宋_GB2312" w:eastAsia="方正小标宋_GBK" w:cs="仿宋_GB2312"/>
          <w:b/>
          <w:bCs/>
          <w:sz w:val="36"/>
          <w:szCs w:val="36"/>
        </w:rPr>
        <w:t>关于</w:t>
      </w:r>
      <w:r>
        <w:rPr>
          <w:rFonts w:hint="eastAsia" w:ascii="方正小标宋_GBK" w:hAnsi="仿宋_GB2312" w:eastAsia="方正小标宋_GBK" w:cs="仿宋_GB2312"/>
          <w:b/>
          <w:bCs/>
          <w:color w:val="auto"/>
          <w:sz w:val="36"/>
          <w:szCs w:val="36"/>
          <w:u w:val="single"/>
        </w:rPr>
        <w:t>重庆东站铁路综合交通枢纽高铁新经济区基础设施工程、重庆东站铁路综合交通枢纽配套</w:t>
      </w:r>
    </w:p>
    <w:p>
      <w:pPr>
        <w:tabs>
          <w:tab w:val="left" w:pos="-7488"/>
        </w:tabs>
        <w:ind w:right="611" w:rightChars="291"/>
        <w:jc w:val="center"/>
        <w:rPr>
          <w:rFonts w:ascii="方正小标宋_GBK" w:hAnsi="仿宋_GB2312" w:eastAsia="方正小标宋_GBK" w:cs="仿宋_GB2312"/>
          <w:b/>
          <w:bCs/>
          <w:color w:val="FF0000"/>
          <w:sz w:val="36"/>
          <w:szCs w:val="36"/>
        </w:rPr>
      </w:pPr>
      <w:r>
        <w:rPr>
          <w:rFonts w:hint="eastAsia" w:ascii="方正小标宋_GBK" w:hAnsi="仿宋_GB2312" w:eastAsia="方正小标宋_GBK" w:cs="仿宋_GB2312"/>
          <w:b/>
          <w:bCs/>
          <w:color w:val="auto"/>
          <w:sz w:val="36"/>
          <w:szCs w:val="36"/>
          <w:u w:val="single"/>
        </w:rPr>
        <w:t>工程</w:t>
      </w:r>
      <w:r>
        <w:rPr>
          <w:rFonts w:hint="eastAsia" w:ascii="方正小标宋_GBK" w:hAnsi="仿宋_GB2312" w:eastAsia="方正小标宋_GBK" w:cs="仿宋_GB2312"/>
          <w:b/>
          <w:bCs/>
          <w:color w:val="auto"/>
          <w:sz w:val="36"/>
          <w:szCs w:val="36"/>
          <w:u w:val="single"/>
          <w:lang w:eastAsia="zh-CN"/>
        </w:rPr>
        <w:t>项目</w:t>
      </w:r>
      <w:r>
        <w:rPr>
          <w:rFonts w:hint="eastAsia" w:ascii="方正小标宋_GBK" w:hAnsi="仿宋_GB2312" w:eastAsia="方正小标宋_GBK" w:cs="仿宋_GB2312"/>
          <w:b/>
          <w:bCs/>
          <w:color w:val="auto"/>
          <w:sz w:val="36"/>
          <w:szCs w:val="36"/>
          <w:u w:val="single"/>
        </w:rPr>
        <w:t>供地勘界技术服务</w:t>
      </w:r>
    </w:p>
    <w:p>
      <w:pPr>
        <w:tabs>
          <w:tab w:val="left" w:pos="-7488"/>
        </w:tabs>
        <w:ind w:right="611" w:rightChars="291"/>
        <w:jc w:val="center"/>
        <w:rPr>
          <w:rFonts w:ascii="方正小标宋_GBK" w:hAnsi="仿宋_GB2312" w:eastAsia="方正小标宋_GBK" w:cs="仿宋_GB2312"/>
          <w:b/>
          <w:bCs/>
          <w:sz w:val="36"/>
          <w:szCs w:val="36"/>
        </w:rPr>
      </w:pPr>
      <w:r>
        <w:rPr>
          <w:rFonts w:hint="eastAsia" w:ascii="方正小标宋_GBK" w:hAnsi="仿宋_GB2312" w:eastAsia="方正小标宋_GBK" w:cs="仿宋_GB2312"/>
          <w:b/>
          <w:bCs/>
          <w:sz w:val="36"/>
          <w:szCs w:val="36"/>
        </w:rPr>
        <w:t>比选</w:t>
      </w:r>
      <w:r>
        <w:rPr>
          <w:rFonts w:hint="eastAsia" w:ascii="方正小标宋_GBK" w:hAnsi="仿宋_GB2312" w:eastAsia="方正小标宋_GBK" w:cs="仿宋_GB2312"/>
          <w:b/>
          <w:bCs/>
          <w:sz w:val="36"/>
          <w:szCs w:val="36"/>
          <w:lang w:eastAsia="zh-CN"/>
        </w:rPr>
        <w:t>文件邀请函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方正仿宋_GBK" w:hAnsi="仿宋_GB2312" w:eastAsia="方正仿宋_GBK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方正仿宋_GBK" w:hAnsi="仿宋_GB2312" w:eastAsia="方正仿宋_GBK" w:cs="仿宋_GB2312"/>
          <w:sz w:val="28"/>
          <w:szCs w:val="28"/>
        </w:rPr>
        <w:t xml:space="preserve"> 我司拟开展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u w:val="single"/>
        </w:rPr>
        <w:t>重庆东站铁路综合交通枢纽高铁新经济区基础设施工程、重庆东站铁路综合交通枢纽配套工程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u w:val="single"/>
          <w:lang w:val="en-US" w:eastAsia="zh-CN"/>
        </w:rPr>
        <w:t>项目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u w:val="single"/>
        </w:rPr>
        <w:t>供地勘界技术服务</w:t>
      </w:r>
      <w:r>
        <w:rPr>
          <w:rFonts w:hint="eastAsia" w:ascii="方正仿宋_GBK" w:hAnsi="仿宋_GB2312" w:eastAsia="方正仿宋_GBK" w:cs="仿宋_GB2312"/>
          <w:sz w:val="28"/>
          <w:szCs w:val="28"/>
        </w:rPr>
        <w:t>工作，本次</w:t>
      </w:r>
      <w:r>
        <w:rPr>
          <w:rFonts w:hint="eastAsia" w:ascii="方正仿宋_GBK" w:hAnsi="仿宋_GB2312" w:eastAsia="方正仿宋_GBK" w:cs="仿宋_GB2312"/>
          <w:sz w:val="28"/>
          <w:szCs w:val="28"/>
          <w:u w:val="single"/>
          <w:lang w:eastAsia="zh-CN"/>
        </w:rPr>
        <w:t>供地勘界技术服务</w:t>
      </w:r>
      <w:r>
        <w:rPr>
          <w:rFonts w:hint="eastAsia" w:ascii="方正仿宋_GBK" w:hAnsi="仿宋_GB2312" w:eastAsia="方正仿宋_GBK" w:cs="仿宋_GB2312"/>
          <w:sz w:val="28"/>
          <w:szCs w:val="28"/>
        </w:rPr>
        <w:t>工作</w:t>
      </w:r>
      <w:r>
        <w:rPr>
          <w:rFonts w:hint="eastAsia" w:ascii="方正仿宋_GBK" w:hAnsi="仿宋_GB2312" w:eastAsia="方正仿宋_GBK" w:cs="仿宋_GB2312"/>
          <w:sz w:val="28"/>
          <w:szCs w:val="28"/>
          <w:lang w:eastAsia="zh-CN"/>
        </w:rPr>
        <w:t>实施单位的</w:t>
      </w:r>
      <w:r>
        <w:rPr>
          <w:rFonts w:hint="eastAsia" w:ascii="方正仿宋_GBK" w:hAnsi="仿宋_GB2312" w:eastAsia="方正仿宋_GBK" w:cs="仿宋_GB2312"/>
          <w:sz w:val="28"/>
          <w:szCs w:val="28"/>
        </w:rPr>
        <w:t xml:space="preserve">确定将采用比选方式进行。具体项目情况如下： 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</w:rPr>
              <w:t>项目概况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2229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</w:rPr>
              <w:t>项目名称</w:t>
            </w:r>
          </w:p>
        </w:tc>
        <w:tc>
          <w:tcPr>
            <w:tcW w:w="6293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  <w:t>重庆东站铁路综合交通枢纽及配套市政工程项目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</w:rPr>
              <w:t>项目投资</w:t>
            </w:r>
          </w:p>
        </w:tc>
        <w:tc>
          <w:tcPr>
            <w:tcW w:w="6293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</w:rPr>
              <w:t>本项目估算总投资约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u w:val="single"/>
                <w:lang w:val="en-US" w:eastAsia="zh-CN"/>
              </w:rPr>
              <w:t>39万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</w:trPr>
        <w:tc>
          <w:tcPr>
            <w:tcW w:w="2229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</w:rPr>
              <w:t>项目具体概况</w:t>
            </w:r>
          </w:p>
        </w:tc>
        <w:tc>
          <w:tcPr>
            <w:tcW w:w="6293" w:type="dxa"/>
            <w:vAlign w:val="center"/>
          </w:tcPr>
          <w:p>
            <w:pPr>
              <w:rPr>
                <w:rFonts w:hint="eastAsia" w:cs="Times New Roman"/>
                <w:color w:val="auto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  <w:t>重庆东站铁路综合交通枢纽高铁新经济区基础设施工程、重庆东站铁路综合交通枢纽配套工程项目供地勘界技术服务</w:t>
            </w:r>
            <w:r>
              <w:rPr>
                <w:rFonts w:hint="eastAsia" w:cs="Times New Roman"/>
                <w:color w:val="auto"/>
                <w:spacing w:val="0"/>
                <w:w w:val="100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pacing w:val="0"/>
                <w:w w:val="100"/>
                <w:sz w:val="24"/>
                <w:szCs w:val="24"/>
                <w:vertAlign w:val="baseline"/>
                <w:lang w:eastAsia="zh-CN"/>
              </w:rPr>
              <w:t>项目范围约3082.1亩，折合2054733平方米（最终以测绘成果为准）。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工期</w:t>
            </w:r>
          </w:p>
        </w:tc>
        <w:tc>
          <w:tcPr>
            <w:tcW w:w="629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  <w:t>以委托方时间节点安排为准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预计开工时间</w:t>
            </w:r>
          </w:p>
        </w:tc>
        <w:tc>
          <w:tcPr>
            <w:tcW w:w="629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FF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lang w:eastAsia="zh-CN"/>
              </w:rPr>
              <w:t>比选被邀请人须知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exact"/>
        </w:trPr>
        <w:tc>
          <w:tcPr>
            <w:tcW w:w="2229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lang w:eastAsia="zh-CN"/>
              </w:rPr>
              <w:t>比选范围及内容</w:t>
            </w:r>
          </w:p>
        </w:tc>
        <w:tc>
          <w:tcPr>
            <w:tcW w:w="6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1.完成东站片区各类用地的供地勘界报告编制工作，涉及范围为东站铁路交通枢纽高铁新经济区基础设施工程、东站条路交通枢纽及相关配套工程等所有用地范围；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eastAsia="宋体" w:cs="Times New Roman"/>
                <w:color w:val="FF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2.供地勘界报告经国土资源行政主管部门指定机构审查合格。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9" w:hRule="exact"/>
        </w:trPr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比选被邀请人资格要求</w:t>
            </w:r>
          </w:p>
        </w:tc>
        <w:tc>
          <w:tcPr>
            <w:tcW w:w="6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1.具有独立承担民事责任能力，且具有独立法人资格的企业，具备有效的营业执照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具有良好的商业信誉和健全的财务会计制度，具有履行合同所必需的设备和专业技术能力，有依法缴纳税收和社会保障资金的良好记录，参加政府采购活动前三年内在经营活动中没有重大违法记录，满足法律、行政法规规定的其他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资质：投标人具有有效的测绘乙级及以上测绘资质，资质子项须同时涵括地籍测绘、行政区域界线测绘和规划测量子项，且所有子项等级均为乙级及以上。（提供资质证书复印件并加盖投标人公章）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重庆市外投标人按照《重庆市测绘资质管理办法》（渝规资规范〔2019〕17号）规定，应当持有市测绘地理信息主管部门核发的测绘资质备案手续，且备案范围须满足第2条要求，同时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具有履行合同所必需的专业技术管理人员、技术工人、资金、设备等条件；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是否接受联合体：否</w:t>
            </w:r>
            <w:r>
              <w:rPr>
                <w:rFonts w:hint="eastAsia" w:eastAsia="方正仿宋_GBK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5.拟投入项目人员</w:t>
            </w:r>
            <w:r>
              <w:rPr>
                <w:rFonts w:hint="eastAsia" w:eastAsia="方正仿宋_GBK" w:cs="Times New Roman"/>
                <w:color w:val="auto"/>
                <w:sz w:val="24"/>
                <w:szCs w:val="24"/>
                <w:lang w:val="en-US" w:eastAsia="zh-CN"/>
              </w:rPr>
              <w:t>需提供社保证明。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exact"/>
        </w:trPr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比选文件递交时间、地点及比选文件份数</w:t>
            </w:r>
          </w:p>
        </w:tc>
        <w:tc>
          <w:tcPr>
            <w:tcW w:w="6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递交时间：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2021年4月14日14时00分至2021年4月14日15时00分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。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递交地点：重庆市南岸区茶园汇成路24号金隅时代之星A座12楼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比选时间：2021年4月14日 15时 00 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 比选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文件份数：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正本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份，副本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exact"/>
        </w:trPr>
        <w:tc>
          <w:tcPr>
            <w:tcW w:w="22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限价及比选报价要求</w:t>
            </w:r>
          </w:p>
        </w:tc>
        <w:tc>
          <w:tcPr>
            <w:tcW w:w="6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6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限价：参照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渝价[2000]368号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《关于重庆市地籍、房产测绘、地价评估及土地代办服务收费标准的通知》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相关规定，收费按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标准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0.19元/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m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superscript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作为最高限价，本次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比选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为一次性最终报价，不再议价。请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比选被邀请人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根据自身情况自主报价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报价超过该限价的为否决比选。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exact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</w:p>
        </w:tc>
        <w:tc>
          <w:tcPr>
            <w:tcW w:w="6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比选报价要求：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本次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比选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报价为全费用包干固定综合单价，包含但不限于人工费、材料费、机械费、企业管理费、利润、风险费用、检测费、措施费（含安全文明施工费）、赶工补偿费、水电费、垃圾清运费弃渣费、规费、税金以及本工程备案与验收、其他风险等相关手续的所有费用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结算时综合包干单价不作任何调整，结算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工作量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按甲方确认的乙方实际检测数量进行计算。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exact"/>
        </w:trPr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费用支付方式（举例）</w:t>
            </w:r>
          </w:p>
        </w:tc>
        <w:tc>
          <w:tcPr>
            <w:tcW w:w="6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项目每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季度进行一次费用结算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，乙方提交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成果文件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，经甲方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后，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该阶段实际完成工程量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乘以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合同单价进行结算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工程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全部结束，乙方出具正式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结算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报告经甲方确认并办理完结算手续后，甲方向乙方一次性付清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以上费用乙方按甲方税收征管要求出具相应发票后，再进行支付。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三、评选、定选方式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exac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当众开封查验响应性文件，宣读报价书，委托代理人签字确认报价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后离场，评选小组对比选文件进行评审，在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满足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比选文件邀请函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要求的情况下，所有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比选被邀请人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否决比选的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，不参与评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）的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比选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总报价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中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以报价最低的潜在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比选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单位为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第一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候选单位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对未中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情况不做解释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比选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文件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组成及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exac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比选文件包括但不限于以下内容：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（1）比选函及报价清单；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（2）营业执照、企业资质证书复印件；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（3）法定代表人或授权代理人身份证明及授权委托书；（4）公司业绩证明材料；（5）拟派人员及资格、职称证书；（6）根据比选项目要求情况需要添加的其他资料，如技术文件、方案等。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2、要求提供的资料均需加盖鲜章，所有资料密封并在密封袋上写明单位名称并加盖公章。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五、否决比选条款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5" w:hRule="exac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未在规定的时间内递交比选文件。</w:t>
            </w: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2、未按要求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报价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或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超过最高限价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的；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安全文明施工费为不竞争价，未按公布的安全文明施工费报价的。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法定代表人或其委托代理人的签字（或盖章）不齐全，授权代表人身份证明不相符。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资质（或营业执照明确的经营范围）不符合文件上述要求，审查营业执照范围或资质证书等级、如施工单位还需审查安全生产许可证。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业绩证明材料不符合文件上述要求，审查内容：合同时间、合同金额、业绩规模、完成情况证明材料（提供合同复印件、竣工验收证明、施工图审查合格书等，根据比选项目的类型进行选择）。字迹不清晰或难以辨认视为不符合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人员相关资格证明材料不符合文件上述要求，审查证书名称、专业、证书有效时间、社保证明等。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7、比选文件未按要求加盖公章。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8、发现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串通投标或弄虚作假或有其他违法行为的。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联合体参与投标的应提交联合体协议书，并明确联合体牵头人，否则作否决比选处理。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（以上列举条款应根据文件前款要求的事项进行约定，可增加或删减）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方正仿宋_GBK" w:hAnsi="仿宋_GB2312" w:eastAsia="方正仿宋_GBK" w:cs="仿宋_GB2312"/>
          <w:sz w:val="28"/>
          <w:szCs w:val="28"/>
          <w:lang w:val="en-US" w:eastAsia="zh-CN"/>
        </w:rPr>
      </w:pPr>
      <w:r>
        <w:rPr>
          <w:rFonts w:hint="eastAsia" w:ascii="方正仿宋_GBK" w:hAnsi="仿宋_GB2312" w:eastAsia="方正仿宋_GBK" w:cs="仿宋_GB2312"/>
          <w:sz w:val="28"/>
          <w:szCs w:val="28"/>
          <w:lang w:val="en-US" w:eastAsia="zh-CN"/>
        </w:rPr>
        <w:br w:type="page"/>
      </w:r>
    </w:p>
    <w:p>
      <w:pPr>
        <w:jc w:val="both"/>
        <w:rPr>
          <w:rFonts w:hint="eastAsia" w:ascii="方正仿宋_GBK" w:hAnsi="仿宋_GB2312" w:eastAsia="方正仿宋_GBK" w:cs="仿宋_GB2312"/>
          <w:sz w:val="28"/>
          <w:szCs w:val="28"/>
          <w:lang w:val="en-US" w:eastAsia="zh-CN"/>
        </w:rPr>
      </w:pPr>
      <w:r>
        <w:rPr>
          <w:rFonts w:hint="eastAsia" w:ascii="方正仿宋_GBK" w:hAnsi="仿宋_GB2312" w:eastAsia="方正仿宋_GBK" w:cs="仿宋_GB2312"/>
          <w:sz w:val="28"/>
          <w:szCs w:val="28"/>
          <w:lang w:val="en-US" w:eastAsia="zh-CN"/>
        </w:rPr>
        <w:t>比选文件格式</w:t>
      </w:r>
    </w:p>
    <w:p>
      <w:pPr>
        <w:jc w:val="center"/>
        <w:rPr>
          <w:rFonts w:ascii="方正仿宋_GBK" w:hAnsi="仿宋_GB2312" w:eastAsia="方正仿宋_GBK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★</w:t>
      </w:r>
      <w:r>
        <w:rPr>
          <w:rFonts w:hint="eastAsia" w:ascii="方正仿宋_GBK" w:hAnsi="仿宋_GB2312" w:eastAsia="方正仿宋_GBK" w:cs="仿宋_GB2312"/>
          <w:sz w:val="28"/>
          <w:szCs w:val="28"/>
        </w:rPr>
        <w:t>格式一</w:t>
      </w:r>
      <w:r>
        <w:rPr>
          <w:rFonts w:hint="eastAsia" w:ascii="方正仿宋_GBK" w:hAnsi="仿宋_GB2312" w:eastAsia="方正仿宋_GBK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仿宋_GB2312" w:eastAsia="方正仿宋_GBK" w:cs="仿宋_GB2312"/>
          <w:sz w:val="28"/>
          <w:szCs w:val="28"/>
        </w:rPr>
        <w:t xml:space="preserve"> </w:t>
      </w:r>
      <w:r>
        <w:rPr>
          <w:rFonts w:hint="eastAsia" w:ascii="方正仿宋_GBK" w:hAnsi="仿宋_GB2312" w:eastAsia="方正仿宋_GBK" w:cs="仿宋_GB2312"/>
          <w:sz w:val="28"/>
          <w:szCs w:val="28"/>
          <w:lang w:eastAsia="zh-CN"/>
        </w:rPr>
        <w:t>比</w:t>
      </w:r>
      <w:r>
        <w:rPr>
          <w:rFonts w:hint="eastAsia" w:ascii="方正仿宋_GBK" w:hAnsi="仿宋_GB2312" w:eastAsia="方正仿宋_GBK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仿宋_GB2312" w:eastAsia="方正仿宋_GBK" w:cs="仿宋_GB2312"/>
          <w:sz w:val="28"/>
          <w:szCs w:val="28"/>
          <w:lang w:eastAsia="zh-CN"/>
        </w:rPr>
        <w:t>选</w:t>
      </w:r>
      <w:r>
        <w:rPr>
          <w:rFonts w:hint="eastAsia" w:ascii="方正仿宋_GBK" w:hAnsi="仿宋_GB2312" w:eastAsia="方正仿宋_GBK" w:cs="仿宋_GB2312"/>
          <w:sz w:val="28"/>
          <w:szCs w:val="28"/>
        </w:rPr>
        <w:t xml:space="preserve"> 函</w:t>
      </w:r>
    </w:p>
    <w:p>
      <w:pPr>
        <w:rPr>
          <w:rFonts w:ascii="方正仿宋_GBK" w:hAnsi="仿宋_GB2312" w:eastAsia="方正仿宋_GBK" w:cs="仿宋_GB2312"/>
          <w:sz w:val="28"/>
          <w:szCs w:val="28"/>
          <w:u w:val="single"/>
        </w:rPr>
      </w:pPr>
      <w:r>
        <w:rPr>
          <w:rFonts w:hint="eastAsia" w:ascii="方正仿宋_GBK" w:hAnsi="仿宋_GB2312" w:eastAsia="方正仿宋_GBK" w:cs="仿宋_GB2312"/>
          <w:sz w:val="28"/>
          <w:szCs w:val="28"/>
          <w:u w:val="single"/>
        </w:rPr>
        <w:t xml:space="preserve">                           ：</w:t>
      </w:r>
    </w:p>
    <w:p>
      <w:pPr>
        <w:rPr>
          <w:rFonts w:ascii="方正仿宋_GBK" w:hAnsi="仿宋_GB2312" w:eastAsia="方正仿宋_GBK" w:cs="仿宋_GB2312"/>
          <w:sz w:val="28"/>
          <w:szCs w:val="28"/>
        </w:rPr>
      </w:pPr>
      <w:r>
        <w:rPr>
          <w:rFonts w:hint="eastAsia" w:ascii="方正仿宋_GBK" w:hAnsi="仿宋_GB2312" w:eastAsia="方正仿宋_GBK" w:cs="仿宋_GB2312"/>
          <w:sz w:val="28"/>
          <w:szCs w:val="28"/>
        </w:rPr>
        <w:t xml:space="preserve">     根据贵方</w:t>
      </w:r>
      <w:r>
        <w:rPr>
          <w:rFonts w:hint="eastAsia" w:ascii="方正仿宋_GBK" w:hAnsi="仿宋_GB2312" w:eastAsia="方正仿宋_GBK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方正仿宋_GBK" w:hAnsi="仿宋_GB2312" w:eastAsia="方正仿宋_GBK" w:cs="仿宋_GB2312"/>
          <w:sz w:val="28"/>
          <w:szCs w:val="28"/>
        </w:rPr>
        <w:t>项目的</w:t>
      </w:r>
      <w:r>
        <w:rPr>
          <w:rFonts w:hint="eastAsia" w:ascii="方正仿宋_GBK" w:hAnsi="仿宋_GB2312" w:eastAsia="方正仿宋_GBK" w:cs="仿宋_GB2312"/>
          <w:sz w:val="28"/>
          <w:szCs w:val="28"/>
          <w:lang w:eastAsia="zh-CN"/>
        </w:rPr>
        <w:t>比选</w:t>
      </w:r>
      <w:r>
        <w:rPr>
          <w:rFonts w:hint="eastAsia" w:ascii="方正仿宋_GBK" w:hAnsi="仿宋_GB2312" w:eastAsia="方正仿宋_GBK" w:cs="仿宋_GB2312"/>
          <w:sz w:val="28"/>
          <w:szCs w:val="28"/>
        </w:rPr>
        <w:t>函文件，本公司正式授权的下述签字人</w:t>
      </w:r>
      <w:r>
        <w:rPr>
          <w:rFonts w:hint="eastAsia" w:ascii="方正仿宋_GBK" w:hAnsi="仿宋_GB2312" w:eastAsia="方正仿宋_GBK" w:cs="仿宋_GB2312"/>
          <w:sz w:val="28"/>
          <w:szCs w:val="28"/>
          <w:u w:val="single"/>
        </w:rPr>
        <w:t xml:space="preserve">          </w:t>
      </w:r>
      <w:r>
        <w:rPr>
          <w:rFonts w:hint="eastAsia" w:ascii="方正仿宋_GBK" w:hAnsi="仿宋_GB2312" w:eastAsia="方正仿宋_GBK" w:cs="仿宋_GB2312"/>
          <w:sz w:val="28"/>
          <w:szCs w:val="28"/>
        </w:rPr>
        <w:t>（姓名和职务）代表本公司</w:t>
      </w:r>
      <w:r>
        <w:rPr>
          <w:rFonts w:hint="eastAsia" w:ascii="方正仿宋_GBK" w:hAnsi="仿宋_GB2312" w:eastAsia="方正仿宋_GBK" w:cs="仿宋_GB2312"/>
          <w:sz w:val="28"/>
          <w:szCs w:val="28"/>
          <w:u w:val="single"/>
        </w:rPr>
        <w:t xml:space="preserve">        </w:t>
      </w:r>
      <w:r>
        <w:rPr>
          <w:rFonts w:hint="eastAsia" w:ascii="方正仿宋_GBK" w:hAnsi="仿宋_GB2312" w:eastAsia="方正仿宋_GBK" w:cs="仿宋_GB2312"/>
          <w:sz w:val="28"/>
          <w:szCs w:val="28"/>
        </w:rPr>
        <w:t>（</w:t>
      </w:r>
      <w:r>
        <w:rPr>
          <w:rFonts w:hint="eastAsia" w:ascii="方正仿宋_GBK" w:hAnsi="仿宋_GB2312" w:eastAsia="方正仿宋_GBK" w:cs="仿宋_GB2312"/>
          <w:sz w:val="28"/>
          <w:szCs w:val="28"/>
          <w:lang w:eastAsia="zh-CN"/>
        </w:rPr>
        <w:t>比选被邀请人</w:t>
      </w:r>
      <w:r>
        <w:rPr>
          <w:rFonts w:hint="eastAsia" w:ascii="方正仿宋_GBK" w:hAnsi="仿宋_GB2312" w:eastAsia="方正仿宋_GBK" w:cs="仿宋_GB2312"/>
          <w:sz w:val="28"/>
          <w:szCs w:val="28"/>
        </w:rPr>
        <w:t>名称），提交本</w:t>
      </w:r>
      <w:r>
        <w:rPr>
          <w:rFonts w:hint="eastAsia" w:ascii="方正仿宋_GBK" w:hAnsi="仿宋_GB2312" w:eastAsia="方正仿宋_GBK" w:cs="仿宋_GB2312"/>
          <w:sz w:val="28"/>
          <w:szCs w:val="28"/>
          <w:lang w:eastAsia="zh-CN"/>
        </w:rPr>
        <w:t>比选</w:t>
      </w:r>
      <w:r>
        <w:rPr>
          <w:rFonts w:hint="eastAsia" w:ascii="方正仿宋_GBK" w:hAnsi="仿宋_GB2312" w:eastAsia="方正仿宋_GBK" w:cs="仿宋_GB2312"/>
          <w:sz w:val="28"/>
          <w:szCs w:val="28"/>
        </w:rPr>
        <w:t>函。</w:t>
      </w:r>
    </w:p>
    <w:p>
      <w:pPr>
        <w:rPr>
          <w:rFonts w:ascii="方正仿宋_GBK" w:hAnsi="仿宋_GB2312" w:eastAsia="方正仿宋_GBK" w:cs="仿宋_GB2312"/>
          <w:sz w:val="28"/>
          <w:szCs w:val="28"/>
        </w:rPr>
      </w:pPr>
      <w:r>
        <w:rPr>
          <w:rFonts w:hint="eastAsia" w:ascii="方正仿宋_GBK" w:hAnsi="仿宋_GB2312" w:eastAsia="方正仿宋_GBK" w:cs="仿宋_GB2312"/>
          <w:sz w:val="28"/>
          <w:szCs w:val="28"/>
        </w:rPr>
        <w:t>据此函，签字人兹宣布同意如下：</w:t>
      </w:r>
    </w:p>
    <w:p>
      <w:pPr>
        <w:rPr>
          <w:rFonts w:hint="default" w:ascii="方正仿宋_GBK" w:hAnsi="仿宋_GB2312" w:eastAsia="方正仿宋_GBK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仿宋_GB2312" w:eastAsia="方正仿宋_GBK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仿宋_GB2312" w:eastAsia="方正仿宋_GBK" w:cs="仿宋_GB2312"/>
          <w:sz w:val="28"/>
          <w:szCs w:val="28"/>
        </w:rPr>
        <w:t>(1) 愿意接受</w:t>
      </w:r>
      <w:r>
        <w:rPr>
          <w:rFonts w:hint="eastAsia" w:ascii="方正仿宋_GBK" w:hAnsi="仿宋_GB2312" w:eastAsia="方正仿宋_GBK" w:cs="仿宋_GB2312"/>
          <w:sz w:val="28"/>
          <w:szCs w:val="28"/>
          <w:lang w:eastAsia="zh-CN"/>
        </w:rPr>
        <w:t>比选</w:t>
      </w:r>
      <w:r>
        <w:rPr>
          <w:rFonts w:hint="eastAsia" w:ascii="方正仿宋_GBK" w:hAnsi="仿宋_GB2312" w:eastAsia="方正仿宋_GBK" w:cs="仿宋_GB2312"/>
          <w:sz w:val="28"/>
          <w:szCs w:val="28"/>
        </w:rPr>
        <w:t>函中提出的酬金支付方式与合同条款并</w:t>
      </w:r>
      <w:r>
        <w:rPr>
          <w:rFonts w:hint="eastAsia" w:ascii="方正仿宋_GBK" w:hAnsi="仿宋_GB2312" w:eastAsia="方正仿宋_GBK" w:cs="仿宋_GB2312"/>
          <w:sz w:val="28"/>
          <w:szCs w:val="28"/>
          <w:lang w:val="en-US" w:eastAsia="zh-CN"/>
        </w:rPr>
        <w:t>参</w:t>
      </w:r>
      <w:r>
        <w:rPr>
          <w:rFonts w:hint="eastAsia" w:ascii="方正仿宋_GBK" w:hAnsi="仿宋_GB2312" w:eastAsia="方正仿宋_GBK" w:cs="仿宋_GB2312"/>
          <w:sz w:val="28"/>
          <w:szCs w:val="28"/>
        </w:rPr>
        <w:t>照</w:t>
      </w:r>
      <w:r>
        <w:rPr>
          <w:rFonts w:hint="default" w:ascii="方正仿宋_GBK" w:hAnsi="仿宋_GB2312" w:eastAsia="方正仿宋_GBK" w:cs="仿宋_GB2312"/>
          <w:sz w:val="28"/>
          <w:szCs w:val="28"/>
          <w:lang w:eastAsia="zh-CN"/>
        </w:rPr>
        <w:t>《关于重庆市地籍、房产测绘、地价评估及土地代办服务收费标准的通知》</w:t>
      </w:r>
      <w:r>
        <w:rPr>
          <w:rFonts w:hint="default" w:ascii="方正仿宋_GBK" w:hAnsi="仿宋_GB2312" w:eastAsia="方正仿宋_GBK" w:cs="仿宋_GB2312"/>
          <w:sz w:val="28"/>
          <w:szCs w:val="28"/>
          <w:lang w:val="en-US" w:eastAsia="zh-CN"/>
        </w:rPr>
        <w:t>（</w:t>
      </w:r>
      <w:r>
        <w:rPr>
          <w:rFonts w:hint="default" w:ascii="方正仿宋_GBK" w:hAnsi="仿宋_GB2312" w:eastAsia="方正仿宋_GBK" w:cs="仿宋_GB2312"/>
          <w:sz w:val="28"/>
          <w:szCs w:val="28"/>
          <w:lang w:eastAsia="zh-CN"/>
        </w:rPr>
        <w:t>渝价[2000]368号</w:t>
      </w:r>
      <w:r>
        <w:rPr>
          <w:rFonts w:hint="default" w:ascii="方正仿宋_GBK" w:hAnsi="仿宋_GB2312" w:eastAsia="方正仿宋_GBK" w:cs="仿宋_GB2312"/>
          <w:sz w:val="28"/>
          <w:szCs w:val="28"/>
          <w:lang w:val="en-US" w:eastAsia="zh-CN"/>
        </w:rPr>
        <w:t>）</w:t>
      </w:r>
      <w:r>
        <w:rPr>
          <w:rFonts w:hint="eastAsia" w:ascii="方正仿宋_GBK" w:hAnsi="仿宋_GB2312" w:eastAsia="方正仿宋_GBK" w:cs="仿宋_GB2312"/>
          <w:sz w:val="28"/>
          <w:szCs w:val="28"/>
          <w:lang w:val="en-US" w:eastAsia="zh-CN"/>
        </w:rPr>
        <w:t>文件</w:t>
      </w:r>
      <w:r>
        <w:rPr>
          <w:rFonts w:hint="eastAsia" w:ascii="方正仿宋_GBK" w:hAnsi="仿宋_GB2312" w:eastAsia="方正仿宋_GBK" w:cs="仿宋_GB2312"/>
          <w:sz w:val="28"/>
          <w:szCs w:val="28"/>
          <w:lang w:eastAsia="zh-CN"/>
        </w:rPr>
        <w:t>标准，</w:t>
      </w:r>
      <w:r>
        <w:rPr>
          <w:rFonts w:hint="eastAsia" w:ascii="方正仿宋_GBK" w:hAnsi="仿宋_GB2312" w:eastAsia="方正仿宋_GBK" w:cs="仿宋_GB2312"/>
          <w:sz w:val="28"/>
          <w:szCs w:val="28"/>
          <w:u w:val="none"/>
          <w:lang w:eastAsia="zh-CN"/>
        </w:rPr>
        <w:t>金额</w:t>
      </w:r>
      <w:r>
        <w:rPr>
          <w:rFonts w:hint="eastAsia" w:ascii="方正仿宋_GBK" w:hAnsi="仿宋_GB2312" w:eastAsia="方正仿宋_GBK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方正仿宋_GBK" w:hAnsi="仿宋_GB2312" w:eastAsia="方正仿宋_GBK" w:cs="仿宋_GB2312"/>
          <w:sz w:val="28"/>
          <w:szCs w:val="28"/>
          <w:u w:val="none"/>
          <w:lang w:val="en-US" w:eastAsia="zh-CN"/>
        </w:rPr>
        <w:t>元</w:t>
      </w:r>
      <w:r>
        <w:rPr>
          <w:rFonts w:hint="eastAsia" w:ascii="方正仿宋_GBK" w:hAnsi="仿宋_GB2312" w:eastAsia="方正仿宋_GBK" w:cs="仿宋_GB2312"/>
          <w:sz w:val="28"/>
          <w:szCs w:val="28"/>
        </w:rPr>
        <w:t>作为本项目报价。</w:t>
      </w:r>
      <w:r>
        <w:rPr>
          <w:rFonts w:hint="eastAsia" w:ascii="方正仿宋_GBK" w:hAnsi="仿宋_GB2312" w:eastAsia="方正仿宋_GBK" w:cs="仿宋_GB2312"/>
          <w:b w:val="0"/>
          <w:bCs w:val="0"/>
          <w:sz w:val="28"/>
          <w:szCs w:val="28"/>
        </w:rPr>
        <w:t>（所填报数字保留小数点后</w:t>
      </w:r>
      <w:r>
        <w:rPr>
          <w:rFonts w:hint="eastAsia" w:ascii="方正仿宋_GBK" w:hAnsi="仿宋_GB2312" w:eastAsia="方正仿宋_GBK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方正仿宋_GBK" w:hAnsi="仿宋_GB2312" w:eastAsia="方正仿宋_GBK" w:cs="仿宋_GB2312"/>
          <w:b w:val="0"/>
          <w:bCs w:val="0"/>
          <w:sz w:val="28"/>
          <w:szCs w:val="28"/>
        </w:rPr>
        <w:t>位）。</w:t>
      </w:r>
    </w:p>
    <w:p>
      <w:pPr>
        <w:numPr>
          <w:ilvl w:val="-1"/>
          <w:numId w:val="0"/>
        </w:numPr>
        <w:ind w:left="0" w:firstLine="560" w:firstLineChars="200"/>
        <w:rPr>
          <w:rFonts w:hint="eastAsia" w:ascii="方正仿宋_GBK" w:hAnsi="仿宋_GB2312" w:eastAsia="方正仿宋_GBK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方正仿宋_GBK" w:hAnsi="仿宋_GB2312" w:eastAsia="方正仿宋_GBK" w:cs="仿宋_GB2312"/>
          <w:color w:val="auto"/>
          <w:sz w:val="28"/>
          <w:szCs w:val="28"/>
        </w:rPr>
        <w:t>(2)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lang w:eastAsia="zh-CN"/>
        </w:rPr>
        <w:t>我司承诺满足贵单位比选邀请函中的“</w:t>
      </w:r>
      <w:r>
        <w:rPr>
          <w:rFonts w:hint="eastAsia" w:ascii="方正仿宋_GBK" w:hAnsi="仿宋_GB2312" w:eastAsia="方正仿宋_GBK" w:cs="仿宋_GB2312"/>
          <w:color w:val="auto"/>
          <w:spacing w:val="0"/>
          <w:w w:val="100"/>
          <w:sz w:val="28"/>
          <w:szCs w:val="28"/>
          <w:lang w:val="en-US" w:eastAsia="zh-CN"/>
        </w:rPr>
        <w:t>比选被邀请人资格要求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lang w:eastAsia="zh-CN"/>
        </w:rPr>
        <w:t>”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lang w:eastAsia="zh-CN"/>
        </w:rPr>
        <w:sym w:font="Wingdings" w:char="00A8"/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lang w:eastAsia="zh-CN"/>
        </w:rPr>
        <w:t>资质要求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lang w:eastAsia="zh-CN"/>
        </w:rPr>
        <w:sym w:font="Wingdings" w:char="00A8"/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lang w:eastAsia="zh-CN"/>
        </w:rPr>
        <w:t>业绩要求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lang w:eastAsia="zh-CN"/>
        </w:rPr>
        <w:sym w:font="Wingdings" w:char="00A8"/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lang w:eastAsia="zh-CN"/>
        </w:rPr>
        <w:t>人员要求的指标（勾选）。</w:t>
      </w:r>
    </w:p>
    <w:p>
      <w:pPr>
        <w:rPr>
          <w:rFonts w:ascii="方正仿宋_GBK" w:hAnsi="仿宋_GB2312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</w:rPr>
        <w:t>(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</w:rPr>
        <w:t>)我们已详细阅读了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lang w:eastAsia="zh-CN"/>
        </w:rPr>
        <w:t>比选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</w:rPr>
        <w:t>函全部内容，我们知道必须放弃提出含糊不清或误解的问题的权利。</w:t>
      </w:r>
    </w:p>
    <w:p>
      <w:pPr>
        <w:rPr>
          <w:rFonts w:ascii="方正仿宋_GBK" w:hAnsi="仿宋_GB2312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</w:rPr>
        <w:t>(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</w:rPr>
        <w:t>)我们保证根据规定履行合同责任和义务，不得要求变更我司所报下浮比例。</w:t>
      </w:r>
    </w:p>
    <w:p>
      <w:pPr>
        <w:rPr>
          <w:rFonts w:ascii="方正仿宋_GBK" w:hAnsi="仿宋_GB2312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</w:rPr>
        <w:t>(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lang w:val="en-US" w:eastAsia="zh-CN"/>
        </w:rPr>
        <w:t>5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</w:rPr>
        <w:t>)本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  <w:lang w:eastAsia="zh-CN"/>
        </w:rPr>
        <w:t>比选</w:t>
      </w:r>
      <w:r>
        <w:rPr>
          <w:rFonts w:hint="eastAsia" w:ascii="方正仿宋_GBK" w:hAnsi="仿宋_GB2312" w:eastAsia="方正仿宋_GBK" w:cs="仿宋_GB2312"/>
          <w:color w:val="auto"/>
          <w:sz w:val="28"/>
          <w:szCs w:val="28"/>
        </w:rPr>
        <w:t>函自开启之日起至项目全部完成之内有效。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方正仿宋_GBK" w:hAnsi="仿宋_GB2312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仿宋_GB2312" w:eastAsia="方正仿宋_GBK" w:cs="仿宋_GB2312"/>
          <w:color w:val="auto"/>
          <w:sz w:val="28"/>
          <w:szCs w:val="28"/>
        </w:rPr>
        <w:t xml:space="preserve">报价人全称（公章）：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方正仿宋_GBK" w:hAnsi="仿宋_GB2312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仿宋_GB2312" w:eastAsia="方正仿宋_GBK" w:cs="仿宋_GB2312"/>
          <w:color w:val="auto"/>
          <w:sz w:val="28"/>
          <w:szCs w:val="28"/>
        </w:rPr>
        <w:t xml:space="preserve">通信地址：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方正仿宋_GBK" w:hAnsi="仿宋_GB2312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仿宋_GB2312" w:eastAsia="方正仿宋_GBK" w:cs="仿宋_GB2312"/>
          <w:color w:val="auto"/>
          <w:sz w:val="28"/>
          <w:szCs w:val="28"/>
        </w:rPr>
        <w:t>电话、传真：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方正仿宋_GBK" w:hAnsi="仿宋_GB2312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仿宋_GB2312" w:eastAsia="方正仿宋_GBK" w:cs="仿宋_GB2312"/>
          <w:color w:val="auto"/>
          <w:sz w:val="28"/>
          <w:szCs w:val="28"/>
        </w:rPr>
        <w:t xml:space="preserve">报价人法定代表人或授权代理人签字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方正仿宋_GBK" w:hAnsi="仿宋_GB2312" w:eastAsia="方正仿宋_GBK" w:cs="仿宋_GB2312"/>
          <w:color w:val="auto"/>
          <w:sz w:val="28"/>
          <w:szCs w:val="28"/>
        </w:rPr>
      </w:pPr>
      <w:r>
        <w:rPr>
          <w:rFonts w:hint="eastAsia" w:ascii="方正仿宋_GBK" w:hAnsi="仿宋_GB2312" w:eastAsia="方正仿宋_GBK" w:cs="仿宋_GB2312"/>
          <w:color w:val="auto"/>
          <w:sz w:val="28"/>
          <w:szCs w:val="28"/>
        </w:rPr>
        <w:t xml:space="preserve">日期： </w:t>
      </w:r>
    </w:p>
    <w:p>
      <w:pPr>
        <w:rPr>
          <w:rFonts w:ascii="方正仿宋_GBK" w:hAnsi="仿宋_GB2312" w:eastAsia="方正仿宋_GBK" w:cs="仿宋_GB2312"/>
          <w:sz w:val="28"/>
          <w:szCs w:val="28"/>
        </w:rPr>
      </w:pPr>
    </w:p>
    <w:p>
      <w:pPr>
        <w:jc w:val="center"/>
        <w:rPr>
          <w:rFonts w:hint="eastAsia" w:ascii="方正仿宋_GBK" w:hAnsi="仿宋_GB2312" w:eastAsia="方正仿宋_GBK" w:cs="仿宋_GB2312"/>
          <w:sz w:val="28"/>
          <w:szCs w:val="28"/>
        </w:rPr>
      </w:pPr>
      <w:r>
        <w:rPr>
          <w:rFonts w:hint="eastAsia" w:ascii="方正仿宋_GBK" w:hAnsi="仿宋_GB2312" w:eastAsia="方正仿宋_GBK" w:cs="仿宋_GB2312"/>
          <w:sz w:val="28"/>
          <w:szCs w:val="28"/>
        </w:rPr>
        <w:br w:type="page"/>
      </w:r>
    </w:p>
    <w:p>
      <w:pPr>
        <w:jc w:val="center"/>
        <w:rPr>
          <w:rFonts w:hint="eastAsia" w:ascii="方正仿宋_GBK" w:hAnsi="仿宋_GB2312" w:eastAsia="方正仿宋_GBK" w:cs="仿宋_GB2312"/>
          <w:sz w:val="28"/>
          <w:szCs w:val="28"/>
          <w:lang w:eastAsia="zh-CN"/>
        </w:rPr>
      </w:pPr>
      <w:r>
        <w:rPr>
          <w:rFonts w:hint="eastAsia" w:ascii="方正仿宋_GBK" w:hAnsi="仿宋_GB2312" w:eastAsia="方正仿宋_GBK" w:cs="仿宋_GB2312"/>
          <w:sz w:val="28"/>
          <w:szCs w:val="28"/>
        </w:rPr>
        <w:t xml:space="preserve">格式二  </w:t>
      </w:r>
      <w:r>
        <w:rPr>
          <w:rFonts w:hint="eastAsia" w:ascii="方正仿宋_GBK" w:hAnsi="仿宋_GB2312" w:eastAsia="方正仿宋_GBK" w:cs="仿宋_GB2312"/>
          <w:sz w:val="28"/>
          <w:szCs w:val="28"/>
          <w:lang w:eastAsia="zh-CN"/>
        </w:rPr>
        <w:t>报价清单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eastAsia="zh-CN"/>
              </w:rPr>
              <w:t>清单名称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eastAsia="zh-CN"/>
              </w:rPr>
              <w:t>数量（</w:t>
            </w:r>
            <w:r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val="en-US" w:eastAsia="zh-CN"/>
              </w:rPr>
              <w:t>㎡）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eastAsia="zh-CN"/>
              </w:rPr>
              <w:t>单价（元）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eastAsia="zh-CN"/>
              </w:rPr>
              <w:t>合价（元）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eastAsia="zh-CN"/>
              </w:rPr>
              <w:t>供地</w:t>
            </w:r>
            <w:r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val="en-US" w:eastAsia="zh-CN"/>
              </w:rPr>
              <w:t>勘界技术服务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方正仿宋_GBK" w:hAnsi="仿宋_GB2312" w:eastAsia="方正仿宋_GBK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val="en-US" w:eastAsia="zh-CN"/>
              </w:rPr>
              <w:t>2054733.00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3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  <w:lang w:eastAsia="zh-CN"/>
              </w:rPr>
              <w:t>合计（元）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 w:ascii="方正仿宋_GBK" w:hAnsi="仿宋_GB2312" w:eastAsia="方正仿宋_GBK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</w:p>
    <w:p>
      <w:pPr>
        <w:jc w:val="center"/>
        <w:rPr>
          <w:rFonts w:ascii="方正仿宋_GBK" w:hAnsi="宋体" w:eastAsia="方正仿宋_GBK" w:cs="宋体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★</w:t>
      </w:r>
      <w:r>
        <w:rPr>
          <w:rFonts w:hint="eastAsia" w:ascii="方正仿宋_GBK" w:hAnsi="仿宋_GB2312" w:eastAsia="方正仿宋_GBK" w:cs="仿宋_GB2312"/>
          <w:sz w:val="28"/>
          <w:szCs w:val="28"/>
          <w:lang w:eastAsia="zh-CN"/>
        </w:rPr>
        <w:t>格式三</w:t>
      </w:r>
      <w:r>
        <w:rPr>
          <w:rFonts w:hint="eastAsia" w:ascii="方正仿宋_GBK" w:hAnsi="仿宋_GB2312" w:eastAsia="方正仿宋_GBK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仿宋_GB2312" w:eastAsia="方正仿宋_GBK" w:cs="仿宋_GB2312"/>
          <w:sz w:val="28"/>
          <w:szCs w:val="28"/>
        </w:rPr>
        <w:t>法定代表人授权</w:t>
      </w:r>
      <w:r>
        <w:rPr>
          <w:rFonts w:hint="eastAsia" w:ascii="方正仿宋_GBK" w:hAnsi="仿宋_GB2312" w:eastAsia="方正仿宋_GBK" w:cs="仿宋_GB2312"/>
          <w:sz w:val="28"/>
          <w:szCs w:val="28"/>
          <w:lang w:eastAsia="zh-CN"/>
        </w:rPr>
        <w:t>委托</w:t>
      </w:r>
      <w:r>
        <w:rPr>
          <w:rFonts w:hint="eastAsia" w:ascii="方正仿宋_GBK" w:hAnsi="仿宋_GB2312" w:eastAsia="方正仿宋_GBK" w:cs="仿宋_GB2312"/>
          <w:sz w:val="28"/>
          <w:szCs w:val="28"/>
        </w:rPr>
        <w:t>书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textAlignment w:val="bottom"/>
        <w:rPr>
          <w:rFonts w:ascii="方正仿宋_GBK" w:hAnsi="仿宋_GB2312" w:eastAsia="方正仿宋_GBK" w:cs="仿宋_GB2312"/>
          <w:bCs/>
          <w:kern w:val="0"/>
          <w:sz w:val="28"/>
          <w:szCs w:val="28"/>
        </w:rPr>
      </w:pPr>
      <w:r>
        <w:rPr>
          <w:rFonts w:hint="eastAsia" w:ascii="方正仿宋_GBK" w:hAnsi="仿宋_GB2312" w:eastAsia="方正仿宋_GBK" w:cs="仿宋_GB2312"/>
          <w:bCs/>
          <w:kern w:val="0"/>
          <w:sz w:val="28"/>
          <w:szCs w:val="28"/>
        </w:rPr>
        <w:t> </w:t>
      </w:r>
      <w:r>
        <w:rPr>
          <w:rFonts w:hint="eastAsia" w:ascii="方正仿宋_GBK" w:hAnsi="仿宋_GB2312" w:eastAsia="方正仿宋_GBK" w:cs="仿宋_GB2312"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仿宋_GB2312" w:eastAsia="方正仿宋_GBK" w:cs="仿宋_GB2312"/>
          <w:bCs/>
          <w:kern w:val="0"/>
          <w:sz w:val="28"/>
          <w:szCs w:val="28"/>
        </w:rPr>
        <w:t> 本授权书声明：注册于</w:t>
      </w:r>
      <w:r>
        <w:rPr>
          <w:rFonts w:hint="eastAsia" w:ascii="方正仿宋_GBK" w:hAnsi="仿宋_GB2312" w:eastAsia="方正仿宋_GBK" w:cs="仿宋_GB2312"/>
          <w:bCs/>
          <w:kern w:val="0"/>
          <w:sz w:val="28"/>
          <w:szCs w:val="28"/>
          <w:u w:val="single"/>
        </w:rPr>
        <w:t>                       （注册地址）</w:t>
      </w:r>
      <w:r>
        <w:rPr>
          <w:rFonts w:hint="eastAsia" w:ascii="方正仿宋_GBK" w:hAnsi="仿宋_GB2312" w:eastAsia="方正仿宋_GBK" w:cs="仿宋_GB2312"/>
          <w:bCs/>
          <w:kern w:val="0"/>
          <w:sz w:val="28"/>
          <w:szCs w:val="28"/>
        </w:rPr>
        <w:t>的</w:t>
      </w:r>
      <w:r>
        <w:rPr>
          <w:rFonts w:hint="eastAsia" w:ascii="方正仿宋_GBK" w:hAnsi="仿宋_GB2312" w:eastAsia="方正仿宋_GBK" w:cs="仿宋_GB2312"/>
          <w:bCs/>
          <w:kern w:val="0"/>
          <w:sz w:val="28"/>
          <w:szCs w:val="28"/>
          <w:u w:val="single"/>
        </w:rPr>
        <w:t>                    （公司名称）</w:t>
      </w:r>
      <w:r>
        <w:rPr>
          <w:rFonts w:hint="eastAsia" w:ascii="方正仿宋_GBK" w:hAnsi="仿宋_GB2312" w:eastAsia="方正仿宋_GBK" w:cs="仿宋_GB2312"/>
          <w:bCs/>
          <w:kern w:val="0"/>
          <w:sz w:val="28"/>
          <w:szCs w:val="28"/>
        </w:rPr>
        <w:t>公司的在下面签字的</w:t>
      </w:r>
      <w:r>
        <w:rPr>
          <w:rFonts w:hint="eastAsia" w:ascii="方正仿宋_GBK" w:hAnsi="仿宋_GB2312" w:eastAsia="方正仿宋_GBK" w:cs="仿宋_GB2312"/>
          <w:bCs/>
          <w:kern w:val="0"/>
          <w:sz w:val="28"/>
          <w:szCs w:val="28"/>
          <w:u w:val="single"/>
        </w:rPr>
        <w:t xml:space="preserve">         </w:t>
      </w:r>
      <w:r>
        <w:rPr>
          <w:rFonts w:hint="eastAsia" w:ascii="方正仿宋_GBK" w:hAnsi="仿宋_GB2312" w:eastAsia="方正仿宋_GBK" w:cs="仿宋_GB2312"/>
          <w:bCs/>
          <w:kern w:val="0"/>
          <w:sz w:val="28"/>
          <w:szCs w:val="28"/>
        </w:rPr>
        <w:t>（法定代表人姓名、职务）代表本公司授权在下面签字的</w:t>
      </w:r>
      <w:r>
        <w:rPr>
          <w:rFonts w:hint="eastAsia" w:ascii="方正仿宋_GBK" w:hAnsi="仿宋_GB2312" w:eastAsia="方正仿宋_GBK" w:cs="仿宋_GB2312"/>
          <w:bCs/>
          <w:i/>
          <w:iCs/>
          <w:kern w:val="0"/>
          <w:sz w:val="28"/>
          <w:szCs w:val="28"/>
          <w:u w:val="single"/>
        </w:rPr>
        <w:t xml:space="preserve">      </w:t>
      </w:r>
      <w:r>
        <w:rPr>
          <w:rFonts w:hint="eastAsia" w:ascii="方正仿宋_GBK" w:hAnsi="仿宋_GB2312" w:eastAsia="方正仿宋_GBK" w:cs="仿宋_GB2312"/>
          <w:bCs/>
          <w:kern w:val="0"/>
          <w:sz w:val="28"/>
          <w:szCs w:val="28"/>
        </w:rPr>
        <w:t>被授权人的姓名、职务）为本公司的合法代理人，就</w:t>
      </w:r>
      <w:r>
        <w:rPr>
          <w:rFonts w:hint="eastAsia" w:ascii="方正仿宋_GBK" w:hAnsi="仿宋_GB2312" w:eastAsia="方正仿宋_GBK" w:cs="仿宋_GB2312"/>
          <w:bCs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方正仿宋_GBK" w:hAnsi="仿宋_GB2312" w:eastAsia="方正仿宋_GBK" w:cs="仿宋_GB2312"/>
          <w:bCs/>
          <w:kern w:val="0"/>
          <w:sz w:val="28"/>
          <w:szCs w:val="28"/>
        </w:rPr>
        <w:t>项目的报价以及合同的谈判、签约、执行、完成等全权负责，以本公司名义处理一切与之有关的事务。</w:t>
      </w:r>
    </w:p>
    <w:p>
      <w:pPr>
        <w:widowControl/>
        <w:snapToGrid w:val="0"/>
        <w:spacing w:before="100" w:beforeAutospacing="1" w:after="100" w:afterAutospacing="1" w:line="360" w:lineRule="auto"/>
        <w:ind w:firstLine="560" w:firstLineChars="200"/>
        <w:jc w:val="left"/>
        <w:textAlignment w:val="bottom"/>
        <w:rPr>
          <w:rFonts w:ascii="方正仿宋_GBK" w:hAnsi="仿宋_GB2312" w:eastAsia="方正仿宋_GBK" w:cs="仿宋_GB2312"/>
          <w:bCs/>
          <w:kern w:val="0"/>
          <w:sz w:val="28"/>
          <w:szCs w:val="28"/>
        </w:rPr>
      </w:pPr>
      <w:r>
        <w:rPr>
          <w:rFonts w:hint="eastAsia" w:ascii="方正仿宋_GBK" w:hAnsi="仿宋_GB2312" w:eastAsia="方正仿宋_GBK" w:cs="仿宋_GB2312"/>
          <w:bCs/>
          <w:kern w:val="0"/>
          <w:sz w:val="28"/>
          <w:szCs w:val="28"/>
        </w:rPr>
        <w:t>本授权书于    年   月   日签字生效，特此声明。</w:t>
      </w:r>
    </w:p>
    <w:p>
      <w:pPr>
        <w:widowControl/>
        <w:snapToGrid w:val="0"/>
        <w:spacing w:before="100" w:beforeAutospacing="1" w:after="100" w:afterAutospacing="1" w:line="252" w:lineRule="atLeast"/>
        <w:jc w:val="left"/>
        <w:textAlignment w:val="bottom"/>
        <w:rPr>
          <w:rFonts w:ascii="方正仿宋_GBK" w:hAnsi="宋体" w:eastAsia="方正仿宋_GBK" w:cs="华文楷体"/>
          <w:kern w:val="0"/>
          <w:sz w:val="28"/>
          <w:szCs w:val="28"/>
        </w:rPr>
      </w:pPr>
      <w:r>
        <w:rPr>
          <w:rFonts w:hint="eastAsia" w:ascii="方正仿宋_GBK" w:hAnsi="宋体" w:eastAsia="方正仿宋_GBK" w:cs="华文楷体"/>
          <w:kern w:val="0"/>
          <w:sz w:val="28"/>
          <w:szCs w:val="28"/>
        </w:rPr>
        <w:t>报价单位名称（盖章）：</w:t>
      </w:r>
      <w:r>
        <w:rPr>
          <w:rFonts w:hint="eastAsia" w:ascii="宋体" w:hAnsi="宋体" w:eastAsia="方正仿宋_GBK" w:cs="华文楷体"/>
          <w:kern w:val="0"/>
          <w:sz w:val="28"/>
          <w:szCs w:val="28"/>
        </w:rPr>
        <w:t>         </w:t>
      </w:r>
      <w:r>
        <w:rPr>
          <w:rFonts w:hint="eastAsia" w:ascii="方正仿宋_GBK" w:hAnsi="宋体" w:eastAsia="方正仿宋_GBK" w:cs="华文楷体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before="100" w:beforeAutospacing="1" w:after="100" w:afterAutospacing="1" w:line="252" w:lineRule="atLeast"/>
        <w:jc w:val="left"/>
        <w:textAlignment w:val="bottom"/>
        <w:rPr>
          <w:rFonts w:ascii="方正仿宋_GBK" w:hAnsi="宋体" w:eastAsia="方正仿宋_GBK" w:cs="华文楷体"/>
          <w:kern w:val="0"/>
          <w:sz w:val="28"/>
          <w:szCs w:val="28"/>
        </w:rPr>
      </w:pPr>
      <w:r>
        <w:rPr>
          <w:rFonts w:hint="eastAsia" w:ascii="方正仿宋_GBK" w:hAnsi="宋体" w:eastAsia="方正仿宋_GBK" w:cs="华文楷体"/>
          <w:kern w:val="0"/>
          <w:sz w:val="28"/>
          <w:szCs w:val="28"/>
        </w:rPr>
        <w:t>报价单位地址：</w:t>
      </w:r>
    </w:p>
    <w:p>
      <w:pPr>
        <w:widowControl/>
        <w:snapToGrid w:val="0"/>
        <w:spacing w:before="100" w:beforeAutospacing="1" w:after="100" w:afterAutospacing="1" w:line="252" w:lineRule="atLeast"/>
        <w:jc w:val="left"/>
        <w:textAlignment w:val="bottom"/>
        <w:rPr>
          <w:rFonts w:ascii="方正仿宋_GBK" w:hAnsi="宋体" w:eastAsia="方正仿宋_GBK" w:cs="华文楷体"/>
          <w:kern w:val="0"/>
          <w:sz w:val="28"/>
          <w:szCs w:val="28"/>
        </w:rPr>
      </w:pPr>
      <w:r>
        <w:rPr>
          <w:rFonts w:hint="eastAsia" w:ascii="方正仿宋_GBK" w:hAnsi="宋体" w:eastAsia="方正仿宋_GBK" w:cs="华文楷体"/>
          <w:kern w:val="0"/>
          <w:sz w:val="28"/>
          <w:szCs w:val="28"/>
        </w:rPr>
        <w:t>授权人（法定代表人）签字：</w:t>
      </w:r>
      <w:r>
        <w:rPr>
          <w:rFonts w:hint="eastAsia" w:ascii="宋体" w:hAnsi="宋体" w:eastAsia="方正仿宋_GBK" w:cs="华文楷体"/>
          <w:kern w:val="0"/>
          <w:sz w:val="28"/>
          <w:szCs w:val="28"/>
        </w:rPr>
        <w:t>                    </w:t>
      </w:r>
      <w:r>
        <w:rPr>
          <w:rFonts w:hint="eastAsia" w:ascii="方正仿宋_GBK" w:hAnsi="宋体" w:eastAsia="方正仿宋_GBK" w:cs="华文楷体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before="100" w:beforeAutospacing="1" w:after="100" w:afterAutospacing="1" w:line="252" w:lineRule="atLeast"/>
        <w:jc w:val="left"/>
        <w:textAlignment w:val="bottom"/>
        <w:rPr>
          <w:rFonts w:ascii="方正仿宋_GBK" w:hAnsi="仿宋_GB2312" w:eastAsia="方正仿宋_GBK" w:cs="仿宋_GB2312"/>
          <w:bCs/>
          <w:kern w:val="0"/>
          <w:sz w:val="28"/>
          <w:szCs w:val="28"/>
        </w:rPr>
      </w:pPr>
      <w:r>
        <w:rPr>
          <w:rFonts w:hint="eastAsia" w:ascii="方正仿宋_GBK" w:hAnsi="宋体" w:eastAsia="方正仿宋_GBK" w:cs="华文楷体"/>
          <w:kern w:val="0"/>
          <w:sz w:val="28"/>
          <w:szCs w:val="28"/>
        </w:rPr>
        <w:t>被授权人（代理人）签字：</w:t>
      </w:r>
      <w:r>
        <w:rPr>
          <w:rFonts w:hint="eastAsia" w:ascii="宋体" w:hAnsi="宋体" w:eastAsia="方正仿宋_GBK" w:cs="华文楷体"/>
          <w:kern w:val="0"/>
          <w:sz w:val="28"/>
          <w:szCs w:val="28"/>
        </w:rPr>
        <w:t>  </w:t>
      </w:r>
      <w:r>
        <w:rPr>
          <w:rFonts w:hint="eastAsia" w:ascii="宋体" w:hAnsi="宋体" w:eastAsia="方正仿宋_GBK" w:cs="华文楷体"/>
          <w:kern w:val="0"/>
          <w:sz w:val="32"/>
          <w:szCs w:val="32"/>
        </w:rPr>
        <w:t> </w:t>
      </w:r>
    </w:p>
    <w:p>
      <w:pPr>
        <w:widowControl/>
        <w:snapToGrid w:val="0"/>
        <w:spacing w:before="100" w:beforeAutospacing="1" w:after="100" w:afterAutospacing="1" w:line="252" w:lineRule="atLeast"/>
        <w:ind w:firstLine="480"/>
        <w:jc w:val="left"/>
        <w:textAlignment w:val="bottom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147320</wp:posOffset>
                </wp:positionV>
                <wp:extent cx="2971800" cy="2278380"/>
                <wp:effectExtent l="4445" t="4445" r="10795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被授权人身份证复印件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pt;margin-top:11.6pt;height:179.4pt;width:234pt;z-index:251660288;mso-width-relative:page;mso-height-relative:page;" fillcolor="#FFFFFF" filled="t" stroked="t" coordsize="21600,21600" o:gfxdata="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tBmdH2QAAAAoBAAAPAAAAAAAAAAEA&#10;IAAAACIAAABkcnMvZG93bnJldi54bWxQSwECFAAUAAAACACHTuJA4uQwkg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被授权人身份证复印件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140970</wp:posOffset>
                </wp:positionV>
                <wp:extent cx="2857500" cy="2278380"/>
                <wp:effectExtent l="4445" t="5080" r="18415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授权人身份证复印件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11.1pt;height:179.4pt;width:225pt;z-index:251659264;mso-width-relative:page;mso-height-relative:page;" fillcolor="#FFFFFF" filled="t" stroked="t" coordsize="21600,21600" o:gfxdata="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cE0m9kAAAAKAQAADwAAAAAAAAABACAA&#10;AAAiAAAAZHJzL2Rvd25yZXYueG1sUEsBAhQAFAAAAAgAh07iQKJYLMoMAgAANw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授权人身份证复印件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before="100" w:beforeAutospacing="1" w:after="100" w:afterAutospacing="1" w:line="252" w:lineRule="atLeast"/>
        <w:ind w:firstLine="480"/>
        <w:jc w:val="left"/>
        <w:textAlignment w:val="bottom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widowControl/>
        <w:snapToGrid w:val="0"/>
        <w:spacing w:before="100" w:beforeAutospacing="1" w:after="100" w:afterAutospacing="1" w:line="252" w:lineRule="atLeast"/>
        <w:ind w:firstLine="480"/>
        <w:jc w:val="left"/>
        <w:textAlignment w:val="bottom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widowControl/>
        <w:snapToGrid w:val="0"/>
        <w:spacing w:before="100" w:beforeAutospacing="1" w:after="100" w:afterAutospacing="1" w:line="252" w:lineRule="atLeast"/>
        <w:ind w:firstLine="480"/>
        <w:jc w:val="left"/>
        <w:textAlignment w:val="bottom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 </w:t>
      </w:r>
    </w:p>
    <w:p>
      <w:pPr>
        <w:widowControl/>
        <w:spacing w:before="100" w:beforeAutospacing="1" w:after="100" w:afterAutospacing="1" w:line="252" w:lineRule="atLeast"/>
        <w:jc w:val="center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252" w:lineRule="atLeast"/>
        <w:jc w:val="center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252" w:lineRule="atLeast"/>
        <w:jc w:val="center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eastAsia="zh-CN"/>
        </w:rPr>
        <w:br w:type="page"/>
      </w:r>
    </w:p>
    <w:p>
      <w:pPr>
        <w:widowControl/>
        <w:spacing w:before="100" w:beforeAutospacing="1" w:after="100" w:afterAutospacing="1" w:line="252" w:lineRule="atLeast"/>
        <w:jc w:val="center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eastAsia="zh-CN"/>
        </w:rPr>
        <w:t>格式四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 xml:space="preserve">  业绩证明材料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6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45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发包人名称</w:t>
            </w:r>
          </w:p>
        </w:tc>
        <w:tc>
          <w:tcPr>
            <w:tcW w:w="645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发包人地址</w:t>
            </w:r>
          </w:p>
        </w:tc>
        <w:tc>
          <w:tcPr>
            <w:tcW w:w="645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发包人电话</w:t>
            </w:r>
          </w:p>
        </w:tc>
        <w:tc>
          <w:tcPr>
            <w:tcW w:w="645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合同价格</w:t>
            </w:r>
          </w:p>
        </w:tc>
        <w:tc>
          <w:tcPr>
            <w:tcW w:w="645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开工日期</w:t>
            </w:r>
          </w:p>
        </w:tc>
        <w:tc>
          <w:tcPr>
            <w:tcW w:w="645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竣工日期</w:t>
            </w:r>
          </w:p>
        </w:tc>
        <w:tc>
          <w:tcPr>
            <w:tcW w:w="645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承担的工作</w:t>
            </w:r>
          </w:p>
        </w:tc>
        <w:tc>
          <w:tcPr>
            <w:tcW w:w="645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工程质量</w:t>
            </w:r>
          </w:p>
        </w:tc>
        <w:tc>
          <w:tcPr>
            <w:tcW w:w="645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项目描述</w:t>
            </w:r>
          </w:p>
        </w:tc>
        <w:tc>
          <w:tcPr>
            <w:tcW w:w="645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451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idowControl/>
        <w:spacing w:before="100" w:beforeAutospacing="1" w:after="100" w:afterAutospacing="1" w:line="252" w:lineRule="atLeast"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注：以上工程需提供合同复印件、完成情况证明材料（如：竣工验收证明、施工图审查合格书等，根据比选项目的类型进行选择）并加盖鲜章。</w:t>
      </w:r>
    </w:p>
    <w:p>
      <w:pPr>
        <w:widowControl/>
        <w:spacing w:before="100" w:beforeAutospacing="1" w:after="100" w:afterAutospacing="1" w:line="252" w:lineRule="atLeast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</w:p>
    <w:p>
      <w:pPr>
        <w:widowControl/>
        <w:spacing w:before="100" w:beforeAutospacing="1" w:after="100" w:afterAutospacing="1" w:line="252" w:lineRule="atLeast"/>
        <w:jc w:val="center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eastAsia="zh-CN"/>
        </w:rPr>
        <w:t>格式五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 xml:space="preserve"> 拟投入项目人员名单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252"/>
        <w:gridCol w:w="1258"/>
        <w:gridCol w:w="2460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252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资质证书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/职称</w:t>
            </w:r>
          </w:p>
        </w:tc>
        <w:tc>
          <w:tcPr>
            <w:tcW w:w="1258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460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拟在本项目任职</w:t>
            </w:r>
          </w:p>
        </w:tc>
        <w:tc>
          <w:tcPr>
            <w:tcW w:w="1396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52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58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460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96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52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58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460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96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52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58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460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96" w:type="dxa"/>
          </w:tcPr>
          <w:p>
            <w:pPr>
              <w:widowControl/>
              <w:spacing w:before="100" w:beforeAutospacing="1" w:after="100" w:afterAutospacing="1" w:line="252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spacing w:before="100" w:beforeAutospacing="1" w:after="100" w:afterAutospacing="1" w:line="252" w:lineRule="atLeast"/>
        <w:jc w:val="center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252" w:lineRule="atLeast"/>
        <w:jc w:val="center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 xml:space="preserve">               </w:t>
      </w:r>
    </w:p>
    <w:p>
      <w:pP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 w:line="252" w:lineRule="atLeast"/>
        <w:jc w:val="both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  <w:t>注：加“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★”条款为比选比选文件中必须明确的事项，其他条款可根据项目具体情况增减。</w:t>
      </w:r>
    </w:p>
    <w:p/>
    <w:p>
      <w:pPr>
        <w:pStyle w:val="2"/>
      </w:pPr>
    </w:p>
    <w:p>
      <w:pPr>
        <w:widowControl/>
        <w:spacing w:before="100" w:beforeAutospacing="1" w:after="100" w:afterAutospacing="1" w:line="252" w:lineRule="atLeast"/>
        <w:jc w:val="center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 xml:space="preserve">                        重庆城市综合交通枢纽（集团）有限公司</w:t>
      </w:r>
    </w:p>
    <w:p>
      <w:pPr>
        <w:widowControl/>
        <w:spacing w:before="100" w:beforeAutospacing="1" w:after="100" w:afterAutospacing="1" w:line="252" w:lineRule="atLeast"/>
        <w:jc w:val="center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 xml:space="preserve">                     年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2495550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5pt;margin-top:-6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ndcCg2QAAAAsBAAAPAAAAAAAAAAEAIAAAACIAAABkcnMvZG93bnJldi54&#10;bWxQSwECFAAUAAAACACHTuJAuow4KzICAABh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F3007A"/>
    <w:multiLevelType w:val="singleLevel"/>
    <w:tmpl w:val="8CF300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65CA1"/>
    <w:rsid w:val="022150B5"/>
    <w:rsid w:val="02D76FBF"/>
    <w:rsid w:val="04CD134A"/>
    <w:rsid w:val="0509413B"/>
    <w:rsid w:val="06A6641C"/>
    <w:rsid w:val="06B805C0"/>
    <w:rsid w:val="0B9243F5"/>
    <w:rsid w:val="0E4C6EDD"/>
    <w:rsid w:val="0F624E0E"/>
    <w:rsid w:val="14F320F9"/>
    <w:rsid w:val="14F91DE7"/>
    <w:rsid w:val="1F850613"/>
    <w:rsid w:val="27065837"/>
    <w:rsid w:val="2997176B"/>
    <w:rsid w:val="33C202B1"/>
    <w:rsid w:val="34DA1DD4"/>
    <w:rsid w:val="358627D3"/>
    <w:rsid w:val="384F6A71"/>
    <w:rsid w:val="397F0029"/>
    <w:rsid w:val="45566F3E"/>
    <w:rsid w:val="45E176F5"/>
    <w:rsid w:val="47CB4D90"/>
    <w:rsid w:val="4D407214"/>
    <w:rsid w:val="4F3B1489"/>
    <w:rsid w:val="5295062B"/>
    <w:rsid w:val="545258C3"/>
    <w:rsid w:val="57A42CCC"/>
    <w:rsid w:val="5A6B55C3"/>
    <w:rsid w:val="5B2657F2"/>
    <w:rsid w:val="5B3C501E"/>
    <w:rsid w:val="5DCC40A2"/>
    <w:rsid w:val="5F4C2474"/>
    <w:rsid w:val="654A28CA"/>
    <w:rsid w:val="6CF00939"/>
    <w:rsid w:val="6D7358C5"/>
    <w:rsid w:val="6E0220F4"/>
    <w:rsid w:val="6E6B065D"/>
    <w:rsid w:val="70F65CA1"/>
    <w:rsid w:val="76EE2626"/>
    <w:rsid w:val="770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autoSpaceDE w:val="0"/>
      <w:autoSpaceDN w:val="0"/>
      <w:adjustRightInd w:val="0"/>
      <w:spacing w:before="16"/>
      <w:jc w:val="left"/>
      <w:outlineLvl w:val="2"/>
    </w:pPr>
    <w:rPr>
      <w:rFonts w:ascii="仿宋_GB2312" w:eastAsia="仿宋_GB2312"/>
      <w:b/>
      <w:sz w:val="24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2019-09-05T06:55:00Z</dcterms:created>
  <dc:creator>高晶</dc:creator>
  <cp:lastModifiedBy>尹大大</cp:lastModifiedBy>
  <cp:lastPrinted>2021-03-25T10:21:00Z</cp:lastPrinted>
  <dcterms:modified xsi:type="dcterms:W3CDTF">2021-04-07T09:40:29Z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741604370_btnclosed</vt:lpwstr>
  </property>
  <property fmtid="{D5CDD505-2E9C-101B-9397-08002B2CF9AE}" pid="4" name="ICV">
    <vt:lpwstr>DEFBEE1A2D4C4CB58B594349CC6051D4</vt:lpwstr>
  </property>
</Properties>
</file>