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80" w:lineRule="auto"/>
        <w:jc w:val="center"/>
        <w:rPr>
          <w:rFonts w:hint="eastAsia" w:ascii="方正小标宋_GBK" w:hAnsi="方正小标宋_GBK" w:eastAsia="方正小标宋_GBK" w:cs="方正小标宋_GBK"/>
          <w:b/>
          <w:bCs/>
          <w:sz w:val="32"/>
          <w:szCs w:val="32"/>
          <w:highlight w:val="none"/>
          <w:lang w:eastAsia="zh-CN"/>
        </w:rPr>
      </w:pPr>
      <w:r>
        <w:rPr>
          <w:rFonts w:hint="eastAsia" w:ascii="方正小标宋_GBK" w:hAnsi="方正小标宋_GBK" w:eastAsia="方正小标宋_GBK" w:cs="方正小标宋_GBK"/>
          <w:b/>
          <w:bCs/>
          <w:sz w:val="32"/>
          <w:szCs w:val="32"/>
          <w:highlight w:val="none"/>
          <w:lang w:eastAsia="zh-CN"/>
        </w:rPr>
        <w:t>重庆通邑物业管理有限公司2023-2024年度保洁及</w:t>
      </w:r>
    </w:p>
    <w:p>
      <w:pPr>
        <w:spacing w:line="480" w:lineRule="auto"/>
        <w:jc w:val="center"/>
        <w:rPr>
          <w:rFonts w:hint="eastAsia" w:ascii="方正小标宋_GBK" w:hAnsi="方正小标宋_GBK" w:eastAsia="方正小标宋_GBK" w:cs="方正小标宋_GBK"/>
          <w:b/>
          <w:bCs/>
          <w:sz w:val="32"/>
          <w:szCs w:val="32"/>
          <w:highlight w:val="none"/>
        </w:rPr>
      </w:pPr>
      <w:r>
        <w:rPr>
          <w:rFonts w:hint="eastAsia" w:ascii="方正小标宋_GBK" w:hAnsi="方正小标宋_GBK" w:eastAsia="方正小标宋_GBK" w:cs="方正小标宋_GBK"/>
          <w:b/>
          <w:bCs/>
          <w:sz w:val="32"/>
          <w:szCs w:val="32"/>
          <w:highlight w:val="none"/>
          <w:lang w:eastAsia="zh-CN"/>
        </w:rPr>
        <w:t>工程工具耗材采购第二次</w:t>
      </w:r>
      <w:r>
        <w:rPr>
          <w:rFonts w:hint="eastAsia" w:ascii="方正小标宋_GBK" w:hAnsi="方正小标宋_GBK" w:eastAsia="方正小标宋_GBK" w:cs="方正小标宋_GBK"/>
          <w:b/>
          <w:bCs/>
          <w:sz w:val="32"/>
          <w:szCs w:val="32"/>
          <w:highlight w:val="none"/>
        </w:rPr>
        <w:t>比选</w:t>
      </w:r>
      <w:r>
        <w:rPr>
          <w:rFonts w:hint="eastAsia" w:ascii="方正小标宋_GBK" w:hAnsi="方正小标宋_GBK" w:eastAsia="方正小标宋_GBK" w:cs="方正小标宋_GBK"/>
          <w:b/>
          <w:bCs/>
          <w:sz w:val="32"/>
          <w:szCs w:val="32"/>
          <w:highlight w:val="none"/>
          <w:lang w:eastAsia="zh-CN"/>
        </w:rPr>
        <w:t>邀请</w:t>
      </w:r>
      <w:r>
        <w:rPr>
          <w:rFonts w:hint="eastAsia" w:ascii="方正小标宋_GBK" w:hAnsi="方正小标宋_GBK" w:eastAsia="方正小标宋_GBK" w:cs="方正小标宋_GBK"/>
          <w:b/>
          <w:bCs/>
          <w:sz w:val="32"/>
          <w:szCs w:val="32"/>
          <w:highlight w:val="none"/>
        </w:rPr>
        <w:t>公告</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1.</w:t>
      </w:r>
      <w:r>
        <w:rPr>
          <w:rFonts w:hint="eastAsia" w:ascii="方正仿宋_GBK" w:hAnsi="方正仿宋_GBK" w:eastAsia="方正仿宋_GBK" w:cs="方正仿宋_GBK"/>
          <w:b/>
          <w:bCs/>
          <w:sz w:val="32"/>
          <w:szCs w:val="32"/>
          <w:highlight w:val="none"/>
        </w:rPr>
        <w:t>项目概况与招标范围</w:t>
      </w:r>
    </w:p>
    <w:p>
      <w:pPr>
        <w:ind w:firstLine="640" w:firstLineChars="200"/>
        <w:rPr>
          <w:rFonts w:hint="eastAsia" w:ascii="方正仿宋_GBK" w:hAnsi="方正仿宋_GBK" w:eastAsia="方正仿宋_GBK" w:cs="方正仿宋_GBK"/>
          <w:b w:val="0"/>
          <w:bCs w:val="0"/>
          <w:sz w:val="32"/>
          <w:szCs w:val="32"/>
          <w:highlight w:val="none"/>
          <w:lang w:val="en-US" w:eastAsia="zh-CN"/>
        </w:rPr>
      </w:pPr>
      <w:r>
        <w:rPr>
          <w:rFonts w:hint="eastAsia" w:ascii="方正仿宋_GBK" w:hAnsi="方正仿宋_GBK" w:eastAsia="方正仿宋_GBK" w:cs="方正仿宋_GBK"/>
          <w:b w:val="0"/>
          <w:bCs w:val="0"/>
          <w:sz w:val="32"/>
          <w:szCs w:val="32"/>
          <w:highlight w:val="none"/>
        </w:rPr>
        <w:t>1.1项目概况：</w:t>
      </w:r>
      <w:r>
        <w:rPr>
          <w:rFonts w:hint="eastAsia" w:ascii="方正仿宋_GBK" w:hAnsi="方正仿宋_GBK" w:eastAsia="方正仿宋_GBK" w:cs="方正仿宋_GBK"/>
          <w:sz w:val="32"/>
          <w:szCs w:val="32"/>
          <w:highlight w:val="none"/>
          <w:lang w:eastAsia="zh-CN"/>
        </w:rPr>
        <w:t>轨道1、2、4、9、10号线相关站点及9号线台商工业园、重庆公共运输职业学院、重庆市交通局、白鹤站场、康庄站场、沙坪坝站社会车辆停车场等项目保洁及工程工具耗材供应及配送</w:t>
      </w:r>
      <w:r>
        <w:rPr>
          <w:rFonts w:hint="eastAsia" w:ascii="方正仿宋_GBK" w:hAnsi="方正仿宋_GBK" w:eastAsia="方正仿宋_GBK" w:cs="方正仿宋_GBK"/>
          <w:sz w:val="32"/>
          <w:szCs w:val="32"/>
          <w:highlight w:val="none"/>
          <w:lang w:val="en-US" w:eastAsia="zh-CN"/>
        </w:rPr>
        <w:t>。</w:t>
      </w:r>
      <w:r>
        <w:rPr>
          <w:rFonts w:hint="eastAsia" w:ascii="方正仿宋_GBK" w:hAnsi="方正仿宋_GBK" w:eastAsia="方正仿宋_GBK" w:cs="方正仿宋_GBK"/>
          <w:b w:val="0"/>
          <w:bCs w:val="0"/>
          <w:sz w:val="32"/>
          <w:szCs w:val="32"/>
          <w:highlight w:val="none"/>
          <w:lang w:val="en-US" w:eastAsia="zh-CN"/>
        </w:rPr>
        <w:t xml:space="preserve">                 </w:t>
      </w:r>
    </w:p>
    <w:p>
      <w:pPr>
        <w:ind w:firstLine="640" w:firstLineChars="200"/>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b w:val="0"/>
          <w:bCs w:val="0"/>
          <w:sz w:val="32"/>
          <w:szCs w:val="32"/>
          <w:highlight w:val="none"/>
          <w:lang w:eastAsia="zh-CN"/>
        </w:rPr>
        <w:t>1.</w:t>
      </w:r>
      <w:r>
        <w:rPr>
          <w:rFonts w:hint="eastAsia" w:ascii="方正仿宋_GBK" w:hAnsi="方正仿宋_GBK" w:eastAsia="方正仿宋_GBK" w:cs="方正仿宋_GBK"/>
          <w:b w:val="0"/>
          <w:bCs w:val="0"/>
          <w:sz w:val="32"/>
          <w:szCs w:val="32"/>
          <w:highlight w:val="none"/>
          <w:lang w:val="en-US" w:eastAsia="zh-CN"/>
        </w:rPr>
        <w:t>2</w:t>
      </w:r>
      <w:r>
        <w:rPr>
          <w:rFonts w:hint="eastAsia" w:ascii="方正仿宋_GBK" w:hAnsi="方正仿宋_GBK" w:eastAsia="方正仿宋_GBK" w:cs="方正仿宋_GBK"/>
          <w:b w:val="0"/>
          <w:bCs w:val="0"/>
          <w:sz w:val="32"/>
          <w:szCs w:val="32"/>
          <w:highlight w:val="none"/>
          <w:lang w:eastAsia="zh-CN"/>
        </w:rPr>
        <w:t>最高限价：</w:t>
      </w:r>
      <w:r>
        <w:rPr>
          <w:rFonts w:hint="eastAsia" w:ascii="方正仿宋_GBK" w:hAnsi="方正仿宋_GBK" w:eastAsia="方正仿宋_GBK" w:cs="方正仿宋_GBK"/>
          <w:sz w:val="32"/>
          <w:szCs w:val="32"/>
          <w:highlight w:val="none"/>
          <w:lang w:eastAsia="zh-CN"/>
        </w:rPr>
        <w:t>不含税单价最高限价见比选邀请函，暂定不含税总价为844541.41元</w:t>
      </w:r>
      <w:r>
        <w:rPr>
          <w:rFonts w:hint="eastAsia" w:ascii="方正仿宋_GBK" w:hAnsi="方正仿宋_GBK" w:eastAsia="方正仿宋_GBK" w:cs="方正仿宋_GBK"/>
          <w:sz w:val="32"/>
          <w:szCs w:val="32"/>
          <w:highlight w:val="none"/>
          <w:lang w:val="en-US" w:eastAsia="zh-CN"/>
        </w:rPr>
        <w:t>。</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b w:val="0"/>
          <w:bCs w:val="0"/>
          <w:sz w:val="32"/>
          <w:szCs w:val="32"/>
          <w:highlight w:val="none"/>
        </w:rPr>
        <w:t>1.</w:t>
      </w:r>
      <w:r>
        <w:rPr>
          <w:rFonts w:hint="eastAsia" w:ascii="方正仿宋_GBK" w:hAnsi="方正仿宋_GBK" w:eastAsia="方正仿宋_GBK" w:cs="方正仿宋_GBK"/>
          <w:b w:val="0"/>
          <w:bCs w:val="0"/>
          <w:sz w:val="32"/>
          <w:szCs w:val="32"/>
          <w:highlight w:val="none"/>
          <w:lang w:val="en-US" w:eastAsia="zh-CN"/>
        </w:rPr>
        <w:t>3</w:t>
      </w:r>
      <w:r>
        <w:rPr>
          <w:rFonts w:hint="eastAsia" w:ascii="方正仿宋_GBK" w:hAnsi="方正仿宋_GBK" w:eastAsia="方正仿宋_GBK" w:cs="方正仿宋_GBK"/>
          <w:b w:val="0"/>
          <w:bCs w:val="0"/>
          <w:sz w:val="32"/>
          <w:szCs w:val="32"/>
          <w:highlight w:val="none"/>
          <w:lang w:eastAsia="zh-CN"/>
        </w:rPr>
        <w:t>合同</w:t>
      </w:r>
      <w:r>
        <w:rPr>
          <w:rFonts w:hint="eastAsia" w:ascii="方正仿宋_GBK" w:hAnsi="方正仿宋_GBK" w:eastAsia="方正仿宋_GBK" w:cs="方正仿宋_GBK"/>
          <w:b w:val="0"/>
          <w:bCs w:val="0"/>
          <w:sz w:val="32"/>
          <w:szCs w:val="32"/>
          <w:highlight w:val="none"/>
        </w:rPr>
        <w:t>时限：</w:t>
      </w:r>
      <w:r>
        <w:rPr>
          <w:rFonts w:hint="eastAsia" w:ascii="方正仿宋_GBK" w:hAnsi="方正仿宋_GBK" w:eastAsia="方正仿宋_GBK" w:cs="方正仿宋_GBK"/>
          <w:sz w:val="32"/>
          <w:szCs w:val="32"/>
          <w:highlight w:val="none"/>
          <w:lang w:eastAsia="zh-CN"/>
        </w:rPr>
        <w:t>约一</w:t>
      </w:r>
      <w:r>
        <w:rPr>
          <w:rFonts w:hint="eastAsia" w:ascii="方正仿宋_GBK" w:hAnsi="方正仿宋_GBK" w:eastAsia="方正仿宋_GBK" w:cs="方正仿宋_GBK"/>
          <w:sz w:val="32"/>
          <w:szCs w:val="32"/>
          <w:highlight w:val="none"/>
        </w:rPr>
        <w:t>年</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2.投标人资格要求</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lang w:val="en-US" w:eastAsia="zh-CN"/>
        </w:rPr>
        <w:t>2.1</w:t>
      </w:r>
      <w:r>
        <w:rPr>
          <w:rFonts w:hint="eastAsia" w:ascii="方正仿宋_GBK" w:hAnsi="方正仿宋_GBK" w:eastAsia="方正仿宋_GBK" w:cs="方正仿宋_GBK"/>
          <w:sz w:val="32"/>
          <w:szCs w:val="32"/>
          <w:highlight w:val="none"/>
        </w:rPr>
        <w:t>具备有效营业执照，注册资金300万元以上，且经营范围需包含</w:t>
      </w:r>
      <w:r>
        <w:rPr>
          <w:rFonts w:hint="eastAsia" w:ascii="方正仿宋_GBK" w:hAnsi="方正仿宋_GBK" w:eastAsia="方正仿宋_GBK" w:cs="方正仿宋_GBK"/>
          <w:sz w:val="32"/>
          <w:szCs w:val="32"/>
          <w:highlight w:val="none"/>
          <w:lang w:eastAsia="zh-CN"/>
        </w:rPr>
        <w:t>建筑装饰材料或五金产品相关内容，且需包含塑料制品或</w:t>
      </w:r>
      <w:r>
        <w:rPr>
          <w:rFonts w:hint="eastAsia" w:ascii="方正仿宋_GBK" w:hAnsi="方正仿宋_GBK" w:eastAsia="方正仿宋_GBK" w:cs="方正仿宋_GBK"/>
          <w:sz w:val="32"/>
          <w:szCs w:val="32"/>
          <w:highlight w:val="none"/>
        </w:rPr>
        <w:t>日用百货或劳保用品相关内容。</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lang w:val="en-US" w:eastAsia="zh-CN"/>
        </w:rPr>
        <w:t>2.2</w:t>
      </w:r>
      <w:r>
        <w:rPr>
          <w:rFonts w:hint="eastAsia" w:ascii="方正仿宋_GBK" w:hAnsi="方正仿宋_GBK" w:eastAsia="方正仿宋_GBK" w:cs="方正仿宋_GBK"/>
          <w:sz w:val="32"/>
          <w:szCs w:val="32"/>
          <w:highlight w:val="none"/>
        </w:rPr>
        <w:t>具有良好的商业信誉，参加本次招标前三年内，在经营活动中没有重大违法行为，比选人须自行承诺无重大违法行为。</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lang w:val="en-US" w:eastAsia="zh-CN"/>
        </w:rPr>
        <w:t>2.3</w:t>
      </w:r>
      <w:r>
        <w:rPr>
          <w:rFonts w:hint="eastAsia" w:ascii="方正仿宋_GBK" w:hAnsi="方正仿宋_GBK" w:eastAsia="方正仿宋_GBK" w:cs="方正仿宋_GBK"/>
          <w:sz w:val="32"/>
          <w:szCs w:val="32"/>
          <w:highlight w:val="none"/>
        </w:rPr>
        <w:t>近三年具备为全国物业行业TOP20提供同类物资采购经验。</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lang w:val="en-US" w:eastAsia="zh-CN"/>
        </w:rPr>
        <w:t>2.4</w:t>
      </w:r>
      <w:r>
        <w:rPr>
          <w:rFonts w:hint="eastAsia" w:ascii="方正仿宋_GBK" w:hAnsi="方正仿宋_GBK" w:eastAsia="方正仿宋_GBK" w:cs="方正仿宋_GBK"/>
          <w:sz w:val="32"/>
          <w:szCs w:val="32"/>
          <w:highlight w:val="none"/>
        </w:rPr>
        <w:t>财务状况良好，上一年营业收入达500万元（含）以上。</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3.比选邀请文件的获取</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3.1凡有意参加投标者，请于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10</w:t>
      </w:r>
      <w:r>
        <w:rPr>
          <w:rFonts w:hint="eastAsia" w:ascii="方正仿宋_GBK" w:hAnsi="方正仿宋_GBK" w:eastAsia="方正仿宋_GBK" w:cs="方正仿宋_GBK"/>
          <w:sz w:val="32"/>
          <w:szCs w:val="32"/>
          <w:highlight w:val="none"/>
        </w:rPr>
        <w:t>日(北京时间，下同)起在重庆城市综合交通枢纽(集团)有限公司(wwwcqjtsn.com)官网上下载比选邀请文件、澄清、修改、补充通知、最高限价通知等全部内容。不管下载与否都视为潜在投标人全部知晓有关招投标过程和全部内容。</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3.2招标人应于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11</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17</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分(北京时间)前在重庆城市综合交通枢纽(集团)有限公司(www.cqjtsn.com)官网上发布澄清。</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4.</w:t>
      </w:r>
      <w:r>
        <w:rPr>
          <w:rFonts w:hint="eastAsia" w:ascii="方正仿宋_GBK" w:hAnsi="方正仿宋_GBK" w:eastAsia="方正仿宋_GBK" w:cs="方正仿宋_GBK"/>
          <w:b/>
          <w:bCs/>
          <w:sz w:val="32"/>
          <w:szCs w:val="32"/>
          <w:highlight w:val="none"/>
          <w:lang w:eastAsia="zh-CN"/>
        </w:rPr>
        <w:t>比选</w:t>
      </w:r>
      <w:r>
        <w:rPr>
          <w:rFonts w:hint="eastAsia" w:ascii="方正仿宋_GBK" w:hAnsi="方正仿宋_GBK" w:eastAsia="方正仿宋_GBK" w:cs="方正仿宋_GBK"/>
          <w:b/>
          <w:bCs/>
          <w:sz w:val="32"/>
          <w:szCs w:val="32"/>
          <w:highlight w:val="none"/>
        </w:rPr>
        <w:t>保证金</w:t>
      </w:r>
    </w:p>
    <w:p>
      <w:pPr>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 xml:space="preserve">   </w:t>
      </w:r>
      <w:r>
        <w:rPr>
          <w:rFonts w:hint="eastAsia" w:ascii="方正仿宋_GBK" w:hAnsi="方正仿宋_GBK" w:eastAsia="方正仿宋_GBK" w:cs="方正仿宋_GBK"/>
          <w:sz w:val="32"/>
          <w:szCs w:val="32"/>
          <w:highlight w:val="none"/>
        </w:rPr>
        <w:t>本次比选</w:t>
      </w:r>
      <w:r>
        <w:rPr>
          <w:rFonts w:hint="eastAsia" w:ascii="方正仿宋_GBK" w:hAnsi="方正仿宋_GBK" w:eastAsia="方正仿宋_GBK" w:cs="方正仿宋_GBK"/>
          <w:sz w:val="32"/>
          <w:szCs w:val="32"/>
          <w:highlight w:val="none"/>
          <w:lang w:val="en-US" w:eastAsia="zh-CN"/>
        </w:rPr>
        <w:t>投标人</w:t>
      </w:r>
      <w:r>
        <w:rPr>
          <w:rFonts w:hint="eastAsia" w:ascii="方正仿宋_GBK" w:hAnsi="方正仿宋_GBK" w:eastAsia="方正仿宋_GBK" w:cs="方正仿宋_GBK"/>
          <w:sz w:val="32"/>
          <w:szCs w:val="32"/>
          <w:highlight w:val="none"/>
        </w:rPr>
        <w:t>需</w:t>
      </w:r>
      <w:r>
        <w:rPr>
          <w:rFonts w:hint="eastAsia" w:ascii="方正仿宋_GBK" w:hAnsi="方正仿宋_GBK" w:eastAsia="方正仿宋_GBK" w:cs="方正仿宋_GBK"/>
          <w:sz w:val="32"/>
          <w:szCs w:val="32"/>
          <w:highlight w:val="none"/>
          <w:lang w:val="en-US" w:eastAsia="zh-CN"/>
        </w:rPr>
        <w:t>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13</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15</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sz w:val="32"/>
          <w:szCs w:val="32"/>
          <w:highlight w:val="none"/>
          <w:lang w:eastAsia="zh-CN"/>
        </w:rPr>
        <w:t>前</w:t>
      </w:r>
      <w:r>
        <w:rPr>
          <w:rFonts w:hint="eastAsia" w:ascii="方正仿宋_GBK" w:hAnsi="方正仿宋_GBK" w:eastAsia="方正仿宋_GBK" w:cs="方正仿宋_GBK"/>
          <w:sz w:val="32"/>
          <w:szCs w:val="32"/>
          <w:highlight w:val="none"/>
        </w:rPr>
        <w:t>缴纳</w:t>
      </w:r>
      <w:r>
        <w:rPr>
          <w:rFonts w:hint="eastAsia" w:ascii="方正仿宋_GBK" w:hAnsi="方正仿宋_GBK" w:eastAsia="方正仿宋_GBK" w:cs="方正仿宋_GBK"/>
          <w:sz w:val="32"/>
          <w:szCs w:val="32"/>
          <w:highlight w:val="none"/>
          <w:lang w:val="en-US" w:eastAsia="zh-CN"/>
        </w:rPr>
        <w:t>2万</w:t>
      </w:r>
      <w:r>
        <w:rPr>
          <w:rFonts w:hint="eastAsia" w:ascii="方正仿宋_GBK" w:hAnsi="方正仿宋_GBK" w:eastAsia="方正仿宋_GBK" w:cs="方正仿宋_GBK"/>
          <w:sz w:val="32"/>
          <w:szCs w:val="32"/>
          <w:highlight w:val="none"/>
        </w:rPr>
        <w:t>元的比选保证金到我司账户，并在汇款时备注“保洁及工程工具耗材</w:t>
      </w:r>
      <w:r>
        <w:rPr>
          <w:rFonts w:hint="eastAsia" w:ascii="方正仿宋_GBK" w:hAnsi="方正仿宋_GBK" w:eastAsia="方正仿宋_GBK" w:cs="方正仿宋_GBK"/>
          <w:sz w:val="32"/>
          <w:szCs w:val="32"/>
          <w:highlight w:val="none"/>
          <w:lang w:eastAsia="zh-CN"/>
        </w:rPr>
        <w:t>采购</w:t>
      </w:r>
      <w:r>
        <w:rPr>
          <w:rFonts w:hint="eastAsia" w:ascii="方正仿宋_GBK" w:hAnsi="方正仿宋_GBK" w:eastAsia="方正仿宋_GBK" w:cs="方正仿宋_GBK"/>
          <w:sz w:val="32"/>
          <w:szCs w:val="32"/>
          <w:highlight w:val="none"/>
        </w:rPr>
        <w:t>比选保证金”。未中选单位所缴比选保证金于中选通知书发放后10个工作日内无息退还，中选单位比选保证金转为履约保证金</w:t>
      </w:r>
      <w:r>
        <w:rPr>
          <w:rFonts w:hint="eastAsia" w:ascii="方正仿宋_GBK" w:hAnsi="方正仿宋_GBK" w:eastAsia="方正仿宋_GBK" w:cs="方正仿宋_GBK"/>
          <w:sz w:val="32"/>
          <w:szCs w:val="32"/>
          <w:highlight w:val="none"/>
          <w:lang w:eastAsia="zh-CN"/>
        </w:rPr>
        <w:t>。</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5.投标文件的递交</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5.1投标文件递交的截止时间(投标截止时间,下同)</w:t>
      </w:r>
      <w:r>
        <w:rPr>
          <w:rFonts w:hint="eastAsia" w:ascii="方正仿宋_GBK" w:hAnsi="方正仿宋_GBK" w:eastAsia="方正仿宋_GBK" w:cs="方正仿宋_GBK"/>
          <w:sz w:val="32"/>
          <w:szCs w:val="32"/>
          <w:highlight w:val="none"/>
          <w:u w:val="single"/>
          <w:lang w:val="en-US" w:eastAsia="zh-CN"/>
        </w:rPr>
        <w:t xml:space="preserve">    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13</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15</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分，地点为重庆通邑物业管理有限公司(地址:重庆市南岸区涂山镇腾龙大道58号</w:t>
      </w:r>
      <w:r>
        <w:rPr>
          <w:rFonts w:hint="eastAsia" w:ascii="方正仿宋_GBK" w:hAnsi="方正仿宋_GBK" w:eastAsia="方正仿宋_GBK" w:cs="方正仿宋_GBK"/>
          <w:color w:val="auto"/>
          <w:sz w:val="32"/>
          <w:szCs w:val="32"/>
          <w:highlight w:val="none"/>
          <w:lang w:eastAsia="zh-CN"/>
        </w:rPr>
        <w:t>附</w:t>
      </w:r>
      <w:r>
        <w:rPr>
          <w:rFonts w:hint="eastAsia" w:ascii="方正仿宋_GBK" w:hAnsi="方正仿宋_GBK" w:eastAsia="方正仿宋_GBK" w:cs="方正仿宋_GBK"/>
          <w:color w:val="auto"/>
          <w:sz w:val="32"/>
          <w:szCs w:val="32"/>
          <w:highlight w:val="none"/>
          <w:lang w:val="en-US" w:eastAsia="zh-CN"/>
        </w:rPr>
        <w:t>25号</w:t>
      </w:r>
      <w:r>
        <w:rPr>
          <w:rFonts w:hint="eastAsia" w:ascii="方正仿宋_GBK" w:hAnsi="方正仿宋_GBK" w:eastAsia="方正仿宋_GBK" w:cs="方正仿宋_GBK"/>
          <w:color w:val="auto"/>
          <w:sz w:val="32"/>
          <w:szCs w:val="32"/>
          <w:highlight w:val="none"/>
        </w:rPr>
        <w:t>重庆</w:t>
      </w:r>
      <w:r>
        <w:rPr>
          <w:rFonts w:hint="eastAsia" w:ascii="方正仿宋_GBK" w:hAnsi="方正仿宋_GBK" w:eastAsia="方正仿宋_GBK" w:cs="方正仿宋_GBK"/>
          <w:sz w:val="32"/>
          <w:szCs w:val="32"/>
          <w:highlight w:val="none"/>
        </w:rPr>
        <w:t>通邑物业管理有限公司)。</w:t>
      </w:r>
    </w:p>
    <w:p>
      <w:pPr>
        <w:ind w:firstLine="640" w:firstLineChars="200"/>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5.2逾期送达的或者未送达指定地点的投标文件，招标人不予受理。</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6.发布公告的媒介</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本次招标公告同时在重庆城市综合交通枢纽(集团)有限公司(www.cqjtsn.com)官网及微信公众号上发布。</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color w:val="000000" w:themeColor="text1"/>
          <w:sz w:val="32"/>
          <w:szCs w:val="32"/>
          <w:highlight w:val="none"/>
          <w14:textFill>
            <w14:solidFill>
              <w14:schemeClr w14:val="tx1"/>
            </w14:solidFill>
          </w14:textFill>
        </w:rPr>
      </w:pPr>
      <w:r>
        <w:rPr>
          <w:rFonts w:hint="eastAsia" w:ascii="方正仿宋_GBK" w:hAnsi="方正仿宋_GBK" w:eastAsia="方正仿宋_GBK" w:cs="方正仿宋_GBK"/>
          <w:b/>
          <w:bCs/>
          <w:color w:val="000000" w:themeColor="text1"/>
          <w:sz w:val="32"/>
          <w:szCs w:val="32"/>
          <w:highlight w:val="none"/>
          <w14:textFill>
            <w14:solidFill>
              <w14:schemeClr w14:val="tx1"/>
            </w14:solidFill>
          </w14:textFill>
        </w:rPr>
        <w:t>比选时间</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13</w:t>
      </w:r>
      <w:bookmarkStart w:id="0" w:name="_GoBack"/>
      <w:bookmarkEnd w:id="0"/>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15</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p>
    <w:p>
      <w:pPr>
        <w:pStyle w:val="2"/>
        <w:numPr>
          <w:ilvl w:val="0"/>
          <w:numId w:val="1"/>
        </w:numPr>
        <w:rPr>
          <w:rFonts w:hint="eastAsia" w:ascii="方正仿宋_GBK" w:hAnsi="方正仿宋_GBK" w:eastAsia="方正仿宋_GBK" w:cs="方正仿宋_GBK"/>
          <w:b/>
          <w:bCs/>
          <w:kern w:val="2"/>
          <w:sz w:val="32"/>
          <w:szCs w:val="32"/>
          <w:highlight w:val="none"/>
          <w:lang w:val="en-US" w:eastAsia="zh-CN" w:bidi="ar-SA"/>
        </w:rPr>
      </w:pPr>
      <w:r>
        <w:rPr>
          <w:rFonts w:hint="eastAsia" w:ascii="方正仿宋_GBK" w:hAnsi="方正仿宋_GBK" w:eastAsia="方正仿宋_GBK" w:cs="方正仿宋_GBK"/>
          <w:b/>
          <w:bCs/>
          <w:kern w:val="2"/>
          <w:sz w:val="32"/>
          <w:szCs w:val="32"/>
          <w:highlight w:val="none"/>
          <w:lang w:val="en-US" w:eastAsia="zh-CN" w:bidi="ar-SA"/>
        </w:rPr>
        <w:t>其他要求</w:t>
      </w:r>
    </w:p>
    <w:p>
      <w:pPr>
        <w:ind w:firstLine="640" w:firstLineChars="200"/>
        <w:rPr>
          <w:rFonts w:hint="eastAsia" w:ascii="方正仿宋_GBK" w:hAnsi="方正仿宋_GBK" w:eastAsia="方正仿宋_GBK" w:cs="方正仿宋_GBK"/>
          <w:kern w:val="2"/>
          <w:sz w:val="32"/>
          <w:szCs w:val="32"/>
          <w:highlight w:val="none"/>
          <w:lang w:val="en-US" w:eastAsia="zh-CN" w:bidi="ar-SA"/>
        </w:rPr>
      </w:pPr>
      <w:r>
        <w:rPr>
          <w:rFonts w:hint="eastAsia" w:ascii="方正仿宋_GBK" w:hAnsi="方正仿宋_GBK" w:eastAsia="方正仿宋_GBK" w:cs="方正仿宋_GBK"/>
          <w:kern w:val="2"/>
          <w:sz w:val="32"/>
          <w:szCs w:val="32"/>
          <w:highlight w:val="none"/>
          <w:lang w:val="en-US" w:eastAsia="zh-CN" w:bidi="ar-SA"/>
        </w:rPr>
        <w:t>投标人递交投标文件时需出示有效身份证原件和授权委托书原件。</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9</w:t>
      </w:r>
      <w:r>
        <w:rPr>
          <w:rFonts w:hint="eastAsia" w:ascii="方正仿宋_GBK" w:hAnsi="方正仿宋_GBK" w:eastAsia="方正仿宋_GBK" w:cs="方正仿宋_GBK"/>
          <w:b/>
          <w:bCs/>
          <w:sz w:val="32"/>
          <w:szCs w:val="32"/>
          <w:highlight w:val="none"/>
        </w:rPr>
        <w:t>.联系方式</w:t>
      </w:r>
    </w:p>
    <w:p>
      <w:pPr>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招标人:重庆通邑物业管理有限公司</w:t>
      </w:r>
    </w:p>
    <w:p>
      <w:pPr>
        <w:jc w:val="both"/>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lang w:val="en-US" w:eastAsia="zh-CN"/>
        </w:rPr>
        <w:t>地  址:重庆市南岸区涂山镇腾龙大道58号</w:t>
      </w:r>
    </w:p>
    <w:p>
      <w:pPr>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联系人:</w:t>
      </w:r>
      <w:r>
        <w:rPr>
          <w:rFonts w:hint="eastAsia" w:ascii="方正仿宋_GBK" w:hAnsi="方正仿宋_GBK" w:eastAsia="方正仿宋_GBK" w:cs="方正仿宋_GBK"/>
          <w:sz w:val="32"/>
          <w:szCs w:val="32"/>
          <w:highlight w:val="none"/>
          <w:lang w:eastAsia="zh-CN"/>
        </w:rPr>
        <w:t>黄老师</w:t>
      </w:r>
      <w:r>
        <w:rPr>
          <w:rFonts w:hint="eastAsia" w:ascii="方正仿宋_GBK" w:hAnsi="方正仿宋_GBK" w:eastAsia="方正仿宋_GBK" w:cs="方正仿宋_GBK"/>
          <w:sz w:val="32"/>
          <w:szCs w:val="32"/>
          <w:highlight w:val="none"/>
        </w:rPr>
        <w:t xml:space="preserve">             </w:t>
      </w:r>
    </w:p>
    <w:p>
      <w:pPr>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电  话:</w:t>
      </w:r>
      <w:r>
        <w:rPr>
          <w:rFonts w:hint="eastAsia" w:ascii="方正仿宋_GBK" w:hAnsi="方正仿宋_GBK" w:eastAsia="方正仿宋_GBK" w:cs="方正仿宋_GBK"/>
          <w:sz w:val="32"/>
          <w:szCs w:val="32"/>
          <w:highlight w:val="none"/>
          <w:lang w:val="en-US" w:eastAsia="zh-CN"/>
        </w:rPr>
        <w:t>023-61751776</w:t>
      </w:r>
    </w:p>
    <w:p>
      <w:pPr>
        <w:rPr>
          <w:rFonts w:ascii="方正仿宋_GBK" w:hAnsi="方正仿宋_GBK" w:eastAsia="方正仿宋_GBK" w:cs="方正仿宋_GBK"/>
          <w:sz w:val="32"/>
          <w:szCs w:val="32"/>
          <w:highlight w:val="none"/>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520CB97D-02D7-46B5-9583-A8CCD46AEB55}"/>
  </w:font>
  <w:font w:name="Arial">
    <w:panose1 w:val="020B0604020202020204"/>
    <w:charset w:val="01"/>
    <w:family w:val="swiss"/>
    <w:pitch w:val="default"/>
    <w:sig w:usb0="E0002AFF" w:usb1="C0007843" w:usb2="00000009" w:usb3="00000000" w:csb0="400001FF" w:csb1="FFFF0000"/>
    <w:embedRegular r:id="rId2" w:fontKey="{CB35B459-F368-4494-A3C0-67868F9967C7}"/>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1B4A3A6C-05DF-4490-8AE5-7F33687A8607}"/>
  </w:font>
  <w:font w:name="Symbol">
    <w:panose1 w:val="05050102010706020507"/>
    <w:charset w:val="02"/>
    <w:family w:val="roman"/>
    <w:pitch w:val="default"/>
    <w:sig w:usb0="00000000" w:usb1="00000000" w:usb2="00000000" w:usb3="00000000" w:csb0="80000000" w:csb1="00000000"/>
    <w:embedRegular r:id="rId4" w:fontKey="{36020F67-D4D9-4546-9C49-63C990858DBE}"/>
  </w:font>
  <w:font w:name="Calibri">
    <w:panose1 w:val="020F0502020204030204"/>
    <w:charset w:val="00"/>
    <w:family w:val="swiss"/>
    <w:pitch w:val="default"/>
    <w:sig w:usb0="E00002FF" w:usb1="4000ACFF" w:usb2="00000001" w:usb3="00000000" w:csb0="2000019F" w:csb1="00000000"/>
    <w:embedRegular r:id="rId5" w:fontKey="{EF077D8E-FCE3-4AD9-A6A1-506B5A95AD4D}"/>
  </w:font>
  <w:font w:name="方正小标宋_GBK">
    <w:panose1 w:val="03000509000000000000"/>
    <w:charset w:val="86"/>
    <w:family w:val="auto"/>
    <w:pitch w:val="default"/>
    <w:sig w:usb0="00000001" w:usb1="080E0000" w:usb2="00000000" w:usb3="00000000" w:csb0="00040000" w:csb1="00000000"/>
    <w:embedRegular r:id="rId6" w:fontKey="{424FEA8E-0D79-482C-937B-8F0F1E44C66F}"/>
  </w:font>
  <w:font w:name="方正仿宋_GBK">
    <w:panose1 w:val="03000509000000000000"/>
    <w:charset w:val="86"/>
    <w:family w:val="script"/>
    <w:pitch w:val="default"/>
    <w:sig w:usb0="00000001" w:usb1="080E0000" w:usb2="00000000" w:usb3="00000000" w:csb0="00040000" w:csb1="00000000"/>
    <w:embedRegular r:id="rId7" w:fontKey="{0B6AFC32-6C85-4043-B0AA-A0E02EEE0915}"/>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AF2A95"/>
    <w:multiLevelType w:val="singleLevel"/>
    <w:tmpl w:val="8CAF2A95"/>
    <w:lvl w:ilvl="0" w:tentative="0">
      <w:start w:val="7"/>
      <w:numFmt w:val="decimal"/>
      <w:lvlText w:val="%1."/>
      <w:lvlJc w:val="left"/>
      <w:pPr>
        <w:tabs>
          <w:tab w:val="left" w:pos="312"/>
        </w:tabs>
      </w:pPr>
      <w:rPr>
        <w:rFonts w:hint="default"/>
        <w:b/>
        <w:bC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ZjODViZDU0NTNhMzA5OTMwNDhjZTM4ZDVlOWNjN2IifQ=="/>
  </w:docVars>
  <w:rsids>
    <w:rsidRoot w:val="00BC47D5"/>
    <w:rsid w:val="00037AF3"/>
    <w:rsid w:val="00094A94"/>
    <w:rsid w:val="000E4500"/>
    <w:rsid w:val="00152310"/>
    <w:rsid w:val="001937F2"/>
    <w:rsid w:val="001D7C3E"/>
    <w:rsid w:val="001E03A6"/>
    <w:rsid w:val="00261ABC"/>
    <w:rsid w:val="0029089F"/>
    <w:rsid w:val="00314F78"/>
    <w:rsid w:val="004E4D7D"/>
    <w:rsid w:val="00504F7E"/>
    <w:rsid w:val="0055017B"/>
    <w:rsid w:val="006915B7"/>
    <w:rsid w:val="006C15A5"/>
    <w:rsid w:val="008353A1"/>
    <w:rsid w:val="00A43CB1"/>
    <w:rsid w:val="00B33C3C"/>
    <w:rsid w:val="00BC47D5"/>
    <w:rsid w:val="00BF1DD9"/>
    <w:rsid w:val="00C05D15"/>
    <w:rsid w:val="00CB117D"/>
    <w:rsid w:val="00CD0934"/>
    <w:rsid w:val="00D27852"/>
    <w:rsid w:val="00DD3DB2"/>
    <w:rsid w:val="00EC59C2"/>
    <w:rsid w:val="00F57E77"/>
    <w:rsid w:val="00F66BA8"/>
    <w:rsid w:val="016320EC"/>
    <w:rsid w:val="01B6046E"/>
    <w:rsid w:val="01BD01FC"/>
    <w:rsid w:val="02076F1C"/>
    <w:rsid w:val="02E05383"/>
    <w:rsid w:val="05EC26B0"/>
    <w:rsid w:val="063F6C84"/>
    <w:rsid w:val="0858227F"/>
    <w:rsid w:val="09EA472D"/>
    <w:rsid w:val="09FB1B7A"/>
    <w:rsid w:val="0A8E01DA"/>
    <w:rsid w:val="0C097CD5"/>
    <w:rsid w:val="0D49433F"/>
    <w:rsid w:val="1007319B"/>
    <w:rsid w:val="107B2FAF"/>
    <w:rsid w:val="10CB2A3E"/>
    <w:rsid w:val="111D5E14"/>
    <w:rsid w:val="1235177A"/>
    <w:rsid w:val="137D703E"/>
    <w:rsid w:val="13E11718"/>
    <w:rsid w:val="18D97AF2"/>
    <w:rsid w:val="19153875"/>
    <w:rsid w:val="1E707ECB"/>
    <w:rsid w:val="1F6F69B2"/>
    <w:rsid w:val="20A46B15"/>
    <w:rsid w:val="20BB7250"/>
    <w:rsid w:val="21243EAB"/>
    <w:rsid w:val="212E1977"/>
    <w:rsid w:val="22A87507"/>
    <w:rsid w:val="24A7216D"/>
    <w:rsid w:val="24E46F1D"/>
    <w:rsid w:val="25F50C56"/>
    <w:rsid w:val="26461511"/>
    <w:rsid w:val="264834DB"/>
    <w:rsid w:val="28756EB2"/>
    <w:rsid w:val="28C17575"/>
    <w:rsid w:val="2AB078A1"/>
    <w:rsid w:val="2C155C0E"/>
    <w:rsid w:val="2CD71115"/>
    <w:rsid w:val="2D9C1A6E"/>
    <w:rsid w:val="2E5507ED"/>
    <w:rsid w:val="2F124686"/>
    <w:rsid w:val="2F6B1FE9"/>
    <w:rsid w:val="302F10FC"/>
    <w:rsid w:val="3397047B"/>
    <w:rsid w:val="35C30488"/>
    <w:rsid w:val="36E763F9"/>
    <w:rsid w:val="377243F9"/>
    <w:rsid w:val="38877E93"/>
    <w:rsid w:val="38AF1198"/>
    <w:rsid w:val="39561614"/>
    <w:rsid w:val="3A8C3BA2"/>
    <w:rsid w:val="3AB111F7"/>
    <w:rsid w:val="3BFD3BEE"/>
    <w:rsid w:val="3ED6747E"/>
    <w:rsid w:val="4076617D"/>
    <w:rsid w:val="419938BE"/>
    <w:rsid w:val="42FA5706"/>
    <w:rsid w:val="436F4CF1"/>
    <w:rsid w:val="43EA3A5C"/>
    <w:rsid w:val="44103739"/>
    <w:rsid w:val="446D0585"/>
    <w:rsid w:val="468C0D6B"/>
    <w:rsid w:val="472D3042"/>
    <w:rsid w:val="474E27EB"/>
    <w:rsid w:val="486A6E89"/>
    <w:rsid w:val="48C90054"/>
    <w:rsid w:val="4AE34966"/>
    <w:rsid w:val="4B990C64"/>
    <w:rsid w:val="4C2A7AE8"/>
    <w:rsid w:val="4C4A20FF"/>
    <w:rsid w:val="4C4D2D4A"/>
    <w:rsid w:val="4CD64127"/>
    <w:rsid w:val="4D171DF3"/>
    <w:rsid w:val="4DDC6BD0"/>
    <w:rsid w:val="4DDF3E76"/>
    <w:rsid w:val="4E3E0B9C"/>
    <w:rsid w:val="50231200"/>
    <w:rsid w:val="50342257"/>
    <w:rsid w:val="518C6E13"/>
    <w:rsid w:val="527857D9"/>
    <w:rsid w:val="52D03D8D"/>
    <w:rsid w:val="546E7D01"/>
    <w:rsid w:val="552B134C"/>
    <w:rsid w:val="55EF09CE"/>
    <w:rsid w:val="57C403C1"/>
    <w:rsid w:val="582E0A12"/>
    <w:rsid w:val="585F62DF"/>
    <w:rsid w:val="58E32BDC"/>
    <w:rsid w:val="591831D6"/>
    <w:rsid w:val="594C6863"/>
    <w:rsid w:val="59C43DA6"/>
    <w:rsid w:val="5C41359C"/>
    <w:rsid w:val="5CFC248A"/>
    <w:rsid w:val="5D7A3DFE"/>
    <w:rsid w:val="623A157E"/>
    <w:rsid w:val="6291178B"/>
    <w:rsid w:val="62AF1C11"/>
    <w:rsid w:val="62C03E1E"/>
    <w:rsid w:val="644A7E43"/>
    <w:rsid w:val="64B00D8F"/>
    <w:rsid w:val="657F3B1C"/>
    <w:rsid w:val="670A1B0C"/>
    <w:rsid w:val="674768BC"/>
    <w:rsid w:val="677E5D70"/>
    <w:rsid w:val="692F13B6"/>
    <w:rsid w:val="69594684"/>
    <w:rsid w:val="698D0E74"/>
    <w:rsid w:val="6AF705F9"/>
    <w:rsid w:val="6B0045C7"/>
    <w:rsid w:val="6B8A4FC9"/>
    <w:rsid w:val="6C7A503E"/>
    <w:rsid w:val="6CD00F09"/>
    <w:rsid w:val="6D853DB6"/>
    <w:rsid w:val="6F6D49E6"/>
    <w:rsid w:val="73F676A0"/>
    <w:rsid w:val="75A86778"/>
    <w:rsid w:val="7617223C"/>
    <w:rsid w:val="76C9109B"/>
    <w:rsid w:val="76DF212D"/>
    <w:rsid w:val="76E063E5"/>
    <w:rsid w:val="77615612"/>
    <w:rsid w:val="77D71596"/>
    <w:rsid w:val="78CC2A74"/>
    <w:rsid w:val="793F7AA8"/>
    <w:rsid w:val="796032FB"/>
    <w:rsid w:val="79C67B14"/>
    <w:rsid w:val="7C11407A"/>
    <w:rsid w:val="7C7E46D6"/>
    <w:rsid w:val="7C7E60B5"/>
    <w:rsid w:val="7D573482"/>
    <w:rsid w:val="7D6E02A7"/>
    <w:rsid w:val="7D7D2BE0"/>
    <w:rsid w:val="7E2272E3"/>
    <w:rsid w:val="7E4E1E86"/>
    <w:rsid w:val="7E9072A9"/>
    <w:rsid w:val="7E9B2F4D"/>
    <w:rsid w:val="7F8943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3"/>
    <w:basedOn w:val="1"/>
    <w:next w:val="1"/>
    <w:qFormat/>
    <w:uiPriority w:val="0"/>
    <w:pPr>
      <w:keepNext/>
      <w:keepLines/>
      <w:spacing w:before="260" w:after="260" w:line="416" w:lineRule="auto"/>
      <w:outlineLvl w:val="2"/>
    </w:pPr>
    <w:rPr>
      <w:b/>
      <w:bCs/>
      <w:sz w:val="32"/>
      <w:szCs w:val="32"/>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0"/>
    <w:rPr>
      <w:rFonts w:ascii="Times New Roman" w:hAnsi="Times New Roman" w:cs="Times New Roman"/>
      <w:kern w:val="0"/>
    </w:rPr>
  </w:style>
  <w:style w:type="paragraph" w:styleId="4">
    <w:name w:val="Plain Text"/>
    <w:basedOn w:val="1"/>
    <w:qFormat/>
    <w:uiPriority w:val="0"/>
    <w:pPr>
      <w:widowControl/>
      <w:spacing w:before="100" w:beforeLines="0" w:beforeAutospacing="1" w:after="100" w:afterLines="0" w:afterAutospacing="1"/>
      <w:jc w:val="left"/>
    </w:pPr>
    <w:rPr>
      <w:rFonts w:ascii="宋体" w:hAnsi="宋体"/>
      <w:kern w:val="0"/>
      <w:sz w:val="24"/>
    </w:rPr>
  </w:style>
  <w:style w:type="paragraph" w:styleId="5">
    <w:name w:val="footer"/>
    <w:basedOn w:val="1"/>
    <w:link w:val="11"/>
    <w:qFormat/>
    <w:uiPriority w:val="0"/>
    <w:pPr>
      <w:tabs>
        <w:tab w:val="center" w:pos="4153"/>
        <w:tab w:val="right" w:pos="8306"/>
      </w:tabs>
      <w:snapToGrid w:val="0"/>
      <w:jc w:val="left"/>
    </w:pPr>
    <w:rPr>
      <w:sz w:val="18"/>
      <w:szCs w:val="18"/>
    </w:rPr>
  </w:style>
  <w:style w:type="paragraph" w:styleId="6">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0"/>
    <w:rPr>
      <w:kern w:val="2"/>
      <w:sz w:val="18"/>
      <w:szCs w:val="18"/>
    </w:rPr>
  </w:style>
  <w:style w:type="character" w:customStyle="1" w:styleId="11">
    <w:name w:val="页脚 Char"/>
    <w:basedOn w:val="9"/>
    <w:link w:val="5"/>
    <w:qFormat/>
    <w:uiPriority w:val="0"/>
    <w:rPr>
      <w:kern w:val="2"/>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3</Pages>
  <Words>914</Words>
  <Characters>1053</Characters>
  <Lines>8</Lines>
  <Paragraphs>2</Paragraphs>
  <TotalTime>2</TotalTime>
  <ScaleCrop>false</ScaleCrop>
  <LinksUpToDate>false</LinksUpToDate>
  <CharactersWithSpaces>1098</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2021-07-06T01:14:00Z</dcterms:created>
  <dc:creator>LJK</dc:creator>
  <cp:lastModifiedBy>个人用户</cp:lastModifiedBy>
  <dcterms:modified xsi:type="dcterms:W3CDTF">2023-07-10T09:06:52Z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SaveFontToCloudKey">
    <vt:lpwstr>1146097076_btnclosed</vt:lpwstr>
  </property>
  <property fmtid="{D5CDD505-2E9C-101B-9397-08002B2CF9AE}" pid="4" name="ICV">
    <vt:lpwstr>FC60FF36D17542728E841D253E89EBE4</vt:lpwstr>
  </property>
</Properties>
</file>