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color w:val="auto"/>
          <w:sz w:val="40"/>
          <w:szCs w:val="40"/>
        </w:rPr>
      </w:pPr>
      <w:bookmarkStart w:id="0" w:name="_Hlk121318779"/>
      <w:r>
        <w:rPr>
          <w:rFonts w:hint="eastAsia" w:ascii="方正小标宋_GBK" w:hAnsi="方正小标宋_GBK" w:eastAsia="方正小标宋_GBK" w:cs="方正小标宋_GBK"/>
          <w:b/>
          <w:bCs/>
          <w:color w:val="auto"/>
          <w:sz w:val="40"/>
          <w:szCs w:val="40"/>
        </w:rPr>
        <w:t>重庆通邑智慧城市运营管理有限公司</w:t>
      </w:r>
    </w:p>
    <w:p>
      <w:pPr>
        <w:jc w:val="center"/>
        <w:rPr>
          <w:rFonts w:hint="eastAsia" w:ascii="方正小标宋_GBK" w:hAnsi="方正小标宋_GBK" w:eastAsia="方正小标宋_GBK" w:cs="方正小标宋_GBK"/>
          <w:b/>
          <w:bCs/>
          <w:color w:val="auto"/>
          <w:sz w:val="40"/>
          <w:szCs w:val="40"/>
        </w:rPr>
      </w:pPr>
      <w:r>
        <w:rPr>
          <w:rFonts w:hint="eastAsia" w:ascii="方正小标宋_GBK" w:hAnsi="方正小标宋_GBK" w:eastAsia="方正小标宋_GBK" w:cs="方正小标宋_GBK"/>
          <w:b/>
          <w:bCs/>
          <w:color w:val="auto"/>
          <w:sz w:val="40"/>
          <w:szCs w:val="40"/>
          <w:highlight w:val="none"/>
          <w:lang w:val="en-US" w:eastAsia="zh-CN"/>
        </w:rPr>
        <w:t>重庆东站综合整治保安服务项目比选</w:t>
      </w:r>
      <w:r>
        <w:rPr>
          <w:rFonts w:hint="eastAsia" w:ascii="方正小标宋_GBK" w:hAnsi="方正小标宋_GBK" w:eastAsia="方正小标宋_GBK" w:cs="方正小标宋_GBK"/>
          <w:b/>
          <w:bCs/>
          <w:color w:val="auto"/>
          <w:sz w:val="40"/>
          <w:szCs w:val="40"/>
        </w:rPr>
        <w:t>邀请函</w:t>
      </w:r>
    </w:p>
    <w:bookmarkEnd w:id="0"/>
    <w:p>
      <w:pPr>
        <w:rPr>
          <w:rFonts w:ascii="宋体" w:hAnsi="宋体" w:cs="宋体"/>
          <w:color w:val="auto"/>
          <w:sz w:val="24"/>
          <w:u w:val="single"/>
        </w:rPr>
      </w:pPr>
    </w:p>
    <w:p>
      <w:pP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rPr>
        <w:t xml:space="preserve">   </w:t>
      </w:r>
      <w:r>
        <w:rPr>
          <w:rFonts w:hint="eastAsia" w:ascii="仿宋_GB2312" w:hAnsi="仿宋_GB2312" w:eastAsia="仿宋_GB2312" w:cs="仿宋_GB2312"/>
          <w:color w:val="auto"/>
          <w:sz w:val="32"/>
          <w:szCs w:val="32"/>
          <w:u w:val="single"/>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w:t>
      </w:r>
    </w:p>
    <w:p>
      <w:pPr>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我司拟开展</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highlight w:val="none"/>
          <w:u w:val="single"/>
          <w:lang w:val="en-US" w:eastAsia="zh-CN"/>
        </w:rPr>
        <w:t>重庆东站综合整治保安服务项目比选</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工作，本次</w:t>
      </w:r>
      <w:r>
        <w:rPr>
          <w:rFonts w:hint="eastAsia" w:ascii="方正仿宋_GBK" w:hAnsi="方正仿宋_GBK" w:eastAsia="方正仿宋_GBK" w:cs="方正仿宋_GBK"/>
          <w:color w:val="auto"/>
          <w:sz w:val="28"/>
          <w:szCs w:val="28"/>
          <w:lang w:val="en-US" w:eastAsia="zh-CN"/>
        </w:rPr>
        <w:t>委外实施</w:t>
      </w:r>
      <w:r>
        <w:rPr>
          <w:rFonts w:hint="eastAsia" w:ascii="方正仿宋_GBK" w:hAnsi="方正仿宋_GBK" w:eastAsia="方正仿宋_GBK" w:cs="方正仿宋_GBK"/>
          <w:color w:val="auto"/>
          <w:sz w:val="28"/>
          <w:szCs w:val="28"/>
        </w:rPr>
        <w:t>单位</w:t>
      </w:r>
      <w:r>
        <w:rPr>
          <w:rFonts w:hint="eastAsia" w:ascii="方正仿宋_GBK" w:hAnsi="方正仿宋_GBK" w:eastAsia="方正仿宋_GBK" w:cs="方正仿宋_GBK"/>
          <w:color w:val="auto"/>
          <w:sz w:val="28"/>
          <w:szCs w:val="28"/>
          <w:lang w:val="en-US" w:eastAsia="zh-CN"/>
        </w:rPr>
        <w:t>通过</w:t>
      </w:r>
      <w:r>
        <w:rPr>
          <w:rFonts w:hint="eastAsia" w:ascii="方正仿宋_GBK" w:hAnsi="方正仿宋_GBK" w:eastAsia="方正仿宋_GBK" w:cs="方正仿宋_GBK"/>
          <w:color w:val="auto"/>
          <w:sz w:val="28"/>
          <w:szCs w:val="28"/>
        </w:rPr>
        <w:t>竞争性比选</w:t>
      </w:r>
      <w:r>
        <w:rPr>
          <w:rFonts w:hint="eastAsia" w:ascii="方正仿宋_GBK" w:hAnsi="方正仿宋_GBK" w:eastAsia="方正仿宋_GBK" w:cs="方正仿宋_GBK"/>
          <w:color w:val="auto"/>
          <w:sz w:val="28"/>
          <w:szCs w:val="28"/>
          <w:lang w:val="en-US" w:eastAsia="zh-CN"/>
        </w:rPr>
        <w:t>综合评估方式进行确定</w:t>
      </w:r>
      <w:r>
        <w:rPr>
          <w:rFonts w:hint="eastAsia" w:ascii="方正仿宋_GBK" w:hAnsi="方正仿宋_GBK" w:eastAsia="方正仿宋_GBK" w:cs="方正仿宋_GBK"/>
          <w:color w:val="auto"/>
          <w:sz w:val="28"/>
          <w:szCs w:val="28"/>
        </w:rPr>
        <w:t>。具体情况如下：</w:t>
      </w:r>
    </w:p>
    <w:tbl>
      <w:tblPr>
        <w:tblStyle w:val="13"/>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noWrap w:val="0"/>
            <w:vAlign w:val="center"/>
          </w:tcPr>
          <w:p>
            <w:pP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trPr>
        <w:tc>
          <w:tcPr>
            <w:tcW w:w="2229" w:type="dxa"/>
            <w:noWrap w:val="0"/>
            <w:vAlign w:val="center"/>
          </w:tcPr>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项目名称</w:t>
            </w:r>
          </w:p>
        </w:tc>
        <w:tc>
          <w:tcPr>
            <w:tcW w:w="7202" w:type="dxa"/>
            <w:noWrap w:val="0"/>
            <w:vAlign w:val="center"/>
          </w:tcPr>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highlight w:val="none"/>
                <w:lang w:val="en-US" w:eastAsia="zh-CN"/>
              </w:rPr>
              <w:t>重庆东站综合整治保安服务项目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exact"/>
        </w:trPr>
        <w:tc>
          <w:tcPr>
            <w:tcW w:w="2229" w:type="dxa"/>
            <w:noWrap w:val="0"/>
            <w:vAlign w:val="center"/>
          </w:tcPr>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项目预算</w:t>
            </w:r>
          </w:p>
        </w:tc>
        <w:tc>
          <w:tcPr>
            <w:tcW w:w="7202" w:type="dxa"/>
            <w:noWrap w:val="0"/>
            <w:vAlign w:val="center"/>
          </w:tcPr>
          <w:p>
            <w:pPr>
              <w:spacing w:line="44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最高限价：</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不含税单价：</w:t>
            </w:r>
            <w:r>
              <w:rPr>
                <w:rFonts w:hint="eastAsia" w:ascii="方正仿宋_GBK" w:hAnsi="方正仿宋_GBK" w:eastAsia="方正仿宋_GBK" w:cs="方正仿宋_GBK"/>
                <w:sz w:val="24"/>
                <w:lang w:val="en-US" w:eastAsia="zh-CN"/>
              </w:rPr>
              <w:t>秩序班长</w:t>
            </w:r>
            <w:r>
              <w:rPr>
                <w:rFonts w:hint="eastAsia" w:ascii="方正仿宋_GBK" w:hAnsi="方正仿宋_GBK" w:eastAsia="方正仿宋_GBK" w:cs="方正仿宋_GBK"/>
                <w:sz w:val="24"/>
                <w:u w:val="single"/>
                <w:lang w:val="en-US" w:eastAsia="zh-CN"/>
              </w:rPr>
              <w:t>5015.72元</w:t>
            </w:r>
            <w:r>
              <w:rPr>
                <w:rFonts w:hint="eastAsia" w:ascii="方正仿宋_GBK" w:hAnsi="方正仿宋_GBK" w:eastAsia="方正仿宋_GBK" w:cs="方正仿宋_GBK"/>
                <w:sz w:val="24"/>
                <w:lang w:val="en-US" w:eastAsia="zh-CN"/>
              </w:rPr>
              <w:t>/人/月、门岗保安</w:t>
            </w:r>
            <w:r>
              <w:rPr>
                <w:rFonts w:hint="eastAsia" w:ascii="方正仿宋_GBK" w:hAnsi="方正仿宋_GBK" w:eastAsia="方正仿宋_GBK" w:cs="方正仿宋_GBK"/>
                <w:sz w:val="24"/>
                <w:u w:val="single"/>
                <w:lang w:val="en-US" w:eastAsia="zh-CN"/>
              </w:rPr>
              <w:t>4402.51</w:t>
            </w:r>
            <w:r>
              <w:rPr>
                <w:rFonts w:hint="eastAsia" w:ascii="方正仿宋_GBK" w:hAnsi="方正仿宋_GBK" w:eastAsia="方正仿宋_GBK" w:cs="方正仿宋_GBK"/>
                <w:sz w:val="24"/>
                <w:lang w:val="en-US" w:eastAsia="zh-CN"/>
              </w:rPr>
              <w:t>元/人/月、车辆冲洗保安</w:t>
            </w:r>
            <w:r>
              <w:rPr>
                <w:rFonts w:hint="eastAsia" w:ascii="方正仿宋_GBK" w:hAnsi="方正仿宋_GBK" w:eastAsia="方正仿宋_GBK" w:cs="方正仿宋_GBK"/>
                <w:sz w:val="24"/>
                <w:u w:val="single"/>
                <w:lang w:val="en-US" w:eastAsia="zh-CN"/>
              </w:rPr>
              <w:t>4156.29</w:t>
            </w:r>
            <w:r>
              <w:rPr>
                <w:rFonts w:hint="eastAsia" w:ascii="方正仿宋_GBK" w:hAnsi="方正仿宋_GBK" w:eastAsia="方正仿宋_GBK" w:cs="方正仿宋_GBK"/>
                <w:sz w:val="24"/>
                <w:lang w:val="en-US" w:eastAsia="zh-CN"/>
              </w:rPr>
              <w:t>元/人/月、路面维护保安</w:t>
            </w:r>
            <w:r>
              <w:rPr>
                <w:rFonts w:hint="eastAsia" w:ascii="方正仿宋_GBK" w:hAnsi="方正仿宋_GBK" w:eastAsia="方正仿宋_GBK" w:cs="方正仿宋_GBK"/>
                <w:sz w:val="24"/>
                <w:u w:val="single"/>
                <w:lang w:val="en-US" w:eastAsia="zh-CN"/>
              </w:rPr>
              <w:t>3216.98</w:t>
            </w:r>
            <w:r>
              <w:rPr>
                <w:rFonts w:hint="eastAsia" w:ascii="方正仿宋_GBK" w:hAnsi="方正仿宋_GBK" w:eastAsia="方正仿宋_GBK" w:cs="方正仿宋_GBK"/>
                <w:sz w:val="24"/>
                <w:lang w:val="en-US" w:eastAsia="zh-CN"/>
              </w:rPr>
              <w:t>元/人/月、设备维护保安</w:t>
            </w:r>
            <w:r>
              <w:rPr>
                <w:rFonts w:hint="eastAsia" w:ascii="方正仿宋_GBK" w:hAnsi="方正仿宋_GBK" w:eastAsia="方正仿宋_GBK" w:cs="方正仿宋_GBK"/>
                <w:sz w:val="24"/>
                <w:u w:val="single"/>
                <w:lang w:val="en-US" w:eastAsia="zh-CN"/>
              </w:rPr>
              <w:t>4981.13</w:t>
            </w:r>
            <w:r>
              <w:rPr>
                <w:rFonts w:hint="eastAsia" w:ascii="方正仿宋_GBK" w:hAnsi="方正仿宋_GBK" w:eastAsia="方正仿宋_GBK" w:cs="方正仿宋_GBK"/>
                <w:sz w:val="24"/>
                <w:lang w:val="en-US" w:eastAsia="zh-CN"/>
              </w:rPr>
              <w:t>元/人/月</w:t>
            </w:r>
            <w:r>
              <w:rPr>
                <w:rFonts w:hint="eastAsia" w:ascii="方正仿宋_GBK" w:hAnsi="方正仿宋_GBK" w:eastAsia="方正仿宋_GBK" w:cs="方正仿宋_GBK"/>
                <w:sz w:val="24"/>
              </w:rPr>
              <w:t>；</w:t>
            </w:r>
          </w:p>
          <w:p>
            <w:pPr>
              <w:spacing w:line="4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不含税总价：</w:t>
            </w:r>
            <w:r>
              <w:rPr>
                <w:rFonts w:hint="eastAsia" w:ascii="方正仿宋_GBK" w:hAnsi="方正仿宋_GBK" w:eastAsia="方正仿宋_GBK" w:cs="方正仿宋_GBK"/>
                <w:kern w:val="0"/>
                <w:sz w:val="24"/>
                <w:u w:val="single"/>
              </w:rPr>
              <w:t xml:space="preserve"> </w:t>
            </w:r>
            <w:r>
              <w:rPr>
                <w:rFonts w:hint="eastAsia" w:ascii="方正仿宋_GBK" w:hAnsi="方正仿宋_GBK" w:eastAsia="方正仿宋_GBK" w:cs="方正仿宋_GBK"/>
                <w:sz w:val="24"/>
                <w:u w:val="single"/>
                <w:lang w:val="en-US" w:eastAsia="zh-CN"/>
              </w:rPr>
              <w:t xml:space="preserve">1176347 </w:t>
            </w:r>
            <w:r>
              <w:rPr>
                <w:rFonts w:hint="eastAsia" w:ascii="方正仿宋_GBK" w:hAnsi="方正仿宋_GBK" w:eastAsia="方正仿宋_GBK" w:cs="方正仿宋_GBK"/>
                <w:kern w:val="0"/>
                <w:sz w:val="24"/>
                <w:u w:val="single"/>
              </w:rPr>
              <w:t xml:space="preserve"> </w:t>
            </w:r>
            <w:r>
              <w:rPr>
                <w:rFonts w:hint="eastAsia" w:ascii="方正仿宋_GBK" w:hAnsi="方正仿宋_GBK" w:eastAsia="方正仿宋_GBK" w:cs="方正仿宋_GBK"/>
                <w:sz w:val="24"/>
              </w:rPr>
              <w:t>元/年；</w:t>
            </w: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exact"/>
        </w:trPr>
        <w:tc>
          <w:tcPr>
            <w:tcW w:w="2229" w:type="dxa"/>
            <w:noWrap w:val="0"/>
            <w:vAlign w:val="center"/>
          </w:tcPr>
          <w:p>
            <w:pPr>
              <w:spacing w:line="440" w:lineRule="exact"/>
              <w:jc w:val="center"/>
              <w:rPr>
                <w:rFonts w:hint="eastAsia" w:ascii="方正仿宋_GBK" w:hAnsi="方正仿宋_GBK" w:eastAsia="方正仿宋_GBK" w:cs="方正仿宋_GBK"/>
                <w:b/>
                <w:bCs/>
                <w:kern w:val="2"/>
                <w:sz w:val="24"/>
                <w:szCs w:val="24"/>
                <w:lang w:val="en-US" w:eastAsia="zh-CN" w:bidi="ar-SA"/>
              </w:rPr>
            </w:pPr>
            <w:r>
              <w:rPr>
                <w:rFonts w:hint="eastAsia" w:ascii="方正仿宋_GBK" w:hAnsi="方正仿宋_GBK" w:eastAsia="方正仿宋_GBK" w:cs="方正仿宋_GBK"/>
                <w:b/>
                <w:bCs/>
                <w:sz w:val="24"/>
              </w:rPr>
              <w:t>项目具体概况</w:t>
            </w:r>
          </w:p>
        </w:tc>
        <w:tc>
          <w:tcPr>
            <w:tcW w:w="7202" w:type="dxa"/>
            <w:noWrap w:val="0"/>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宋体" w:cs="方正仿宋_GBK"/>
                <w:kern w:val="2"/>
                <w:sz w:val="24"/>
                <w:szCs w:val="24"/>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重庆东站片区进出通道口车辆进出核实检查、公共秩序维护、突发事件处置、洗车场出场车辆冲洗、交通指挥、过水池、沉淀池日常清理、2号门、丝绸三路、广茂大道沿线道路清扫维护及设施设备维护等工作。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exact"/>
        </w:trPr>
        <w:tc>
          <w:tcPr>
            <w:tcW w:w="2229" w:type="dxa"/>
            <w:noWrap w:val="0"/>
            <w:vAlign w:val="center"/>
          </w:tcPr>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lang w:val="en-US" w:eastAsia="zh-CN"/>
              </w:rPr>
              <w:t>服务</w:t>
            </w:r>
            <w:r>
              <w:rPr>
                <w:rFonts w:hint="eastAsia" w:ascii="方正仿宋_GBK" w:hAnsi="方正仿宋_GBK" w:eastAsia="方正仿宋_GBK" w:cs="方正仿宋_GBK"/>
                <w:b/>
                <w:bCs/>
                <w:color w:val="auto"/>
                <w:sz w:val="24"/>
              </w:rPr>
              <w:t>期限</w:t>
            </w:r>
          </w:p>
        </w:tc>
        <w:tc>
          <w:tcPr>
            <w:tcW w:w="7202" w:type="dxa"/>
            <w:noWrap w:val="0"/>
            <w:vAlign w:val="center"/>
          </w:tcPr>
          <w:p>
            <w:pPr>
              <w:spacing w:line="440" w:lineRule="exact"/>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服务期限为一年，服务起始时间以实际进场时间为准。具体人员上岗时间及人数，以我司书面通知为准。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noWrap w:val="0"/>
            <w:vAlign w:val="center"/>
          </w:tcPr>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2229" w:type="dxa"/>
            <w:noWrap w:val="0"/>
            <w:vAlign w:val="center"/>
          </w:tcPr>
          <w:p>
            <w:pPr>
              <w:spacing w:line="440" w:lineRule="exact"/>
              <w:rPr>
                <w:rFonts w:hint="default"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sz w:val="24"/>
              </w:rPr>
              <w:t>比选范围及内容</w:t>
            </w:r>
          </w:p>
        </w:tc>
        <w:tc>
          <w:tcPr>
            <w:tcW w:w="7202" w:type="dxa"/>
            <w:noWrap w:val="0"/>
            <w:vAlign w:val="center"/>
          </w:tcPr>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1、保安人员编制暂定为23人（保安班长2名、门岗保安11名、车辆冲洗保安6名、路面维护保安3名、设备维护保安1名），根据现场实际情况增减合同人数，服务费用据实结算。</w:t>
            </w:r>
          </w:p>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2、工作模式</w:t>
            </w:r>
          </w:p>
          <w:p>
            <w:pPr>
              <w:keepNext w:val="0"/>
              <w:keepLines w:val="0"/>
              <w:pageBreakBefore w:val="0"/>
              <w:widowControl w:val="0"/>
              <w:kinsoku/>
              <w:wordWrap/>
              <w:overflowPunct/>
              <w:topLinePunct w:val="0"/>
              <w:bidi w:val="0"/>
              <w:spacing w:line="580" w:lineRule="exact"/>
              <w:jc w:val="left"/>
              <w:textAlignment w:val="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（1）保安班长及门岗保安上班模式为二班制，每班次12小时。</w:t>
            </w:r>
          </w:p>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（2）车辆冲洗保安上班模式为单班制，12小时工作制（工作时段：7:00-19:00）。</w:t>
            </w:r>
          </w:p>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（3）路面维护保安（清洁维护）上班模式8小时工作制（工作时段：7:30-11:30、13:30-17:30）。</w:t>
            </w:r>
          </w:p>
          <w:p>
            <w:pPr>
              <w:keepNext w:val="0"/>
              <w:keepLines w:val="0"/>
              <w:pageBreakBefore w:val="0"/>
              <w:widowControl w:val="0"/>
              <w:kinsoku/>
              <w:wordWrap/>
              <w:overflowPunct/>
              <w:topLinePunct w:val="0"/>
              <w:bidi w:val="0"/>
              <w:spacing w:line="580" w:lineRule="exact"/>
              <w:jc w:val="left"/>
              <w:textAlignment w:val="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（4）设备维护保安上班模式为单班制，8小时工作制（8:30-17:30）。</w:t>
            </w:r>
          </w:p>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3、任职要求</w:t>
            </w:r>
          </w:p>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（1）保安班长、门岗保安、设备维护保安任职要求为：男性，身高165cm以上，年龄50岁以下，无犯罪记录，身体健康；设备维护保安需持有电工证。</w:t>
            </w:r>
          </w:p>
          <w:p>
            <w:pPr>
              <w:keepNext w:val="0"/>
              <w:keepLines w:val="0"/>
              <w:pageBreakBefore w:val="0"/>
              <w:widowControl w:val="0"/>
              <w:kinsoku/>
              <w:wordWrap/>
              <w:overflowPunct/>
              <w:topLinePunct w:val="0"/>
              <w:bidi w:val="0"/>
              <w:spacing w:line="580" w:lineRule="exact"/>
              <w:jc w:val="left"/>
              <w:textAlignment w:val="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（2）路面维护保安及车辆冲洗保安任职要求为：女性，身高155cm以上，年龄55岁以下。男性，身高160cm以上，年龄55岁以下，无犯罪记录，身体健康。</w:t>
            </w:r>
          </w:p>
          <w:p>
            <w:pPr>
              <w:spacing w:line="44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rPr>
              <w:t>3、服务范围</w:t>
            </w:r>
            <w:r>
              <w:rPr>
                <w:rFonts w:hint="eastAsia" w:ascii="方正仿宋_GBK" w:hAnsi="方正仿宋_GBK" w:eastAsia="方正仿宋_GBK" w:cs="方正仿宋_GBK"/>
                <w:sz w:val="24"/>
                <w:lang w:val="en-US" w:eastAsia="zh-CN"/>
              </w:rPr>
              <w:t>及内容</w:t>
            </w:r>
          </w:p>
          <w:p>
            <w:pPr>
              <w:spacing w:line="4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负责东站片区3个进出通道口车辆进出核实检查、公共秩序维护、突发事件处置</w:t>
            </w:r>
            <w:r>
              <w:rPr>
                <w:rFonts w:hint="eastAsia" w:ascii="方正仿宋_GBK" w:hAnsi="方正仿宋_GBK" w:eastAsia="方正仿宋_GBK" w:cs="方正仿宋_GBK"/>
                <w:sz w:val="24"/>
                <w:lang w:val="en-US" w:eastAsia="zh-CN"/>
              </w:rPr>
              <w:t>及设施设备的维护</w:t>
            </w:r>
            <w:r>
              <w:rPr>
                <w:rFonts w:hint="eastAsia" w:ascii="方正仿宋_GBK" w:hAnsi="方正仿宋_GBK" w:eastAsia="方正仿宋_GBK" w:cs="方正仿宋_GBK"/>
                <w:sz w:val="24"/>
              </w:rPr>
              <w:t>等工作。</w:t>
            </w:r>
          </w:p>
          <w:p>
            <w:pPr>
              <w:spacing w:line="4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负责东站片区3个洗车场出场车辆冲洗、交通指挥、过水池、沉淀池日常清理等工作。</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lang w:val="en-US" w:eastAsia="zh-CN"/>
              </w:rPr>
              <w:t>3</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负责东站片区2号门、丝绸三路、广茂大道沿线道路清扫维护等工作。</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、安全保卫管理</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负责项目服务区域内全天 24 小时维护稳定，确保秩序良好，保障生产、物资、设施、财产和人身安全；负责做好项目服务区域内防火防盗工作，按要求进行巡逻巡检并做好相关记录；负责加强门卫管理，做好车辆、人员、物资的进出登记管理；负责消防设备、设施检查及补充。          </w:t>
            </w:r>
          </w:p>
          <w:p>
            <w:pPr>
              <w:pStyle w:val="2"/>
              <w:numPr>
                <w:ilvl w:val="0"/>
                <w:numId w:val="1"/>
              </w:numP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其他</w:t>
            </w:r>
          </w:p>
          <w:p>
            <w:pPr>
              <w:spacing w:line="44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（1）保安班长、门岗保安、车辆冲洗保安、设备维护保安费用包含服装费等。</w:t>
            </w:r>
          </w:p>
          <w:p>
            <w:pPr>
              <w:spacing w:line="44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（2）路面维护保安包含服装费、清洁工具、清洁耗材等。</w:t>
            </w:r>
          </w:p>
          <w:p>
            <w:pPr>
              <w:pStyle w:val="2"/>
              <w:numPr>
                <w:ilvl w:val="0"/>
                <w:numId w:val="0"/>
              </w:numPr>
              <w:rPr>
                <w:rFonts w:hint="eastAsia" w:ascii="方正仿宋_GBK" w:hAnsi="方正仿宋_GBK" w:eastAsia="方正仿宋_GBK" w:cs="方正仿宋_GBK"/>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2229" w:type="dxa"/>
            <w:noWrap w:val="0"/>
            <w:vAlign w:val="center"/>
          </w:tcPr>
          <w:p>
            <w:pPr>
              <w:spacing w:line="440" w:lineRule="exact"/>
              <w:jc w:val="center"/>
              <w:rPr>
                <w:rFonts w:hint="eastAsia" w:ascii="方正仿宋_GBK" w:hAnsi="方正仿宋_GBK" w:eastAsia="方正仿宋_GBK" w:cs="方正仿宋_GBK"/>
                <w:b/>
                <w:bCs/>
                <w:color w:val="auto"/>
                <w:sz w:val="24"/>
                <w:lang w:eastAsia="zh-CN"/>
              </w:rPr>
            </w:pPr>
            <w:r>
              <w:rPr>
                <w:rFonts w:hint="eastAsia" w:ascii="方正仿宋_GBK" w:hAnsi="方正仿宋_GBK" w:eastAsia="方正仿宋_GBK" w:cs="方正仿宋_GBK"/>
                <w:b/>
                <w:bCs/>
                <w:color w:val="auto"/>
                <w:sz w:val="24"/>
              </w:rPr>
              <w:t>项目</w:t>
            </w:r>
            <w:r>
              <w:rPr>
                <w:rFonts w:hint="eastAsia" w:ascii="方正仿宋_GBK" w:hAnsi="方正仿宋_GBK" w:eastAsia="方正仿宋_GBK" w:cs="方正仿宋_GBK"/>
                <w:b/>
                <w:bCs/>
                <w:color w:val="auto"/>
                <w:sz w:val="24"/>
                <w:lang w:eastAsia="zh-CN"/>
              </w:rPr>
              <w:t>委外服务单位</w:t>
            </w:r>
          </w:p>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资格要求</w:t>
            </w:r>
          </w:p>
        </w:tc>
        <w:tc>
          <w:tcPr>
            <w:tcW w:w="7202" w:type="dxa"/>
            <w:noWrap w:val="0"/>
            <w:vAlign w:val="center"/>
          </w:tcPr>
          <w:p>
            <w:pPr>
              <w:numPr>
                <w:ilvl w:val="0"/>
                <w:numId w:val="0"/>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1、营业执照</w:t>
            </w:r>
          </w:p>
          <w:p>
            <w:pPr>
              <w:numPr>
                <w:ilvl w:val="0"/>
                <w:numId w:val="0"/>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委外服务单位须具备有效的营业执照，注册资本不低于人民币300万元</w:t>
            </w:r>
            <w:r>
              <w:rPr>
                <w:rFonts w:hint="eastAsia" w:ascii="方正仿宋_GBK" w:hAnsi="方正仿宋_GBK" w:eastAsia="方正仿宋_GBK" w:cs="方正仿宋_GBK"/>
                <w:color w:val="auto"/>
                <w:sz w:val="24"/>
                <w:lang w:eastAsia="zh-CN"/>
              </w:rPr>
              <w:t>（分公司需同时提供母公司营业执照及分公司负责人资格）</w:t>
            </w:r>
            <w:r>
              <w:rPr>
                <w:rFonts w:hint="eastAsia" w:ascii="方正仿宋_GBK" w:hAnsi="方正仿宋_GBK" w:eastAsia="方正仿宋_GBK" w:cs="方正仿宋_GBK"/>
                <w:color w:val="auto"/>
                <w:sz w:val="24"/>
                <w:highlight w:val="none"/>
                <w:lang w:val="en-US" w:eastAsia="zh-CN"/>
              </w:rPr>
              <w:t>。</w:t>
            </w:r>
          </w:p>
          <w:p>
            <w:pPr>
              <w:numPr>
                <w:ilvl w:val="0"/>
                <w:numId w:val="2"/>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许可资质</w:t>
            </w:r>
          </w:p>
          <w:p>
            <w:pPr>
              <w:numPr>
                <w:ilvl w:val="0"/>
                <w:numId w:val="0"/>
              </w:numPr>
              <w:spacing w:line="440" w:lineRule="exact"/>
              <w:rPr>
                <w:rFonts w:hint="default"/>
                <w:lang w:val="en-US"/>
              </w:rPr>
            </w:pPr>
            <w:r>
              <w:rPr>
                <w:rFonts w:hint="eastAsia" w:ascii="方正仿宋_GBK" w:hAnsi="方正仿宋_GBK" w:eastAsia="方正仿宋_GBK" w:cs="方正仿宋_GBK"/>
                <w:color w:val="auto"/>
                <w:sz w:val="24"/>
                <w:highlight w:val="none"/>
                <w:lang w:val="en-US" w:eastAsia="zh-CN"/>
              </w:rPr>
              <w:t>委外服务单位须持有《保安服务许可证》</w:t>
            </w:r>
            <w:r>
              <w:rPr>
                <w:rFonts w:hint="eastAsia" w:ascii="方正仿宋_GBK" w:hAnsi="方正仿宋_GBK" w:eastAsia="方正仿宋_GBK" w:cs="方正仿宋_GBK"/>
                <w:color w:val="auto"/>
                <w:sz w:val="24"/>
                <w:lang w:eastAsia="zh-CN"/>
              </w:rPr>
              <w:t>（分公司需同时提供母公司</w:t>
            </w:r>
            <w:r>
              <w:rPr>
                <w:rFonts w:hint="eastAsia" w:ascii="方正仿宋_GBK" w:hAnsi="方正仿宋_GBK" w:eastAsia="方正仿宋_GBK" w:cs="方正仿宋_GBK"/>
                <w:color w:val="auto"/>
                <w:sz w:val="24"/>
                <w:lang w:val="en-US" w:eastAsia="zh-CN"/>
              </w:rPr>
              <w:t>保安服务许可证</w:t>
            </w:r>
            <w:r>
              <w:rPr>
                <w:rFonts w:hint="eastAsia" w:ascii="方正仿宋_GBK" w:hAnsi="方正仿宋_GBK" w:eastAsia="方正仿宋_GBK" w:cs="方正仿宋_GBK"/>
                <w:color w:val="auto"/>
                <w:sz w:val="24"/>
                <w:lang w:eastAsia="zh-CN"/>
              </w:rPr>
              <w:t>及分</w:t>
            </w:r>
            <w:r>
              <w:rPr>
                <w:rFonts w:hint="eastAsia" w:ascii="方正仿宋_GBK" w:hAnsi="方正仿宋_GBK" w:eastAsia="方正仿宋_GBK" w:cs="方正仿宋_GBK"/>
                <w:color w:val="auto"/>
                <w:sz w:val="24"/>
                <w:lang w:val="en-US" w:eastAsia="zh-CN"/>
              </w:rPr>
              <w:t>公司备案证</w:t>
            </w: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highlight w:val="none"/>
                <w:lang w:val="en-US" w:eastAsia="zh-CN"/>
              </w:rPr>
              <w:t>。</w:t>
            </w:r>
          </w:p>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3</w:t>
            </w:r>
            <w:r>
              <w:rPr>
                <w:rFonts w:hint="eastAsia" w:ascii="方正仿宋_GBK" w:hAnsi="方正仿宋_GBK" w:eastAsia="方正仿宋_GBK" w:cs="方正仿宋_GBK"/>
                <w:color w:val="auto"/>
                <w:sz w:val="24"/>
              </w:rPr>
              <w:t>、增值税一般纳税人资格</w:t>
            </w:r>
          </w:p>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委外服务单位</w:t>
            </w:r>
            <w:r>
              <w:rPr>
                <w:rFonts w:hint="eastAsia" w:ascii="方正仿宋_GBK" w:hAnsi="方正仿宋_GBK" w:eastAsia="方正仿宋_GBK" w:cs="方正仿宋_GBK"/>
                <w:color w:val="auto"/>
                <w:sz w:val="24"/>
              </w:rPr>
              <w:t>须具有一般纳税人资格。</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、业绩要求</w:t>
            </w:r>
          </w:p>
          <w:p>
            <w:pPr>
              <w:spacing w:line="440" w:lineRule="exact"/>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sz w:val="24"/>
                <w:lang w:eastAsia="zh-CN"/>
              </w:rPr>
              <w:t>委外服务单位</w:t>
            </w:r>
            <w:r>
              <w:rPr>
                <w:rFonts w:ascii="方正仿宋_GBK" w:hAnsi="方正仿宋_GBK" w:eastAsia="方正仿宋_GBK" w:cs="方正仿宋_GBK"/>
                <w:sz w:val="24"/>
              </w:rPr>
              <w:t>自</w:t>
            </w:r>
            <w:r>
              <w:rPr>
                <w:rFonts w:hint="eastAsia" w:ascii="方正仿宋_GBK" w:hAnsi="方正仿宋_GBK" w:eastAsia="方正仿宋_GBK" w:cs="方正仿宋_GBK"/>
                <w:color w:val="auto"/>
                <w:sz w:val="24"/>
                <w:highlight w:val="none"/>
                <w:lang w:val="en-US" w:eastAsia="zh-CN"/>
              </w:rPr>
              <w:t>2022</w:t>
            </w:r>
            <w:r>
              <w:rPr>
                <w:rFonts w:ascii="方正仿宋_GBK" w:hAnsi="方正仿宋_GBK" w:eastAsia="方正仿宋_GBK" w:cs="方正仿宋_GBK"/>
                <w:color w:val="auto"/>
                <w:sz w:val="24"/>
                <w:highlight w:val="none"/>
              </w:rPr>
              <w:t>年始至投标截止日具有</w:t>
            </w:r>
            <w:r>
              <w:rPr>
                <w:rFonts w:hint="eastAsia" w:ascii="方正仿宋_GBK" w:hAnsi="方正仿宋_GBK" w:eastAsia="方正仿宋_GBK" w:cs="方正仿宋_GBK"/>
                <w:color w:val="auto"/>
                <w:sz w:val="24"/>
                <w:highlight w:val="none"/>
                <w:lang w:val="en-US" w:eastAsia="zh-CN"/>
              </w:rPr>
              <w:t>安保服务</w:t>
            </w:r>
            <w:r>
              <w:rPr>
                <w:rFonts w:ascii="方正仿宋_GBK" w:hAnsi="方正仿宋_GBK" w:eastAsia="方正仿宋_GBK" w:cs="方正仿宋_GBK"/>
                <w:color w:val="auto"/>
                <w:sz w:val="24"/>
                <w:highlight w:val="none"/>
              </w:rPr>
              <w:t>类业绩</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单个合同金额不低于50万元。</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5</w:t>
            </w:r>
            <w:r>
              <w:rPr>
                <w:rFonts w:hint="eastAsia" w:ascii="方正仿宋_GBK" w:hAnsi="方正仿宋_GBK" w:eastAsia="方正仿宋_GBK" w:cs="方正仿宋_GBK"/>
                <w:color w:val="auto"/>
                <w:sz w:val="24"/>
                <w:highlight w:val="none"/>
              </w:rPr>
              <w:t>、</w:t>
            </w:r>
            <w:r>
              <w:rPr>
                <w:rFonts w:ascii="方正仿宋_GBK" w:hAnsi="方正仿宋_GBK" w:eastAsia="方正仿宋_GBK" w:cs="方正仿宋_GBK"/>
                <w:color w:val="auto"/>
                <w:sz w:val="24"/>
                <w:highlight w:val="none"/>
              </w:rPr>
              <w:t>信誉要求</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sz w:val="24"/>
              </w:rPr>
              <w:t>参加比选单位</w:t>
            </w:r>
            <w:r>
              <w:rPr>
                <w:rFonts w:ascii="方正仿宋_GBK" w:hAnsi="方正仿宋_GBK" w:eastAsia="方正仿宋_GBK" w:cs="方正仿宋_GBK"/>
                <w:sz w:val="24"/>
              </w:rPr>
              <w:t>须具</w:t>
            </w:r>
            <w:r>
              <w:rPr>
                <w:rFonts w:ascii="方正仿宋_GBK" w:hAnsi="方正仿宋_GBK" w:eastAsia="方正仿宋_GBK" w:cs="方正仿宋_GBK"/>
                <w:color w:val="auto"/>
                <w:sz w:val="24"/>
                <w:highlight w:val="none"/>
              </w:rPr>
              <w:t>有良好的商业信誉，20</w:t>
            </w:r>
            <w:r>
              <w:rPr>
                <w:rFonts w:hint="eastAsia" w:ascii="方正仿宋_GBK" w:hAnsi="方正仿宋_GBK" w:eastAsia="方正仿宋_GBK" w:cs="方正仿宋_GBK"/>
                <w:color w:val="auto"/>
                <w:sz w:val="24"/>
                <w:highlight w:val="none"/>
                <w:lang w:val="en-US" w:eastAsia="zh-CN"/>
              </w:rPr>
              <w:t>22</w:t>
            </w:r>
            <w:r>
              <w:rPr>
                <w:rFonts w:ascii="方正仿宋_GBK" w:hAnsi="方正仿宋_GBK" w:eastAsia="方正仿宋_GBK" w:cs="方正仿宋_GBK"/>
                <w:color w:val="auto"/>
                <w:sz w:val="24"/>
                <w:highlight w:val="none"/>
              </w:rPr>
              <w:t>年1月1日至今需满足下列要求：</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lang w:eastAsia="zh-CN"/>
              </w:rPr>
              <w:t>）在</w:t>
            </w:r>
            <w:r>
              <w:rPr>
                <w:rFonts w:ascii="方正仿宋_GBK" w:hAnsi="方正仿宋_GBK" w:eastAsia="方正仿宋_GBK" w:cs="方正仿宋_GBK"/>
                <w:color w:val="auto"/>
                <w:sz w:val="24"/>
                <w:highlight w:val="none"/>
              </w:rPr>
              <w:t>信用中国”网站（www.creditchina.gov.cn）</w:t>
            </w:r>
            <w:r>
              <w:rPr>
                <w:rFonts w:hint="eastAsia" w:ascii="方正仿宋_GBK" w:hAnsi="方正仿宋_GBK" w:eastAsia="方正仿宋_GBK" w:cs="方正仿宋_GBK"/>
                <w:color w:val="auto"/>
                <w:sz w:val="24"/>
                <w:highlight w:val="none"/>
                <w:lang w:val="en-US" w:eastAsia="zh-CN"/>
              </w:rPr>
              <w:t>下载法人和非法人组织公共信用信息报告并打印出来，且</w:t>
            </w:r>
            <w:r>
              <w:rPr>
                <w:rFonts w:ascii="方正仿宋_GBK" w:hAnsi="方正仿宋_GBK" w:eastAsia="方正仿宋_GBK" w:cs="方正仿宋_GBK"/>
                <w:color w:val="auto"/>
                <w:sz w:val="24"/>
                <w:highlight w:val="none"/>
              </w:rPr>
              <w:t>未在“信用中国”网站（www.creditchina.gov.cn）列入失信被执行人名单</w:t>
            </w:r>
            <w:r>
              <w:rPr>
                <w:rFonts w:hint="eastAsia" w:ascii="方正仿宋_GBK" w:hAnsi="方正仿宋_GBK" w:eastAsia="方正仿宋_GBK" w:cs="方正仿宋_GBK"/>
                <w:color w:val="auto"/>
                <w:sz w:val="24"/>
                <w:highlight w:val="none"/>
                <w:lang w:val="en-US" w:eastAsia="zh-CN"/>
              </w:rPr>
              <w:t>等</w:t>
            </w:r>
            <w:r>
              <w:rPr>
                <w:rFonts w:ascii="方正仿宋_GBK" w:hAnsi="方正仿宋_GBK" w:eastAsia="方正仿宋_GBK" w:cs="方正仿宋_GBK"/>
                <w:color w:val="auto"/>
                <w:sz w:val="24"/>
                <w:highlight w:val="none"/>
              </w:rPr>
              <w:t>；</w:t>
            </w:r>
          </w:p>
          <w:p>
            <w:pPr>
              <w:spacing w:line="440" w:lineRule="exact"/>
              <w:rPr>
                <w:rFonts w:hint="default"/>
                <w:color w:val="auto"/>
                <w:highlight w:val="none"/>
                <w:lang w:val="en-US" w:eastAsia="zh-CN"/>
              </w:rPr>
            </w:pPr>
            <w:r>
              <w:rPr>
                <w:rFonts w:hint="eastAsia" w:ascii="方正仿宋_GBK" w:hAnsi="方正仿宋_GBK" w:eastAsia="方正仿宋_GBK" w:cs="方正仿宋_GBK"/>
                <w:color w:val="auto"/>
                <w:sz w:val="24"/>
                <w:highlight w:val="none"/>
              </w:rPr>
              <w:t xml:space="preserve">（2） </w:t>
            </w:r>
            <w:r>
              <w:rPr>
                <w:rFonts w:hint="eastAsia" w:ascii="方正仿宋_GBK" w:hAnsi="方正仿宋_GBK" w:eastAsia="方正仿宋_GBK" w:cs="方正仿宋_GBK"/>
                <w:color w:val="auto"/>
                <w:sz w:val="24"/>
                <w:highlight w:val="none"/>
                <w:lang w:val="en-US" w:eastAsia="zh-CN"/>
              </w:rPr>
              <w:t>出具承诺函件</w:t>
            </w:r>
          </w:p>
          <w:p>
            <w:pPr>
              <w:numPr>
                <w:ilvl w:val="0"/>
                <w:numId w:val="0"/>
              </w:numPr>
              <w:spacing w:line="440" w:lineRule="exact"/>
              <w:rPr>
                <w:rFonts w:hint="default" w:ascii="Times New Roman" w:hAnsi="Times New Roman"/>
                <w:color w:val="auto"/>
                <w:lang w:val="en-US"/>
              </w:rPr>
            </w:pPr>
            <w:r>
              <w:rPr>
                <w:rFonts w:hint="eastAsia" w:ascii="方正仿宋_GBK" w:hAnsi="方正仿宋_GBK" w:eastAsia="方正仿宋_GBK" w:cs="方正仿宋_GBK"/>
                <w:color w:val="auto"/>
                <w:sz w:val="24"/>
                <w:highlight w:val="none"/>
                <w:lang w:val="en-US" w:eastAsia="zh-CN"/>
              </w:rPr>
              <w:t>注：若比选被邀请人为</w:t>
            </w:r>
            <w:r>
              <w:rPr>
                <w:rFonts w:hint="eastAsia" w:ascii="方正仿宋_GBK" w:hAnsi="方正仿宋_GBK" w:eastAsia="方正仿宋_GBK" w:cs="方正仿宋_GBK"/>
                <w:color w:val="auto"/>
                <w:sz w:val="24"/>
                <w:highlight w:val="none"/>
                <w:lang w:eastAsia="zh-CN"/>
              </w:rPr>
              <w:t>分公司</w:t>
            </w:r>
            <w:r>
              <w:rPr>
                <w:rFonts w:hint="eastAsia" w:ascii="方正仿宋_GBK" w:hAnsi="方正仿宋_GBK" w:eastAsia="方正仿宋_GBK" w:cs="方正仿宋_GBK"/>
                <w:color w:val="auto"/>
                <w:sz w:val="24"/>
                <w:highlight w:val="none"/>
                <w:lang w:val="en-US" w:eastAsia="zh-CN"/>
              </w:rPr>
              <w:t xml:space="preserve">，须保证其母公司满足本项目所有资质要求，并由母公司出具书面授权并加盖公章。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exact"/>
        </w:trPr>
        <w:tc>
          <w:tcPr>
            <w:tcW w:w="2229" w:type="dxa"/>
            <w:noWrap w:val="0"/>
            <w:vAlign w:val="center"/>
          </w:tcPr>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比选文件领取和递交时间、地点及比选文件份数</w:t>
            </w:r>
          </w:p>
        </w:tc>
        <w:tc>
          <w:tcPr>
            <w:tcW w:w="72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 xml:space="preserve">1、领取文件时间：见重庆交通枢纽集团网站。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 xml:space="preserve">2、递交文件时间：2024年3月18日09时30分至2024年3月18日10时00分。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3、比选时间：2024年3月18日10时00分。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4、递交文件地点：重庆市南岸区腾龙大道58号附25号通邑公司会议室。</w:t>
            </w:r>
          </w:p>
          <w:p>
            <w:pPr>
              <w:tabs>
                <w:tab w:val="center" w:pos="4153"/>
                <w:tab w:val="right" w:pos="8306"/>
              </w:tabs>
              <w:snapToGrid w:val="0"/>
              <w:jc w:val="left"/>
              <w:rPr>
                <w:rFonts w:ascii="Times New Roman" w:hAnsi="Times New Roman"/>
                <w:color w:val="auto"/>
                <w:sz w:val="18"/>
              </w:rPr>
            </w:pPr>
            <w:r>
              <w:rPr>
                <w:rFonts w:hint="eastAsia" w:ascii="方正仿宋_GBK" w:hAnsi="方正仿宋_GBK" w:eastAsia="方正仿宋_GBK" w:cs="方正仿宋_GBK"/>
                <w:color w:val="auto"/>
                <w:sz w:val="24"/>
                <w:highlight w:val="none"/>
                <w:lang w:val="en-US" w:eastAsia="zh-CN"/>
              </w:rPr>
              <w:t>5、比选文件份数：正本壹份，副本壹份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7" w:hRule="exact"/>
        </w:trPr>
        <w:tc>
          <w:tcPr>
            <w:tcW w:w="2229" w:type="dxa"/>
            <w:noWrap w:val="0"/>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限价及比选</w:t>
            </w:r>
          </w:p>
          <w:p>
            <w:pPr>
              <w:spacing w:line="440" w:lineRule="exact"/>
              <w:jc w:val="center"/>
              <w:rPr>
                <w:rFonts w:hint="default"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b/>
                <w:bCs/>
                <w:sz w:val="24"/>
              </w:rPr>
              <w:t>报价要求</w:t>
            </w:r>
          </w:p>
        </w:tc>
        <w:tc>
          <w:tcPr>
            <w:tcW w:w="7202" w:type="dxa"/>
            <w:noWrap w:val="0"/>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报价要求：</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1、本项目采用保安员综合单价岗位包干制。</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综合单价包括但不限于人工费用、税费、社会及商业保险费、综合补贴费、通讯费、交通费、服装费、住宿费、餐费、设备器材费、物资费、比选被邀请人内部运营管理费及不可预计未列出的风险等所有费用。除此费用外，比选邀请人无须再向比选被邀请人或任何第三方支付其他任何款项或费用。</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3、比选邀请人不组织现场踏勘，比选被邀请人可自行到项目进行现场踏勘。</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4、比选被邀请人须充分考虑人工费用、税率变化、水电能耗、其它物料的变化等不利因素，合同期内不含税价及含税价均不因税率变化做调增。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exact"/>
        </w:trPr>
        <w:tc>
          <w:tcPr>
            <w:tcW w:w="2229" w:type="dxa"/>
            <w:noWrap w:val="0"/>
            <w:vAlign w:val="center"/>
          </w:tcPr>
          <w:p>
            <w:pPr>
              <w:spacing w:line="440" w:lineRule="exact"/>
              <w:jc w:val="center"/>
              <w:rPr>
                <w:rFonts w:hint="eastAsia" w:ascii="方正仿宋_GBK" w:hAnsi="方正仿宋_GBK" w:eastAsia="方正仿宋_GBK" w:cs="方正仿宋_GBK"/>
                <w:b/>
                <w:bCs/>
                <w:color w:val="auto"/>
                <w:sz w:val="24"/>
                <w:lang w:val="en-US" w:eastAsia="zh-CN"/>
              </w:rPr>
            </w:pPr>
            <w:r>
              <w:rPr>
                <w:rFonts w:hint="eastAsia" w:ascii="方正仿宋_GBK" w:hAnsi="方正仿宋_GBK" w:eastAsia="方正仿宋_GBK" w:cs="方正仿宋_GBK"/>
                <w:b/>
                <w:bCs/>
                <w:color w:val="auto"/>
                <w:sz w:val="24"/>
                <w:lang w:val="en-US" w:eastAsia="zh-CN"/>
              </w:rPr>
              <w:t>投标</w:t>
            </w:r>
            <w:r>
              <w:rPr>
                <w:rFonts w:hint="eastAsia" w:ascii="方正仿宋_GBK" w:hAnsi="方正仿宋_GBK" w:eastAsia="方正仿宋_GBK" w:cs="方正仿宋_GBK"/>
                <w:b/>
                <w:bCs/>
                <w:color w:val="auto"/>
                <w:sz w:val="24"/>
              </w:rPr>
              <w:t>保证金</w:t>
            </w:r>
          </w:p>
        </w:tc>
        <w:tc>
          <w:tcPr>
            <w:tcW w:w="7202" w:type="dxa"/>
            <w:noWrap w:val="0"/>
            <w:vAlign w:val="center"/>
          </w:tcPr>
          <w:p>
            <w:pPr>
              <w:spacing w:line="44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1</w:t>
            </w:r>
            <w:r>
              <w:rPr>
                <w:rFonts w:hint="eastAsia" w:ascii="方正仿宋_GBK" w:hAnsi="方正仿宋_GBK" w:eastAsia="方正仿宋_GBK" w:cs="方正仿宋_GBK"/>
                <w:color w:val="000000"/>
                <w:sz w:val="24"/>
                <w:highlight w:val="none"/>
              </w:rPr>
              <w:t>、投标保证</w:t>
            </w:r>
            <w:r>
              <w:rPr>
                <w:rFonts w:hint="eastAsia" w:ascii="方正仿宋_GBK" w:hAnsi="方正仿宋_GBK" w:eastAsia="方正仿宋_GBK" w:cs="方正仿宋_GBK"/>
                <w:color w:val="auto"/>
                <w:sz w:val="24"/>
                <w:highlight w:val="none"/>
              </w:rPr>
              <w:t>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u w:val="single"/>
              </w:rPr>
              <w:t>￥</w:t>
            </w:r>
            <w:r>
              <w:rPr>
                <w:rFonts w:hint="eastAsia" w:ascii="方正仿宋_GBK" w:hAnsi="方正仿宋_GBK" w:eastAsia="方正仿宋_GBK" w:cs="方正仿宋_GBK"/>
                <w:color w:val="auto"/>
                <w:sz w:val="24"/>
                <w:highlight w:val="none"/>
                <w:u w:val="single"/>
                <w:lang w:val="en-US" w:eastAsia="zh-CN"/>
              </w:rPr>
              <w:t>5</w:t>
            </w:r>
            <w:r>
              <w:rPr>
                <w:rFonts w:hint="eastAsia" w:ascii="方正仿宋_GBK" w:hAnsi="方正仿宋_GBK" w:eastAsia="方正仿宋_GBK" w:cs="方正仿宋_GBK"/>
                <w:color w:val="auto"/>
                <w:sz w:val="24"/>
                <w:highlight w:val="none"/>
                <w:u w:val="single"/>
              </w:rPr>
              <w:t>万元（大写：人民币</w:t>
            </w:r>
            <w:r>
              <w:rPr>
                <w:rFonts w:hint="eastAsia" w:ascii="方正仿宋_GBK" w:hAnsi="方正仿宋_GBK" w:eastAsia="方正仿宋_GBK" w:cs="方正仿宋_GBK"/>
                <w:color w:val="auto"/>
                <w:sz w:val="24"/>
                <w:highlight w:val="none"/>
                <w:u w:val="single"/>
                <w:lang w:val="en-US" w:eastAsia="zh-CN"/>
              </w:rPr>
              <w:t>伍万元</w:t>
            </w:r>
            <w:r>
              <w:rPr>
                <w:rFonts w:hint="eastAsia" w:ascii="方正仿宋_GBK" w:hAnsi="方正仿宋_GBK" w:eastAsia="方正仿宋_GBK" w:cs="方正仿宋_GBK"/>
                <w:color w:val="auto"/>
                <w:sz w:val="24"/>
                <w:highlight w:val="none"/>
                <w:u w:val="single"/>
              </w:rPr>
              <w:t>整</w:t>
            </w:r>
            <w:r>
              <w:rPr>
                <w:rFonts w:hint="eastAsia" w:ascii="方正仿宋_GBK" w:hAnsi="方正仿宋_GBK" w:eastAsia="方正仿宋_GBK" w:cs="方正仿宋_GBK"/>
                <w:color w:val="auto"/>
                <w:sz w:val="24"/>
                <w:highlight w:val="none"/>
              </w:rPr>
              <w:t>）。</w:t>
            </w:r>
          </w:p>
          <w:p>
            <w:pPr>
              <w:spacing w:line="44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2、参加比选单位于202</w:t>
            </w:r>
            <w:r>
              <w:rPr>
                <w:rFonts w:hint="eastAsia" w:ascii="方正仿宋_GBK" w:hAnsi="方正仿宋_GBK" w:eastAsia="方正仿宋_GBK" w:cs="方正仿宋_GBK"/>
                <w:color w:val="000000"/>
                <w:sz w:val="24"/>
                <w:lang w:val="en-US" w:eastAsia="zh-CN"/>
              </w:rPr>
              <w:t>4</w:t>
            </w:r>
            <w:r>
              <w:rPr>
                <w:rFonts w:hint="eastAsia" w:ascii="方正仿宋_GBK" w:hAnsi="方正仿宋_GBK" w:eastAsia="方正仿宋_GBK" w:cs="方正仿宋_GBK"/>
                <w:color w:val="000000"/>
                <w:sz w:val="24"/>
              </w:rPr>
              <w:t>年</w:t>
            </w:r>
            <w:r>
              <w:rPr>
                <w:rFonts w:hint="eastAsia" w:ascii="方正仿宋_GBK" w:hAnsi="方正仿宋_GBK" w:eastAsia="方正仿宋_GBK" w:cs="方正仿宋_GBK"/>
                <w:color w:val="000000"/>
                <w:sz w:val="24"/>
                <w:lang w:val="en-US" w:eastAsia="zh-CN"/>
              </w:rPr>
              <w:t>3</w:t>
            </w:r>
            <w:r>
              <w:rPr>
                <w:rFonts w:hint="eastAsia" w:ascii="方正仿宋_GBK" w:hAnsi="方正仿宋_GBK" w:eastAsia="方正仿宋_GBK" w:cs="方正仿宋_GBK"/>
                <w:color w:val="000000"/>
                <w:sz w:val="24"/>
                <w:u w:val="none"/>
              </w:rPr>
              <w:t>月</w:t>
            </w:r>
            <w:r>
              <w:rPr>
                <w:rFonts w:hint="eastAsia" w:ascii="方正仿宋_GBK" w:hAnsi="方正仿宋_GBK" w:eastAsia="方正仿宋_GBK" w:cs="方正仿宋_GBK"/>
                <w:color w:val="000000"/>
                <w:sz w:val="24"/>
                <w:u w:val="none"/>
                <w:lang w:val="en-US" w:eastAsia="zh-CN"/>
              </w:rPr>
              <w:t>18</w:t>
            </w:r>
            <w:r>
              <w:rPr>
                <w:rFonts w:hint="eastAsia" w:ascii="方正仿宋_GBK" w:hAnsi="方正仿宋_GBK" w:eastAsia="方正仿宋_GBK" w:cs="方正仿宋_GBK"/>
                <w:color w:val="000000"/>
                <w:sz w:val="24"/>
                <w:u w:val="none"/>
              </w:rPr>
              <w:t>日</w:t>
            </w:r>
            <w:r>
              <w:rPr>
                <w:rFonts w:hint="eastAsia" w:ascii="方正仿宋_GBK" w:hAnsi="方正仿宋_GBK" w:eastAsia="方正仿宋_GBK" w:cs="方正仿宋_GBK"/>
                <w:color w:val="000000"/>
                <w:sz w:val="24"/>
                <w:u w:val="none"/>
                <w:lang w:val="en-US" w:eastAsia="zh-CN"/>
              </w:rPr>
              <w:t>09</w:t>
            </w:r>
            <w:r>
              <w:rPr>
                <w:rFonts w:hint="eastAsia" w:ascii="方正仿宋_GBK" w:hAnsi="方正仿宋_GBK" w:eastAsia="方正仿宋_GBK" w:cs="方正仿宋_GBK"/>
                <w:color w:val="000000"/>
                <w:sz w:val="24"/>
                <w:u w:val="none"/>
              </w:rPr>
              <w:t>时</w:t>
            </w:r>
            <w:r>
              <w:rPr>
                <w:rFonts w:hint="eastAsia" w:ascii="方正仿宋_GBK" w:hAnsi="方正仿宋_GBK" w:eastAsia="方正仿宋_GBK" w:cs="方正仿宋_GBK"/>
                <w:color w:val="000000"/>
                <w:sz w:val="24"/>
                <w:u w:val="none"/>
                <w:lang w:val="en-US" w:eastAsia="zh-CN"/>
              </w:rPr>
              <w:t>30</w:t>
            </w:r>
            <w:r>
              <w:rPr>
                <w:rFonts w:hint="eastAsia" w:ascii="方正仿宋_GBK" w:hAnsi="方正仿宋_GBK" w:eastAsia="方正仿宋_GBK" w:cs="方正仿宋_GBK"/>
                <w:color w:val="000000"/>
                <w:sz w:val="24"/>
                <w:u w:val="none"/>
              </w:rPr>
              <w:t>分</w:t>
            </w:r>
            <w:r>
              <w:rPr>
                <w:rFonts w:hint="eastAsia" w:ascii="方正仿宋_GBK" w:hAnsi="方正仿宋_GBK" w:eastAsia="方正仿宋_GBK" w:cs="方正仿宋_GBK"/>
                <w:color w:val="000000"/>
                <w:sz w:val="24"/>
              </w:rPr>
              <w:t>前缴纳</w:t>
            </w:r>
            <w:r>
              <w:rPr>
                <w:rFonts w:hint="eastAsia" w:ascii="方正仿宋_GBK" w:hAnsi="方正仿宋_GBK" w:eastAsia="方正仿宋_GBK" w:cs="方正仿宋_GBK"/>
                <w:color w:val="000000"/>
                <w:sz w:val="24"/>
                <w:lang w:val="en-US" w:eastAsia="zh-CN"/>
              </w:rPr>
              <w:t>投标</w:t>
            </w:r>
            <w:r>
              <w:rPr>
                <w:rFonts w:hint="eastAsia" w:ascii="方正仿宋_GBK" w:hAnsi="方正仿宋_GBK" w:eastAsia="方正仿宋_GBK" w:cs="方正仿宋_GBK"/>
                <w:color w:val="000000"/>
                <w:sz w:val="24"/>
              </w:rPr>
              <w:t>保证金，汇款时备注“</w:t>
            </w:r>
            <w:r>
              <w:rPr>
                <w:rFonts w:hint="eastAsia" w:ascii="方正仿宋_GBK" w:hAnsi="方正仿宋_GBK" w:eastAsia="方正仿宋_GBK" w:cs="方正仿宋_GBK"/>
                <w:color w:val="000000"/>
                <w:sz w:val="24"/>
                <w:highlight w:val="none"/>
                <w:lang w:val="en-US" w:eastAsia="zh-CN"/>
              </w:rPr>
              <w:t>重庆东站综合整治保安服务项目投标</w:t>
            </w:r>
            <w:r>
              <w:rPr>
                <w:rFonts w:hint="eastAsia" w:ascii="方正仿宋_GBK" w:hAnsi="方正仿宋_GBK" w:eastAsia="方正仿宋_GBK" w:cs="方正仿宋_GBK"/>
                <w:color w:val="000000"/>
                <w:sz w:val="24"/>
                <w:highlight w:val="none"/>
              </w:rPr>
              <w:t>保证金”</w:t>
            </w:r>
            <w:r>
              <w:rPr>
                <w:rFonts w:hint="eastAsia" w:ascii="方正仿宋_GBK" w:hAnsi="方正仿宋_GBK" w:eastAsia="方正仿宋_GBK" w:cs="方正仿宋_GBK"/>
                <w:color w:val="000000"/>
                <w:sz w:val="24"/>
              </w:rPr>
              <w:t>，约定期限内未缴纳的取消比选资格。</w:t>
            </w:r>
          </w:p>
          <w:p>
            <w:pPr>
              <w:spacing w:line="440" w:lineRule="exact"/>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rPr>
              <w:t>3、</w:t>
            </w:r>
            <w:r>
              <w:rPr>
                <w:rFonts w:hint="eastAsia" w:ascii="方正仿宋_GBK" w:hAnsi="方正仿宋_GBK" w:eastAsia="方正仿宋_GBK" w:cs="方正仿宋_GBK"/>
                <w:color w:val="000000"/>
                <w:sz w:val="24"/>
                <w:lang w:val="en-US" w:eastAsia="zh-CN"/>
              </w:rPr>
              <w:t>未中选</w:t>
            </w:r>
            <w:r>
              <w:rPr>
                <w:rFonts w:hint="eastAsia" w:ascii="方正仿宋_GBK" w:hAnsi="方正仿宋_GBK" w:eastAsia="方正仿宋_GBK" w:cs="方正仿宋_GBK"/>
                <w:color w:val="000000"/>
                <w:sz w:val="24"/>
              </w:rPr>
              <w:t>单位所缴</w:t>
            </w:r>
            <w:r>
              <w:rPr>
                <w:rFonts w:hint="eastAsia" w:ascii="方正仿宋_GBK" w:hAnsi="方正仿宋_GBK" w:eastAsia="方正仿宋_GBK" w:cs="方正仿宋_GBK"/>
                <w:color w:val="000000"/>
                <w:sz w:val="24"/>
                <w:lang w:val="en-US" w:eastAsia="zh-CN"/>
              </w:rPr>
              <w:t>投标</w:t>
            </w:r>
            <w:r>
              <w:rPr>
                <w:rFonts w:hint="eastAsia" w:ascii="方正仿宋_GBK" w:hAnsi="方正仿宋_GBK" w:eastAsia="方正仿宋_GBK" w:cs="方正仿宋_GBK"/>
                <w:color w:val="000000"/>
                <w:sz w:val="24"/>
              </w:rPr>
              <w:t>保证金于中选通知书发放后</w:t>
            </w:r>
            <w:r>
              <w:rPr>
                <w:rFonts w:hint="eastAsia" w:ascii="方正仿宋_GBK" w:hAnsi="方正仿宋_GBK" w:eastAsia="方正仿宋_GBK" w:cs="方正仿宋_GBK"/>
                <w:color w:val="000000"/>
                <w:sz w:val="24"/>
                <w:u w:val="single"/>
              </w:rPr>
              <w:t>10</w:t>
            </w:r>
            <w:r>
              <w:rPr>
                <w:rFonts w:hint="eastAsia" w:ascii="方正仿宋_GBK" w:hAnsi="方正仿宋_GBK" w:eastAsia="方正仿宋_GBK" w:cs="方正仿宋_GBK"/>
                <w:color w:val="000000"/>
                <w:sz w:val="24"/>
              </w:rPr>
              <w:t>个工作日内无息退还</w:t>
            </w:r>
            <w:r>
              <w:rPr>
                <w:rFonts w:hint="eastAsia" w:ascii="方正仿宋_GBK" w:hAnsi="方正仿宋_GBK" w:eastAsia="方正仿宋_GBK" w:cs="方正仿宋_GBK"/>
                <w:color w:val="000000"/>
                <w:sz w:val="24"/>
                <w:lang w:eastAsia="zh-CN"/>
              </w:rPr>
              <w:t>，</w:t>
            </w:r>
            <w:r>
              <w:rPr>
                <w:rFonts w:hint="eastAsia" w:ascii="方正仿宋_GBK" w:hAnsi="方正仿宋_GBK" w:eastAsia="方正仿宋_GBK" w:cs="方正仿宋_GBK"/>
                <w:color w:val="000000"/>
                <w:sz w:val="24"/>
                <w:lang w:val="en-US" w:eastAsia="zh-CN"/>
              </w:rPr>
              <w:t>中选</w:t>
            </w:r>
            <w:r>
              <w:rPr>
                <w:rFonts w:hint="eastAsia" w:ascii="方正仿宋_GBK" w:hAnsi="方正仿宋_GBK" w:eastAsia="方正仿宋_GBK" w:cs="方正仿宋_GBK"/>
                <w:color w:val="000000"/>
                <w:sz w:val="24"/>
              </w:rPr>
              <w:t>单位所缴</w:t>
            </w:r>
            <w:r>
              <w:rPr>
                <w:rFonts w:hint="eastAsia" w:ascii="方正仿宋_GBK" w:hAnsi="方正仿宋_GBK" w:eastAsia="方正仿宋_GBK" w:cs="方正仿宋_GBK"/>
                <w:color w:val="000000"/>
                <w:sz w:val="24"/>
                <w:lang w:val="en-US" w:eastAsia="zh-CN"/>
              </w:rPr>
              <w:t>投标</w:t>
            </w:r>
            <w:r>
              <w:rPr>
                <w:rFonts w:hint="eastAsia" w:ascii="方正仿宋_GBK" w:hAnsi="方正仿宋_GBK" w:eastAsia="方正仿宋_GBK" w:cs="方正仿宋_GBK"/>
                <w:color w:val="000000"/>
                <w:sz w:val="24"/>
              </w:rPr>
              <w:t>保证金</w:t>
            </w:r>
            <w:r>
              <w:rPr>
                <w:rFonts w:hint="eastAsia" w:ascii="方正仿宋_GBK" w:hAnsi="方正仿宋_GBK" w:eastAsia="方正仿宋_GBK" w:cs="方正仿宋_GBK"/>
                <w:color w:val="000000"/>
                <w:sz w:val="24"/>
                <w:lang w:val="en-US" w:eastAsia="zh-CN"/>
              </w:rPr>
              <w:t>自动转为</w:t>
            </w:r>
            <w:r>
              <w:rPr>
                <w:rFonts w:hint="eastAsia" w:ascii="方正仿宋_GBK" w:hAnsi="方正仿宋_GBK" w:eastAsia="方正仿宋_GBK" w:cs="方正仿宋_GBK"/>
                <w:b w:val="0"/>
                <w:bCs w:val="0"/>
                <w:color w:val="auto"/>
                <w:sz w:val="24"/>
                <w:lang w:val="en-US" w:eastAsia="zh-CN"/>
              </w:rPr>
              <w:t>履约保证金。</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000000"/>
                <w:sz w:val="24"/>
              </w:rPr>
              <w:t>4、若发现参加比选单位所提供资料存在弄虚作假，则取消其比选资格，且比选保证金不予退还。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exact"/>
        </w:trPr>
        <w:tc>
          <w:tcPr>
            <w:tcW w:w="2229" w:type="dxa"/>
            <w:noWrap w:val="0"/>
            <w:vAlign w:val="center"/>
          </w:tcPr>
          <w:p>
            <w:pPr>
              <w:spacing w:line="440" w:lineRule="exact"/>
              <w:jc w:val="center"/>
              <w:rPr>
                <w:rFonts w:hint="default" w:ascii="方正仿宋_GBK" w:hAnsi="方正仿宋_GBK" w:eastAsia="方正仿宋_GBK" w:cs="方正仿宋_GBK"/>
                <w:b/>
                <w:bCs/>
                <w:color w:val="auto"/>
                <w:sz w:val="24"/>
                <w:lang w:val="en-US" w:eastAsia="zh-CN"/>
              </w:rPr>
            </w:pPr>
            <w:r>
              <w:rPr>
                <w:rFonts w:hint="eastAsia" w:ascii="方正仿宋_GBK" w:hAnsi="方正仿宋_GBK" w:eastAsia="方正仿宋_GBK" w:cs="方正仿宋_GBK"/>
                <w:b/>
                <w:bCs/>
                <w:color w:val="auto"/>
                <w:sz w:val="24"/>
                <w:lang w:val="en-US" w:eastAsia="zh-CN"/>
              </w:rPr>
              <w:t>履约保证金</w:t>
            </w:r>
          </w:p>
        </w:tc>
        <w:tc>
          <w:tcPr>
            <w:tcW w:w="7202" w:type="dxa"/>
            <w:noWrap w:val="0"/>
            <w:vAlign w:val="center"/>
          </w:tcPr>
          <w:p>
            <w:pPr>
              <w:numPr>
                <w:ilvl w:val="0"/>
                <w:numId w:val="0"/>
              </w:num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lang w:val="en-US" w:eastAsia="zh-CN"/>
              </w:rPr>
              <w:t>1、履约</w:t>
            </w:r>
            <w:r>
              <w:rPr>
                <w:rFonts w:hint="eastAsia" w:ascii="方正仿宋_GBK" w:hAnsi="方正仿宋_GBK" w:eastAsia="方正仿宋_GBK" w:cs="方正仿宋_GBK"/>
                <w:color w:val="000000"/>
                <w:sz w:val="24"/>
                <w:highlight w:val="none"/>
              </w:rPr>
              <w:t>保证</w:t>
            </w:r>
            <w:r>
              <w:rPr>
                <w:rFonts w:hint="eastAsia" w:ascii="方正仿宋_GBK" w:hAnsi="方正仿宋_GBK" w:eastAsia="方正仿宋_GBK" w:cs="方正仿宋_GBK"/>
                <w:color w:val="auto"/>
                <w:sz w:val="24"/>
                <w:highlight w:val="none"/>
              </w:rPr>
              <w:t>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u w:val="single"/>
              </w:rPr>
              <w:t>￥</w:t>
            </w:r>
            <w:r>
              <w:rPr>
                <w:rFonts w:hint="eastAsia" w:ascii="方正仿宋_GBK" w:hAnsi="方正仿宋_GBK" w:eastAsia="方正仿宋_GBK" w:cs="方正仿宋_GBK"/>
                <w:color w:val="auto"/>
                <w:sz w:val="24"/>
                <w:highlight w:val="none"/>
                <w:u w:val="single"/>
                <w:lang w:val="en-US" w:eastAsia="zh-CN"/>
              </w:rPr>
              <w:t>5</w:t>
            </w:r>
            <w:r>
              <w:rPr>
                <w:rFonts w:hint="eastAsia" w:ascii="方正仿宋_GBK" w:hAnsi="方正仿宋_GBK" w:eastAsia="方正仿宋_GBK" w:cs="方正仿宋_GBK"/>
                <w:color w:val="auto"/>
                <w:sz w:val="24"/>
                <w:highlight w:val="none"/>
                <w:u w:val="single"/>
              </w:rPr>
              <w:t>万元（大写：人民币</w:t>
            </w:r>
            <w:r>
              <w:rPr>
                <w:rFonts w:hint="eastAsia" w:ascii="方正仿宋_GBK" w:hAnsi="方正仿宋_GBK" w:eastAsia="方正仿宋_GBK" w:cs="方正仿宋_GBK"/>
                <w:color w:val="auto"/>
                <w:sz w:val="24"/>
                <w:highlight w:val="none"/>
                <w:u w:val="single"/>
                <w:lang w:val="en-US" w:eastAsia="zh-CN"/>
              </w:rPr>
              <w:t>伍万元</w:t>
            </w:r>
            <w:r>
              <w:rPr>
                <w:rFonts w:hint="eastAsia" w:ascii="方正仿宋_GBK" w:hAnsi="方正仿宋_GBK" w:eastAsia="方正仿宋_GBK" w:cs="方正仿宋_GBK"/>
                <w:color w:val="auto"/>
                <w:sz w:val="24"/>
                <w:highlight w:val="none"/>
                <w:u w:val="single"/>
              </w:rPr>
              <w:t>整</w:t>
            </w:r>
            <w:r>
              <w:rPr>
                <w:rFonts w:hint="eastAsia" w:ascii="方正仿宋_GBK" w:hAnsi="方正仿宋_GBK" w:eastAsia="方正仿宋_GBK" w:cs="方正仿宋_GBK"/>
                <w:color w:val="auto"/>
                <w:sz w:val="24"/>
                <w:highlight w:val="none"/>
              </w:rPr>
              <w:t>）。</w:t>
            </w:r>
          </w:p>
          <w:p>
            <w:pPr>
              <w:numPr>
                <w:ilvl w:val="0"/>
                <w:numId w:val="0"/>
              </w:numPr>
              <w:spacing w:line="440" w:lineRule="exact"/>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2、</w:t>
            </w:r>
            <w:r>
              <w:rPr>
                <w:rFonts w:hint="eastAsia" w:ascii="方正仿宋_GBK" w:hAnsi="方正仿宋_GBK" w:eastAsia="方正仿宋_GBK" w:cs="方正仿宋_GBK"/>
                <w:color w:val="000000"/>
                <w:sz w:val="24"/>
              </w:rPr>
              <w:t>缴纳方式：</w:t>
            </w:r>
            <w:r>
              <w:rPr>
                <w:rFonts w:hint="eastAsia" w:ascii="方正仿宋_GBK" w:hAnsi="方正仿宋_GBK" w:eastAsia="方正仿宋_GBK" w:cs="方正仿宋_GBK"/>
                <w:color w:val="000000"/>
                <w:sz w:val="24"/>
                <w:lang w:val="en-US" w:eastAsia="zh-CN"/>
              </w:rPr>
              <w:t>中选</w:t>
            </w:r>
            <w:r>
              <w:rPr>
                <w:rFonts w:hint="eastAsia" w:ascii="方正仿宋_GBK" w:hAnsi="方正仿宋_GBK" w:eastAsia="方正仿宋_GBK" w:cs="方正仿宋_GBK"/>
                <w:color w:val="000000"/>
                <w:sz w:val="24"/>
              </w:rPr>
              <w:t>单位所缴</w:t>
            </w:r>
            <w:r>
              <w:rPr>
                <w:rFonts w:hint="eastAsia" w:ascii="方正仿宋_GBK" w:hAnsi="方正仿宋_GBK" w:eastAsia="方正仿宋_GBK" w:cs="方正仿宋_GBK"/>
                <w:color w:val="000000"/>
                <w:sz w:val="24"/>
                <w:lang w:val="en-US" w:eastAsia="zh-CN"/>
              </w:rPr>
              <w:t>投标</w:t>
            </w:r>
            <w:r>
              <w:rPr>
                <w:rFonts w:hint="eastAsia" w:ascii="方正仿宋_GBK" w:hAnsi="方正仿宋_GBK" w:eastAsia="方正仿宋_GBK" w:cs="方正仿宋_GBK"/>
                <w:color w:val="000000"/>
                <w:sz w:val="24"/>
              </w:rPr>
              <w:t>保证金</w:t>
            </w:r>
            <w:r>
              <w:rPr>
                <w:rFonts w:hint="eastAsia" w:ascii="方正仿宋_GBK" w:hAnsi="方正仿宋_GBK" w:eastAsia="方正仿宋_GBK" w:cs="方正仿宋_GBK"/>
                <w:color w:val="000000"/>
                <w:sz w:val="24"/>
                <w:lang w:val="en-US" w:eastAsia="zh-CN"/>
              </w:rPr>
              <w:t>自动转为</w:t>
            </w:r>
            <w:r>
              <w:rPr>
                <w:rFonts w:hint="eastAsia" w:ascii="方正仿宋_GBK" w:hAnsi="方正仿宋_GBK" w:eastAsia="方正仿宋_GBK" w:cs="方正仿宋_GBK"/>
                <w:b w:val="0"/>
                <w:bCs w:val="0"/>
                <w:color w:val="auto"/>
                <w:sz w:val="24"/>
                <w:lang w:val="en-US" w:eastAsia="zh-CN"/>
              </w:rPr>
              <w:t>履约保证金。</w:t>
            </w:r>
          </w:p>
          <w:p>
            <w:pPr>
              <w:spacing w:line="44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3</w:t>
            </w:r>
            <w:r>
              <w:rPr>
                <w:rFonts w:hint="eastAsia" w:ascii="方正仿宋_GBK" w:hAnsi="方正仿宋_GBK" w:eastAsia="方正仿宋_GBK" w:cs="方正仿宋_GBK"/>
                <w:color w:val="000000"/>
                <w:sz w:val="24"/>
              </w:rPr>
              <w:t>、合同期满，且经招标人确认</w:t>
            </w:r>
            <w:r>
              <w:rPr>
                <w:rFonts w:hint="eastAsia" w:ascii="方正仿宋_GBK" w:hAnsi="方正仿宋_GBK" w:eastAsia="方正仿宋_GBK" w:cs="方正仿宋_GBK"/>
                <w:color w:val="000000"/>
                <w:sz w:val="24"/>
                <w:lang w:val="en-US" w:eastAsia="zh-CN"/>
              </w:rPr>
              <w:t>委外服务</w:t>
            </w:r>
            <w:r>
              <w:rPr>
                <w:rFonts w:hint="eastAsia" w:ascii="方正仿宋_GBK" w:hAnsi="方正仿宋_GBK" w:eastAsia="方正仿宋_GBK" w:cs="方正仿宋_GBK"/>
                <w:color w:val="000000"/>
                <w:sz w:val="24"/>
              </w:rPr>
              <w:t>单位无违约欠款或其他应付未付款项，招标人收到</w:t>
            </w:r>
            <w:r>
              <w:rPr>
                <w:rFonts w:hint="eastAsia" w:ascii="方正仿宋_GBK" w:hAnsi="方正仿宋_GBK" w:eastAsia="方正仿宋_GBK" w:cs="方正仿宋_GBK"/>
                <w:color w:val="000000"/>
                <w:sz w:val="24"/>
                <w:lang w:val="en-US" w:eastAsia="zh-CN"/>
              </w:rPr>
              <w:t>委外服务单位</w:t>
            </w:r>
            <w:r>
              <w:rPr>
                <w:rFonts w:hint="eastAsia" w:ascii="方正仿宋_GBK" w:hAnsi="方正仿宋_GBK" w:eastAsia="方正仿宋_GBK" w:cs="方正仿宋_GBK"/>
                <w:color w:val="000000"/>
                <w:sz w:val="24"/>
              </w:rPr>
              <w:t>的履约保证金缴纳收据原件后</w:t>
            </w:r>
          </w:p>
          <w:p>
            <w:pPr>
              <w:spacing w:line="44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30</w:t>
            </w:r>
            <w:r>
              <w:rPr>
                <w:rFonts w:hint="eastAsia" w:ascii="方正仿宋_GBK" w:hAnsi="方正仿宋_GBK" w:eastAsia="方正仿宋_GBK" w:cs="方正仿宋_GBK"/>
                <w:color w:val="000000"/>
                <w:sz w:val="24"/>
              </w:rPr>
              <w:t>日内</w:t>
            </w:r>
            <w:r>
              <w:rPr>
                <w:rFonts w:hint="eastAsia" w:ascii="方正仿宋_GBK" w:hAnsi="方正仿宋_GBK" w:eastAsia="方正仿宋_GBK" w:cs="方正仿宋_GBK"/>
                <w:color w:val="000000"/>
                <w:sz w:val="24"/>
                <w:lang w:val="en-US" w:eastAsia="zh-CN"/>
              </w:rPr>
              <w:t>全额</w:t>
            </w:r>
            <w:r>
              <w:rPr>
                <w:rFonts w:hint="eastAsia" w:ascii="方正仿宋_GBK" w:hAnsi="方正仿宋_GBK" w:eastAsia="方正仿宋_GBK" w:cs="方正仿宋_GBK"/>
                <w:color w:val="000000"/>
                <w:sz w:val="24"/>
              </w:rPr>
              <w:t>无息</w:t>
            </w:r>
            <w:r>
              <w:rPr>
                <w:rFonts w:hint="eastAsia" w:ascii="方正仿宋_GBK" w:hAnsi="方正仿宋_GBK" w:eastAsia="方正仿宋_GBK" w:cs="方正仿宋_GBK"/>
                <w:color w:val="000000"/>
                <w:sz w:val="24"/>
                <w:lang w:val="en-US" w:eastAsia="zh-CN"/>
              </w:rPr>
              <w:t>予以退还</w:t>
            </w:r>
            <w:r>
              <w:rPr>
                <w:rFonts w:hint="eastAsia" w:ascii="方正仿宋_GBK" w:hAnsi="方正仿宋_GBK" w:eastAsia="方正仿宋_GBK" w:cs="方正仿宋_GBK"/>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exact"/>
        </w:trPr>
        <w:tc>
          <w:tcPr>
            <w:tcW w:w="2229" w:type="dxa"/>
            <w:noWrap w:val="0"/>
            <w:vAlign w:val="center"/>
          </w:tcPr>
          <w:p>
            <w:pPr>
              <w:spacing w:line="440" w:lineRule="exact"/>
              <w:jc w:val="center"/>
              <w:rPr>
                <w:rFonts w:hint="eastAsia" w:ascii="方正仿宋_GBK" w:hAnsi="方正仿宋_GBK" w:eastAsia="方正仿宋_GBK" w:cs="方正仿宋_GBK"/>
                <w:b/>
                <w:bCs/>
                <w:color w:val="auto"/>
                <w:sz w:val="24"/>
                <w:lang w:val="en-US" w:eastAsia="zh-CN"/>
              </w:rPr>
            </w:pPr>
            <w:r>
              <w:rPr>
                <w:rFonts w:hint="eastAsia" w:ascii="方正仿宋_GBK" w:hAnsi="方正仿宋_GBK" w:eastAsia="方正仿宋_GBK" w:cs="方正仿宋_GBK"/>
                <w:b/>
                <w:bCs/>
                <w:color w:val="000000"/>
                <w:sz w:val="24"/>
              </w:rPr>
              <w:t>保证金缴纳账户</w:t>
            </w:r>
          </w:p>
        </w:tc>
        <w:tc>
          <w:tcPr>
            <w:tcW w:w="7202" w:type="dxa"/>
            <w:noWrap w:val="0"/>
            <w:vAlign w:val="center"/>
          </w:tcPr>
          <w:p>
            <w:pPr>
              <w:spacing w:line="44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开户银行：</w:t>
            </w:r>
            <w:r>
              <w:rPr>
                <w:rFonts w:hint="eastAsia" w:ascii="方正仿宋_GBK" w:hAnsi="方正仿宋_GBK" w:eastAsia="方正仿宋_GBK" w:cs="方正仿宋_GBK"/>
                <w:sz w:val="24"/>
                <w:u w:val="single"/>
              </w:rPr>
              <w:t xml:space="preserve">民生银行南坪支行 </w:t>
            </w:r>
          </w:p>
          <w:p>
            <w:pPr>
              <w:spacing w:line="44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户    名：</w:t>
            </w:r>
            <w:r>
              <w:rPr>
                <w:rFonts w:hint="eastAsia" w:ascii="方正仿宋_GBK" w:hAnsi="方正仿宋_GBK" w:eastAsia="方正仿宋_GBK" w:cs="方正仿宋_GBK"/>
                <w:sz w:val="24"/>
                <w:u w:val="single"/>
              </w:rPr>
              <w:t xml:space="preserve">重庆通邑智慧城市运营管理有限公司 </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sz w:val="24"/>
              </w:rPr>
              <w:t>银行账号：</w:t>
            </w:r>
            <w:r>
              <w:rPr>
                <w:rFonts w:hint="eastAsia" w:ascii="方正仿宋_GBK" w:hAnsi="方正仿宋_GBK" w:eastAsia="方正仿宋_GBK" w:cs="方正仿宋_GBK"/>
                <w:sz w:val="24"/>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exact"/>
        </w:trPr>
        <w:tc>
          <w:tcPr>
            <w:tcW w:w="2229" w:type="dxa"/>
            <w:noWrap w:val="0"/>
            <w:vAlign w:val="center"/>
          </w:tcPr>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费用结算方式</w:t>
            </w:r>
          </w:p>
        </w:tc>
        <w:tc>
          <w:tcPr>
            <w:tcW w:w="7202" w:type="dxa"/>
            <w:noWrap w:val="0"/>
            <w:vAlign w:val="center"/>
          </w:tcPr>
          <w:p>
            <w:pPr>
              <w:spacing w:line="440" w:lineRule="exact"/>
              <w:rPr>
                <w:rFonts w:ascii="方正仿宋_GBK" w:hAnsi="仿宋_GB2312" w:eastAsia="方正仿宋_GBK" w:cs="仿宋_GB2312"/>
                <w:b/>
                <w:bCs/>
                <w:sz w:val="24"/>
              </w:rPr>
            </w:pPr>
            <w:bookmarkStart w:id="1" w:name="_Hlk499755691"/>
            <w:r>
              <w:rPr>
                <w:rFonts w:hint="eastAsia" w:ascii="方正仿宋_GBK" w:hAnsi="仿宋_GB2312" w:eastAsia="方正仿宋_GBK" w:cs="仿宋_GB2312"/>
                <w:sz w:val="24"/>
              </w:rPr>
              <w:t>1、按月考核，按月支付。</w:t>
            </w:r>
            <w:bookmarkEnd w:id="1"/>
            <w:r>
              <w:rPr>
                <w:rFonts w:hint="eastAsia" w:ascii="方正仿宋_GBK" w:hAnsi="方正仿宋_GBK" w:eastAsia="方正仿宋_GBK" w:cs="方正仿宋_GBK"/>
                <w:b/>
                <w:bCs/>
                <w:sz w:val="24"/>
              </w:rPr>
              <w:t>月度付款金额=含税单价*当月实际在岗人数+临时人员费用-考核费用。</w:t>
            </w:r>
          </w:p>
          <w:p>
            <w:pPr>
              <w:numPr>
                <w:ilvl w:val="0"/>
                <w:numId w:val="0"/>
              </w:numPr>
              <w:spacing w:line="440" w:lineRule="exact"/>
              <w:rPr>
                <w:rFonts w:ascii="方正仿宋_GBK" w:hAnsi="方正仿宋_GBK" w:eastAsia="方正仿宋_GBK" w:cs="方正仿宋_GBK"/>
                <w:color w:val="auto"/>
                <w:sz w:val="24"/>
              </w:rPr>
            </w:pPr>
            <w:r>
              <w:rPr>
                <w:rFonts w:hint="eastAsia" w:ascii="方正仿宋_GBK" w:hAnsi="仿宋_GB2312" w:eastAsia="方正仿宋_GBK" w:cs="仿宋_GB2312"/>
                <w:sz w:val="24"/>
              </w:rPr>
              <w:t>2、比选邀请人在每月5日前完成上月服务质量考核，并与中选单位及时核对《供方服务月度评估报告》、《考勤表》、《服务质量考核表》等相关结算资料并签字确认。</w:t>
            </w:r>
            <w:r>
              <w:rPr>
                <w:rFonts w:hint="eastAsia" w:ascii="方正仿宋_GBK" w:hAnsi="方正仿宋_GBK" w:eastAsia="方正仿宋_GBK" w:cs="方正仿宋_GBK"/>
                <w:sz w:val="24"/>
              </w:rPr>
              <w:t>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exact"/>
        </w:trPr>
        <w:tc>
          <w:tcPr>
            <w:tcW w:w="2229" w:type="dxa"/>
            <w:noWrap w:val="0"/>
            <w:vAlign w:val="center"/>
          </w:tcPr>
          <w:p>
            <w:pPr>
              <w:spacing w:line="44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其他需告知被邀请人的要求</w:t>
            </w:r>
          </w:p>
        </w:tc>
        <w:tc>
          <w:tcPr>
            <w:tcW w:w="7202" w:type="dxa"/>
            <w:noWrap w:val="0"/>
            <w:vAlign w:val="center"/>
          </w:tcPr>
          <w:p>
            <w:pPr>
              <w:numPr>
                <w:ilvl w:val="0"/>
                <w:numId w:val="3"/>
              </w:numPr>
              <w:spacing w:line="440" w:lineRule="exact"/>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rPr>
              <w:t>本项目不允许联合投标</w:t>
            </w:r>
            <w:r>
              <w:rPr>
                <w:rFonts w:hint="eastAsia" w:ascii="方正仿宋_GBK" w:hAnsi="方正仿宋_GBK" w:eastAsia="方正仿宋_GBK" w:cs="方正仿宋_GBK"/>
                <w:color w:val="auto"/>
                <w:sz w:val="24"/>
                <w:lang w:eastAsia="zh-CN"/>
              </w:rPr>
              <w:t>。</w:t>
            </w:r>
          </w:p>
          <w:p>
            <w:pPr>
              <w:numPr>
                <w:ilvl w:val="0"/>
                <w:numId w:val="0"/>
              </w:numPr>
              <w:spacing w:line="440" w:lineRule="exact"/>
              <w:rPr>
                <w:rFonts w:hint="eastAsia" w:ascii="Times New Roman" w:hAnsi="Times New Roman" w:eastAsia="方正仿宋_GBK"/>
                <w:color w:val="auto"/>
                <w:lang w:val="en-US" w:eastAsia="zh-CN"/>
              </w:rPr>
            </w:pPr>
            <w:r>
              <w:rPr>
                <w:rFonts w:hint="eastAsia" w:ascii="方正仿宋_GBK" w:hAnsi="方正仿宋_GBK" w:eastAsia="方正仿宋_GBK" w:cs="方正仿宋_GBK"/>
                <w:color w:val="auto"/>
                <w:sz w:val="24"/>
                <w:highlight w:val="none"/>
              </w:rPr>
              <w:t>2、本投标项目实行资格后审</w:t>
            </w:r>
            <w:r>
              <w:rPr>
                <w:rFonts w:hint="eastAsia" w:ascii="方正仿宋_GBK" w:hAnsi="方正仿宋_GBK" w:eastAsia="方正仿宋_GBK" w:cs="方正仿宋_GBK"/>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9431" w:type="dxa"/>
            <w:gridSpan w:val="2"/>
            <w:noWrap w:val="0"/>
            <w:vAlign w:val="center"/>
          </w:tcPr>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b/>
                <w:bCs/>
                <w:color w:val="auto"/>
                <w:sz w:val="24"/>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7" w:hRule="exact"/>
        </w:trPr>
        <w:tc>
          <w:tcPr>
            <w:tcW w:w="9431" w:type="dxa"/>
            <w:gridSpan w:val="2"/>
            <w:noWrap w:val="0"/>
            <w:vAlign w:val="center"/>
          </w:tcPr>
          <w:p>
            <w:pPr>
              <w:numPr>
                <w:ilvl w:val="0"/>
                <w:numId w:val="4"/>
              </w:num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此次比选采用综合评估法，</w:t>
            </w:r>
            <w:r>
              <w:rPr>
                <w:rFonts w:hint="eastAsia" w:ascii="方正仿宋_GBK" w:hAnsi="方正仿宋_GBK" w:eastAsia="方正仿宋_GBK" w:cs="方正仿宋_GBK"/>
                <w:b/>
                <w:bCs/>
                <w:sz w:val="24"/>
              </w:rPr>
              <w:t>经济部分（</w:t>
            </w:r>
            <w:r>
              <w:rPr>
                <w:rFonts w:hint="eastAsia" w:ascii="方正仿宋_GBK" w:hAnsi="方正仿宋_GBK" w:eastAsia="方正仿宋_GBK" w:cs="方正仿宋_GBK"/>
                <w:b/>
                <w:bCs/>
                <w:sz w:val="24"/>
                <w:lang w:val="en-US" w:eastAsia="zh-CN"/>
              </w:rPr>
              <w:t>5</w:t>
            </w:r>
            <w:r>
              <w:rPr>
                <w:rFonts w:hint="eastAsia" w:ascii="方正仿宋_GBK" w:hAnsi="方正仿宋_GBK" w:eastAsia="方正仿宋_GBK" w:cs="方正仿宋_GBK"/>
                <w:b/>
                <w:bCs/>
                <w:sz w:val="24"/>
              </w:rPr>
              <w:t>0分）+商务部分（</w:t>
            </w:r>
            <w:r>
              <w:rPr>
                <w:rFonts w:hint="eastAsia" w:ascii="方正仿宋_GBK" w:hAnsi="方正仿宋_GBK" w:eastAsia="方正仿宋_GBK" w:cs="方正仿宋_GBK"/>
                <w:b/>
                <w:bCs/>
                <w:sz w:val="24"/>
                <w:lang w:val="en-US" w:eastAsia="zh-CN"/>
              </w:rPr>
              <w:t>2</w:t>
            </w:r>
            <w:r>
              <w:rPr>
                <w:rFonts w:hint="eastAsia" w:ascii="方正仿宋_GBK" w:hAnsi="方正仿宋_GBK" w:eastAsia="方正仿宋_GBK" w:cs="方正仿宋_GBK"/>
                <w:b/>
                <w:bCs/>
                <w:sz w:val="24"/>
              </w:rPr>
              <w:t>0分）+技术部分（</w:t>
            </w:r>
            <w:r>
              <w:rPr>
                <w:rFonts w:hint="eastAsia" w:ascii="方正仿宋_GBK" w:hAnsi="方正仿宋_GBK" w:eastAsia="方正仿宋_GBK" w:cs="方正仿宋_GBK"/>
                <w:b/>
                <w:bCs/>
                <w:sz w:val="24"/>
                <w:lang w:val="en-US" w:eastAsia="zh-CN"/>
              </w:rPr>
              <w:t>3</w:t>
            </w:r>
            <w:r>
              <w:rPr>
                <w:rFonts w:hint="eastAsia" w:ascii="方正仿宋_GBK" w:hAnsi="方正仿宋_GBK" w:eastAsia="方正仿宋_GBK" w:cs="方正仿宋_GBK"/>
                <w:b/>
                <w:bCs/>
                <w:sz w:val="24"/>
              </w:rPr>
              <w:t>0分）=最终得分</w:t>
            </w:r>
            <w:r>
              <w:rPr>
                <w:rFonts w:hint="eastAsia" w:ascii="方正仿宋_GBK" w:hAnsi="方正仿宋_GBK" w:eastAsia="方正仿宋_GBK" w:cs="方正仿宋_GBK"/>
                <w:sz w:val="24"/>
              </w:rPr>
              <w:t>，技术部分以评审小组成员平均分作为此部分的比选分数，推荐</w:t>
            </w:r>
            <w:r>
              <w:rPr>
                <w:rFonts w:hint="eastAsia" w:ascii="方正仿宋_GBK" w:hAnsi="方正仿宋_GBK" w:eastAsia="方正仿宋_GBK" w:cs="方正仿宋_GBK"/>
                <w:sz w:val="24"/>
                <w:lang w:val="en-US" w:eastAsia="zh-CN"/>
              </w:rPr>
              <w:t>总</w:t>
            </w:r>
            <w:r>
              <w:rPr>
                <w:rFonts w:hint="eastAsia" w:ascii="方正仿宋_GBK" w:hAnsi="方正仿宋_GBK" w:eastAsia="方正仿宋_GBK" w:cs="方正仿宋_GBK"/>
                <w:sz w:val="24"/>
              </w:rPr>
              <w:t>得分最高的单位作为第一</w:t>
            </w:r>
            <w:r>
              <w:rPr>
                <w:rFonts w:hint="eastAsia" w:ascii="方正仿宋_GBK" w:hAnsi="方正仿宋_GBK" w:eastAsia="方正仿宋_GBK" w:cs="方正仿宋_GBK"/>
                <w:sz w:val="24"/>
                <w:lang w:val="en-US" w:eastAsia="zh-CN"/>
              </w:rPr>
              <w:t>中选</w:t>
            </w:r>
            <w:r>
              <w:rPr>
                <w:rFonts w:hint="eastAsia" w:ascii="方正仿宋_GBK" w:hAnsi="方正仿宋_GBK" w:eastAsia="方正仿宋_GBK" w:cs="方正仿宋_GBK"/>
                <w:sz w:val="24"/>
              </w:rPr>
              <w:t>候选单位，对未中选情况不做解释。若出现两家及以上单位比选</w:t>
            </w:r>
            <w:r>
              <w:rPr>
                <w:rFonts w:hint="eastAsia" w:ascii="方正仿宋_GBK" w:hAnsi="方正仿宋_GBK" w:eastAsia="方正仿宋_GBK" w:cs="方正仿宋_GBK"/>
                <w:sz w:val="24"/>
                <w:lang w:val="en-US" w:eastAsia="zh-CN"/>
              </w:rPr>
              <w:t>总</w:t>
            </w:r>
            <w:r>
              <w:rPr>
                <w:rFonts w:hint="eastAsia" w:ascii="方正仿宋_GBK" w:hAnsi="方正仿宋_GBK" w:eastAsia="方正仿宋_GBK" w:cs="方正仿宋_GBK"/>
                <w:sz w:val="24"/>
              </w:rPr>
              <w:t>得分相同情况，推荐不含税</w:t>
            </w:r>
            <w:r>
              <w:rPr>
                <w:rFonts w:hint="eastAsia" w:ascii="方正仿宋_GBK" w:hAnsi="方正仿宋_GBK" w:eastAsia="方正仿宋_GBK" w:cs="方正仿宋_GBK"/>
                <w:sz w:val="24"/>
                <w:lang w:val="en-US" w:eastAsia="zh-CN"/>
              </w:rPr>
              <w:t>总价</w:t>
            </w:r>
            <w:r>
              <w:rPr>
                <w:rFonts w:hint="eastAsia" w:ascii="方正仿宋_GBK" w:hAnsi="方正仿宋_GBK" w:eastAsia="方正仿宋_GBK" w:cs="方正仿宋_GBK"/>
                <w:sz w:val="24"/>
              </w:rPr>
              <w:t>报价最低的单位作为第一</w:t>
            </w:r>
            <w:r>
              <w:rPr>
                <w:rFonts w:hint="eastAsia" w:ascii="方正仿宋_GBK" w:hAnsi="方正仿宋_GBK" w:eastAsia="方正仿宋_GBK" w:cs="方正仿宋_GBK"/>
                <w:sz w:val="24"/>
                <w:lang w:val="en-US" w:eastAsia="zh-CN"/>
              </w:rPr>
              <w:t>中选</w:t>
            </w:r>
            <w:r>
              <w:rPr>
                <w:rFonts w:hint="eastAsia" w:ascii="方正仿宋_GBK" w:hAnsi="方正仿宋_GBK" w:eastAsia="方正仿宋_GBK" w:cs="方正仿宋_GBK"/>
                <w:sz w:val="24"/>
              </w:rPr>
              <w:t>候选单位；如报价相同则须进行二次报价直至出现价差为止。</w:t>
            </w:r>
          </w:p>
          <w:p>
            <w:pPr>
              <w:numPr>
                <w:ilvl w:val="0"/>
                <w:numId w:val="4"/>
              </w:num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比选各方人员在公司监督人员的见证下当众开启密封文件，查验响应性文件。</w:t>
            </w:r>
          </w:p>
          <w:p>
            <w:pPr>
              <w:numPr>
                <w:ilvl w:val="0"/>
                <w:numId w:val="5"/>
              </w:num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查</w:t>
            </w:r>
            <w:r>
              <w:rPr>
                <w:rFonts w:hint="eastAsia" w:ascii="方正仿宋_GBK" w:hAnsi="方正仿宋_GBK" w:eastAsia="方正仿宋_GBK" w:cs="方正仿宋_GBK"/>
                <w:color w:val="000000"/>
                <w:sz w:val="24"/>
              </w:rPr>
              <w:t>验商务文件是否符</w:t>
            </w:r>
            <w:r>
              <w:rPr>
                <w:rFonts w:hint="eastAsia" w:ascii="方正仿宋_GBK" w:hAnsi="方正仿宋_GBK" w:eastAsia="方正仿宋_GBK" w:cs="方正仿宋_GBK"/>
                <w:sz w:val="24"/>
              </w:rPr>
              <w:t>合比选邀请函要求，若未能完全响应资格要求，视为无效文件。</w:t>
            </w:r>
          </w:p>
          <w:p>
            <w:pPr>
              <w:numPr>
                <w:ilvl w:val="0"/>
                <w:numId w:val="5"/>
              </w:num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查验经济文件并宣读报价，若未能完全响应比选函，视为无效文件。</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（3）委托代理人签字确认报价。</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（4）响应文件符合的比选单位委托代理人现场讲解技术文件（时间不超过10分钟），讲解后由评审小组就技术文件相关内容进行提问，并由比选单位现场解答（时间不超过10分钟）。</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（5）评审小组对响应文件进行详细比选、打分并进行记录，依次得出比选单位的最终得分。</w:t>
            </w:r>
          </w:p>
          <w:p>
            <w:pPr>
              <w:spacing w:line="440" w:lineRule="exact"/>
              <w:rPr>
                <w:rFonts w:ascii="Times New Roman" w:hAnsi="Times New Roman"/>
                <w:color w:val="auto"/>
              </w:rPr>
            </w:pPr>
            <w:r>
              <w:rPr>
                <w:rFonts w:hint="eastAsia" w:ascii="方正仿宋_GBK" w:hAnsi="方正仿宋_GBK" w:eastAsia="方正仿宋_GBK" w:cs="方正仿宋_GBK"/>
                <w:sz w:val="24"/>
              </w:rPr>
              <w:t>3、综合评估标准详见附件2。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noWrap w:val="0"/>
            <w:vAlign w:val="center"/>
          </w:tcPr>
          <w:p>
            <w:pPr>
              <w:spacing w:line="440" w:lineRule="exact"/>
              <w:rPr>
                <w:rFonts w:ascii="方正仿宋_GBK" w:hAnsi="方正仿宋_GBK" w:eastAsia="方正仿宋_GBK" w:cs="方正仿宋_GBK"/>
                <w:b/>
                <w:bCs/>
                <w:color w:val="auto"/>
                <w:sz w:val="24"/>
              </w:rPr>
            </w:pPr>
            <w:r>
              <w:rPr>
                <w:rFonts w:hint="eastAsia" w:ascii="方正仿宋_GBK" w:hAnsi="方正仿宋_GBK" w:eastAsia="方正仿宋_GBK" w:cs="方正仿宋_GBK"/>
                <w:b/>
                <w:bCs/>
                <w:color w:val="auto"/>
                <w:sz w:val="24"/>
              </w:rPr>
              <w:t>四、比选文件组成及要求</w:t>
            </w:r>
          </w:p>
          <w:p>
            <w:pPr>
              <w:spacing w:line="440" w:lineRule="exact"/>
              <w:rPr>
                <w:rFonts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0" w:hRule="exact"/>
        </w:trPr>
        <w:tc>
          <w:tcPr>
            <w:tcW w:w="9431" w:type="dxa"/>
            <w:gridSpan w:val="2"/>
            <w:noWrap w:val="0"/>
            <w:vAlign w:val="center"/>
          </w:tcPr>
          <w:p>
            <w:pPr>
              <w:numPr>
                <w:ilvl w:val="0"/>
                <w:numId w:val="0"/>
              </w:num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比选文件包括但不限于以下内容：</w:t>
            </w:r>
          </w:p>
          <w:p>
            <w:pPr>
              <w:numPr>
                <w:ilvl w:val="0"/>
                <w:numId w:val="0"/>
              </w:num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lang w:val="en-US" w:eastAsia="zh-CN"/>
              </w:rPr>
              <w:t>1</w:t>
            </w: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rPr>
              <w:t>商务文件：</w:t>
            </w:r>
            <w:r>
              <w:rPr>
                <w:rFonts w:ascii="方正仿宋_GBK" w:hAnsi="方正仿宋_GBK" w:eastAsia="方正仿宋_GBK" w:cs="方正仿宋_GBK"/>
                <w:color w:val="auto"/>
                <w:sz w:val="24"/>
              </w:rPr>
              <w:t>有效营业执照复印件</w:t>
            </w:r>
            <w:r>
              <w:rPr>
                <w:rFonts w:hint="eastAsia" w:ascii="方正仿宋_GBK" w:hAnsi="方正仿宋_GBK" w:eastAsia="方正仿宋_GBK" w:cs="方正仿宋_GBK"/>
                <w:color w:val="auto"/>
                <w:sz w:val="24"/>
              </w:rPr>
              <w:t>、资质证明文件、</w:t>
            </w:r>
            <w:r>
              <w:rPr>
                <w:rFonts w:ascii="方正仿宋_GBK" w:hAnsi="方正仿宋_GBK" w:eastAsia="方正仿宋_GBK" w:cs="方正仿宋_GBK"/>
                <w:color w:val="auto"/>
                <w:sz w:val="24"/>
              </w:rPr>
              <w:t>增值税一般纳税人资格的证明文件</w:t>
            </w:r>
            <w:r>
              <w:rPr>
                <w:rFonts w:hint="eastAsia" w:ascii="方正仿宋_GBK" w:hAnsi="方正仿宋_GBK" w:eastAsia="方正仿宋_GBK" w:cs="方正仿宋_GBK"/>
                <w:color w:val="auto"/>
                <w:sz w:val="24"/>
              </w:rPr>
              <w:t>、承诺书、法定代表人资格证明书、法定代表人授权委托书、投标保证金缴纳凭据、业绩证明材料等以及根据比选项目情况参加比选单位认为需要添加的其他响应文件。</w:t>
            </w:r>
          </w:p>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（2）经济文件：比选函。</w:t>
            </w:r>
          </w:p>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（3）</w:t>
            </w:r>
            <w:r>
              <w:rPr>
                <w:rFonts w:hint="eastAsia" w:ascii="方正仿宋_GBK" w:hAnsi="方正仿宋_GBK" w:eastAsia="方正仿宋_GBK" w:cs="方正仿宋_GBK"/>
                <w:color w:val="auto"/>
                <w:sz w:val="24"/>
                <w:lang w:val="en-US" w:eastAsia="zh-CN"/>
              </w:rPr>
              <w:t>技术文件：服务方案、管理制度及人员配置方案、应急预案、服务团队资料等文件以及根据比选项目情况参加比选单位认为需要添加的其他响应文件。</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color w:val="auto"/>
                <w:sz w:val="24"/>
              </w:rPr>
              <w:t>2、要求提供的资料均需加盖鲜章，所有资料密封并在密封袋上写明单位</w:t>
            </w:r>
            <w:r>
              <w:rPr>
                <w:rFonts w:hint="eastAsia" w:ascii="方正仿宋_GBK" w:hAnsi="方正仿宋_GBK" w:eastAsia="方正仿宋_GBK" w:cs="方正仿宋_GBK"/>
                <w:sz w:val="24"/>
              </w:rPr>
              <w:t>名称、项目名称、日期并加盖公章。</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3、比选文件装订份数及装订要求：</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（1）纸质文件一式两份，正本一份，副本一份，正本、副本各自装入1个文件袋，一共2个文件袋，文件袋需密封完好。</w:t>
            </w:r>
          </w:p>
          <w:p>
            <w:pPr>
              <w:spacing w:line="44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sz w:val="24"/>
              </w:rPr>
              <w:t>（2）比选文件袋是应包含经济文件、商务文件和技术文件。</w:t>
            </w:r>
          </w:p>
        </w:tc>
      </w:tr>
    </w:tbl>
    <w:p>
      <w:pPr>
        <w:rPr>
          <w:rFonts w:ascii="方正仿宋_GBK" w:hAnsi="方正仿宋_GBK" w:eastAsia="方正仿宋_GBK" w:cs="方正仿宋_GBK"/>
          <w:color w:val="auto"/>
          <w:sz w:val="28"/>
          <w:szCs w:val="28"/>
        </w:rPr>
        <w:sectPr>
          <w:pgSz w:w="11906" w:h="16838"/>
          <w:pgMar w:top="1587" w:right="1587" w:bottom="1587" w:left="1587" w:header="851" w:footer="992" w:gutter="0"/>
          <w:cols w:space="720" w:num="1"/>
          <w:docGrid w:type="lines" w:linePitch="312" w:charSpace="0"/>
        </w:sectPr>
      </w:pPr>
    </w:p>
    <w:p>
      <w:pPr>
        <w:spacing w:before="291" w:line="230" w:lineRule="auto"/>
        <w:jc w:val="left"/>
        <w:rPr>
          <w:rFonts w:hint="default" w:ascii="仿宋" w:hAnsi="仿宋" w:eastAsia="仿宋" w:cs="仿宋"/>
          <w:b/>
          <w:bCs/>
          <w:color w:val="auto"/>
          <w:spacing w:val="-9"/>
          <w:sz w:val="28"/>
          <w:szCs w:val="28"/>
          <w:lang w:val="en-US" w:eastAsia="zh-CN"/>
        </w:rPr>
      </w:pPr>
      <w:r>
        <w:rPr>
          <w:rFonts w:hint="eastAsia" w:ascii="仿宋" w:hAnsi="仿宋" w:eastAsia="仿宋" w:cs="仿宋"/>
          <w:b/>
          <w:bCs/>
          <w:color w:val="auto"/>
          <w:spacing w:val="-9"/>
          <w:sz w:val="28"/>
          <w:szCs w:val="28"/>
          <w:lang w:val="en-US" w:eastAsia="zh-CN"/>
        </w:rPr>
        <w:t>附件1.项目概况</w:t>
      </w:r>
    </w:p>
    <w:tbl>
      <w:tblPr>
        <w:tblStyle w:val="13"/>
        <w:tblW w:w="9582"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2"/>
        <w:gridCol w:w="5580"/>
        <w:gridCol w:w="2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902" w:type="dxa"/>
            <w:noWrap w:val="0"/>
            <w:vAlign w:val="center"/>
          </w:tcPr>
          <w:p>
            <w:pPr>
              <w:spacing w:before="291" w:line="231" w:lineRule="auto"/>
              <w:jc w:val="center"/>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类别</w:t>
            </w:r>
          </w:p>
        </w:tc>
        <w:tc>
          <w:tcPr>
            <w:tcW w:w="5580" w:type="dxa"/>
            <w:noWrap w:val="0"/>
            <w:vAlign w:val="center"/>
          </w:tcPr>
          <w:p>
            <w:pPr>
              <w:spacing w:before="291" w:line="230" w:lineRule="auto"/>
              <w:jc w:val="center"/>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内容</w:t>
            </w:r>
          </w:p>
        </w:tc>
        <w:tc>
          <w:tcPr>
            <w:tcW w:w="2100" w:type="dxa"/>
            <w:noWrap w:val="0"/>
            <w:vAlign w:val="center"/>
          </w:tcPr>
          <w:p>
            <w:pPr>
              <w:spacing w:before="291" w:line="233" w:lineRule="auto"/>
              <w:jc w:val="center"/>
              <w:rPr>
                <w:rFonts w:hint="eastAsia" w:ascii="方正仿宋_GBK" w:hAnsi="方正仿宋_GBK" w:eastAsia="方正仿宋_GBK" w:cs="方正仿宋_GBK"/>
                <w:b/>
                <w:bCs/>
                <w:color w:val="auto"/>
                <w:spacing w:val="-3"/>
                <w:sz w:val="24"/>
                <w:szCs w:val="24"/>
                <w:lang w:val="en-US" w:eastAsia="zh-CN"/>
              </w:rPr>
            </w:pPr>
            <w:r>
              <w:rPr>
                <w:rFonts w:hint="eastAsia" w:ascii="方正仿宋_GBK" w:hAnsi="方正仿宋_GBK" w:eastAsia="方正仿宋_GBK" w:cs="方正仿宋_GBK"/>
                <w:b/>
                <w:bCs/>
                <w:color w:val="auto"/>
                <w:spacing w:val="-3"/>
                <w:sz w:val="24"/>
                <w:szCs w:val="24"/>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0" w:hRule="atLeast"/>
        </w:trPr>
        <w:tc>
          <w:tcPr>
            <w:tcW w:w="1902" w:type="dxa"/>
            <w:noWrap w:val="0"/>
            <w:vAlign w:val="center"/>
          </w:tcPr>
          <w:p>
            <w:pPr>
              <w:spacing w:before="291" w:line="231" w:lineRule="auto"/>
              <w:jc w:val="center"/>
              <w:rPr>
                <w:rFonts w:hint="eastAsia" w:ascii="方正仿宋_GBK" w:hAnsi="方正仿宋_GBK" w:eastAsia="方正仿宋_GBK" w:cs="方正仿宋_GBK"/>
                <w:b w:val="0"/>
                <w:bCs w:val="0"/>
                <w:color w:val="auto"/>
                <w:spacing w:val="-2"/>
                <w:sz w:val="24"/>
                <w:szCs w:val="24"/>
                <w:lang w:val="en-US" w:eastAsia="zh-CN"/>
              </w:rPr>
            </w:pPr>
            <w:r>
              <w:rPr>
                <w:rFonts w:hint="eastAsia" w:ascii="方正仿宋_GBK" w:hAnsi="方正仿宋_GBK" w:eastAsia="方正仿宋_GBK" w:cs="方正仿宋_GBK"/>
                <w:b w:val="0"/>
                <w:bCs w:val="0"/>
                <w:color w:val="auto"/>
                <w:spacing w:val="-2"/>
                <w:sz w:val="24"/>
                <w:szCs w:val="24"/>
                <w:lang w:val="en-US" w:eastAsia="zh-CN"/>
              </w:rPr>
              <w:t>项目名称</w:t>
            </w:r>
          </w:p>
        </w:tc>
        <w:tc>
          <w:tcPr>
            <w:tcW w:w="5580" w:type="dxa"/>
            <w:noWrap w:val="0"/>
            <w:vAlign w:val="center"/>
          </w:tcPr>
          <w:p>
            <w:pPr>
              <w:spacing w:before="291" w:line="230" w:lineRule="auto"/>
              <w:jc w:val="center"/>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重庆东站综合整治保安服务项目</w:t>
            </w:r>
          </w:p>
        </w:tc>
        <w:tc>
          <w:tcPr>
            <w:tcW w:w="2100" w:type="dxa"/>
            <w:noWrap w:val="0"/>
            <w:vAlign w:val="center"/>
          </w:tcPr>
          <w:p>
            <w:pPr>
              <w:spacing w:before="291" w:line="233" w:lineRule="auto"/>
              <w:jc w:val="center"/>
              <w:rPr>
                <w:rFonts w:hint="eastAsia" w:ascii="方正仿宋_GBK" w:hAnsi="方正仿宋_GBK" w:eastAsia="方正仿宋_GBK" w:cs="方正仿宋_GBK"/>
                <w:b/>
                <w:bCs/>
                <w:color w:val="auto"/>
                <w:spacing w:val="-3"/>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0" w:hRule="atLeast"/>
        </w:trPr>
        <w:tc>
          <w:tcPr>
            <w:tcW w:w="1902" w:type="dxa"/>
            <w:noWrap w:val="0"/>
            <w:vAlign w:val="center"/>
          </w:tcPr>
          <w:p>
            <w:pPr>
              <w:spacing w:before="291" w:line="231" w:lineRule="auto"/>
              <w:jc w:val="center"/>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pacing w:val="-2"/>
                <w:sz w:val="24"/>
                <w:szCs w:val="24"/>
                <w:lang w:val="en-US" w:eastAsia="zh-CN"/>
              </w:rPr>
              <w:t>项目地址</w:t>
            </w:r>
          </w:p>
        </w:tc>
        <w:tc>
          <w:tcPr>
            <w:tcW w:w="5580" w:type="dxa"/>
            <w:noWrap w:val="0"/>
            <w:vAlign w:val="center"/>
          </w:tcPr>
          <w:p>
            <w:pPr>
              <w:spacing w:before="291" w:line="230" w:lineRule="auto"/>
              <w:jc w:val="center"/>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重庆市南岸区茶园重庆东站片区</w:t>
            </w:r>
          </w:p>
        </w:tc>
        <w:tc>
          <w:tcPr>
            <w:tcW w:w="2100" w:type="dxa"/>
            <w:noWrap w:val="0"/>
            <w:vAlign w:val="center"/>
          </w:tcPr>
          <w:p>
            <w:pPr>
              <w:spacing w:before="291" w:line="233" w:lineRule="auto"/>
              <w:jc w:val="center"/>
              <w:rPr>
                <w:rFonts w:hint="eastAsia" w:ascii="方正仿宋_GBK" w:hAnsi="方正仿宋_GBK" w:eastAsia="方正仿宋_GBK" w:cs="方正仿宋_GBK"/>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0" w:hRule="atLeast"/>
        </w:trPr>
        <w:tc>
          <w:tcPr>
            <w:tcW w:w="1902" w:type="dxa"/>
            <w:noWrap w:val="0"/>
            <w:vAlign w:val="center"/>
          </w:tcPr>
          <w:p>
            <w:pPr>
              <w:spacing w:before="270" w:line="187" w:lineRule="auto"/>
              <w:jc w:val="center"/>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pacing w:val="-9"/>
                <w:sz w:val="24"/>
                <w:szCs w:val="24"/>
                <w:lang w:val="en-US" w:eastAsia="zh-CN"/>
              </w:rPr>
              <w:t>服务内容</w:t>
            </w:r>
          </w:p>
        </w:tc>
        <w:tc>
          <w:tcPr>
            <w:tcW w:w="5580" w:type="dxa"/>
            <w:noWrap w:val="0"/>
            <w:vAlign w:val="center"/>
          </w:tcPr>
          <w:p>
            <w:pPr>
              <w:spacing w:before="230" w:line="232" w:lineRule="auto"/>
              <w:jc w:val="both"/>
              <w:rPr>
                <w:rFonts w:hint="eastAsia" w:ascii="方正仿宋_GBK" w:hAnsi="方正仿宋_GBK" w:eastAsia="方正仿宋_GBK" w:cs="方正仿宋_GBK"/>
                <w:color w:val="auto"/>
                <w:spacing w:val="-1"/>
                <w:sz w:val="24"/>
                <w:szCs w:val="24"/>
                <w:highlight w:val="none"/>
                <w:lang w:val="en-US" w:eastAsia="zh-CN"/>
              </w:rPr>
            </w:pPr>
            <w:r>
              <w:rPr>
                <w:rFonts w:hint="eastAsia" w:ascii="方正仿宋_GBK" w:hAnsi="方正仿宋_GBK" w:eastAsia="方正仿宋_GBK" w:cs="方正仿宋_GBK"/>
                <w:color w:val="auto"/>
                <w:kern w:val="2"/>
                <w:sz w:val="24"/>
                <w:szCs w:val="24"/>
                <w:highlight w:val="none"/>
                <w:lang w:val="en-US" w:eastAsia="zh-CN" w:bidi="ar-SA"/>
              </w:rPr>
              <w:t>重庆东站片区进出通道口车辆进出核实检查、公共秩序维护、突发事件处置、洗车场出场车辆冲洗、交通指挥、过水池、沉淀池日常清理、2号门、丝绸三路、广茂大道沿线道路清扫维护等工作。</w:t>
            </w:r>
          </w:p>
        </w:tc>
        <w:tc>
          <w:tcPr>
            <w:tcW w:w="2100" w:type="dxa"/>
            <w:noWrap w:val="0"/>
            <w:vAlign w:val="center"/>
          </w:tcPr>
          <w:p>
            <w:pPr>
              <w:spacing w:before="230" w:line="232" w:lineRule="auto"/>
              <w:jc w:val="center"/>
              <w:rPr>
                <w:rFonts w:hint="eastAsia" w:ascii="方正仿宋_GBK" w:hAnsi="方正仿宋_GBK" w:eastAsia="方正仿宋_GBK" w:cs="方正仿宋_GBK"/>
                <w:color w:val="auto"/>
                <w:spacing w:val="-1"/>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0" w:hRule="atLeast"/>
        </w:trPr>
        <w:tc>
          <w:tcPr>
            <w:tcW w:w="1902" w:type="dxa"/>
            <w:noWrap w:val="0"/>
            <w:vAlign w:val="center"/>
          </w:tcPr>
          <w:p>
            <w:pPr>
              <w:spacing w:before="270" w:line="187" w:lineRule="auto"/>
              <w:jc w:val="center"/>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pacing w:val="-3"/>
                <w:sz w:val="24"/>
                <w:szCs w:val="24"/>
                <w:lang w:val="en-US" w:eastAsia="zh-CN"/>
              </w:rPr>
              <w:t>保安员数量</w:t>
            </w:r>
          </w:p>
        </w:tc>
        <w:tc>
          <w:tcPr>
            <w:tcW w:w="5580" w:type="dxa"/>
            <w:noWrap w:val="0"/>
            <w:vAlign w:val="center"/>
          </w:tcPr>
          <w:p>
            <w:pPr>
              <w:spacing w:before="230" w:line="232" w:lineRule="auto"/>
              <w:jc w:val="center"/>
              <w:rPr>
                <w:rFonts w:hint="default" w:ascii="方正仿宋_GBK" w:hAnsi="方正仿宋_GBK" w:eastAsia="方正仿宋_GBK" w:cs="方正仿宋_GBK"/>
                <w:color w:val="auto"/>
                <w:spacing w:val="-1"/>
                <w:sz w:val="24"/>
                <w:szCs w:val="24"/>
                <w:highlight w:val="none"/>
                <w:lang w:val="en-US" w:eastAsia="zh-CN"/>
              </w:rPr>
            </w:pPr>
            <w:r>
              <w:rPr>
                <w:rFonts w:hint="eastAsia" w:ascii="方正仿宋_GBK" w:hAnsi="方正仿宋_GBK" w:eastAsia="方正仿宋_GBK" w:cs="方正仿宋_GBK"/>
                <w:color w:val="auto"/>
                <w:sz w:val="24"/>
                <w:szCs w:val="24"/>
                <w:lang w:val="en-US" w:eastAsia="zh-CN"/>
              </w:rPr>
              <w:t>23人（暂定）</w:t>
            </w:r>
          </w:p>
        </w:tc>
        <w:tc>
          <w:tcPr>
            <w:tcW w:w="2100" w:type="dxa"/>
            <w:noWrap w:val="0"/>
            <w:vAlign w:val="center"/>
          </w:tcPr>
          <w:p>
            <w:pPr>
              <w:spacing w:before="230" w:line="232" w:lineRule="auto"/>
              <w:jc w:val="both"/>
              <w:rPr>
                <w:rFonts w:hint="eastAsia" w:ascii="方正仿宋_GBK" w:hAnsi="方正仿宋_GBK" w:eastAsia="方正仿宋_GBK" w:cs="方正仿宋_GBK"/>
                <w:color w:val="auto"/>
                <w:spacing w:val="-1"/>
                <w:sz w:val="24"/>
                <w:szCs w:val="24"/>
                <w:lang w:val="en-US" w:eastAsia="zh-CN"/>
              </w:rPr>
            </w:pPr>
            <w:r>
              <w:rPr>
                <w:rFonts w:hint="eastAsia" w:ascii="方正仿宋_GBK" w:hAnsi="方正仿宋_GBK" w:eastAsia="方正仿宋_GBK" w:cs="方正仿宋_GBK"/>
                <w:color w:val="auto"/>
                <w:kern w:val="2"/>
                <w:sz w:val="24"/>
                <w:szCs w:val="24"/>
                <w:highlight w:val="none"/>
                <w:lang w:val="en-US" w:eastAsia="zh-CN" w:bidi="ar-SA"/>
              </w:rPr>
              <w:t>我司有权根据现场实际情况增减保安人员出勤人数，服务费用据实结算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0" w:hRule="atLeast"/>
        </w:trPr>
        <w:tc>
          <w:tcPr>
            <w:tcW w:w="1902" w:type="dxa"/>
            <w:noWrap w:val="0"/>
            <w:vAlign w:val="center"/>
          </w:tcPr>
          <w:p>
            <w:pPr>
              <w:spacing w:before="270" w:line="187" w:lineRule="auto"/>
              <w:jc w:val="center"/>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color w:val="auto"/>
                <w:sz w:val="24"/>
                <w:szCs w:val="24"/>
                <w:lang w:val="en-US" w:eastAsia="zh-CN"/>
              </w:rPr>
              <w:t>服务时间</w:t>
            </w:r>
          </w:p>
        </w:tc>
        <w:tc>
          <w:tcPr>
            <w:tcW w:w="5580" w:type="dxa"/>
            <w:noWrap w:val="0"/>
            <w:vAlign w:val="center"/>
          </w:tcPr>
          <w:p>
            <w:pPr>
              <w:keepNext w:val="0"/>
              <w:keepLines w:val="0"/>
              <w:pageBreakBefore w:val="0"/>
              <w:widowControl/>
              <w:kinsoku/>
              <w:wordWrap/>
              <w:overflowPunct/>
              <w:topLinePunct w:val="0"/>
              <w:autoSpaceDE/>
              <w:autoSpaceDN/>
              <w:bidi w:val="0"/>
              <w:adjustRightInd/>
              <w:snapToGrid/>
              <w:spacing w:before="230" w:line="232" w:lineRule="auto"/>
              <w:jc w:val="both"/>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b w:val="0"/>
                <w:bCs w:val="0"/>
                <w:color w:val="auto"/>
                <w:kern w:val="2"/>
                <w:sz w:val="24"/>
                <w:szCs w:val="24"/>
                <w:highlight w:val="none"/>
                <w:lang w:val="en-US" w:eastAsia="zh-CN" w:bidi="ar-SA"/>
              </w:rPr>
              <w:t>1、保安班长及门岗保安：</w:t>
            </w:r>
            <w:r>
              <w:rPr>
                <w:rFonts w:hint="eastAsia" w:ascii="方正仿宋_GBK" w:hAnsi="方正仿宋_GBK" w:eastAsia="方正仿宋_GBK" w:cs="方正仿宋_GBK"/>
                <w:color w:val="auto"/>
                <w:sz w:val="24"/>
                <w:szCs w:val="24"/>
                <w:highlight w:val="none"/>
                <w:lang w:val="en-US" w:eastAsia="zh-CN"/>
              </w:rPr>
              <w:t>每日24小时，两班两倒</w:t>
            </w:r>
          </w:p>
          <w:p>
            <w:pPr>
              <w:keepNext w:val="0"/>
              <w:keepLines w:val="0"/>
              <w:pageBreakBefore w:val="0"/>
              <w:widowControl/>
              <w:kinsoku/>
              <w:wordWrap/>
              <w:overflowPunct/>
              <w:topLinePunct w:val="0"/>
              <w:autoSpaceDE/>
              <w:autoSpaceDN/>
              <w:bidi w:val="0"/>
              <w:adjustRightInd/>
              <w:snapToGrid/>
              <w:spacing w:before="230" w:line="232" w:lineRule="auto"/>
              <w:jc w:val="both"/>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白班07：00-19：00，夜班19：00-07：00。</w:t>
            </w:r>
          </w:p>
          <w:p>
            <w:pPr>
              <w:spacing w:before="230" w:line="232" w:lineRule="auto"/>
              <w:jc w:val="both"/>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2、车辆冲洗保安：上班模式为单班制，12小时工作制，服务时间：7:00-19:00。</w:t>
            </w:r>
          </w:p>
          <w:p>
            <w:pPr>
              <w:spacing w:before="230" w:line="232" w:lineRule="auto"/>
              <w:jc w:val="both"/>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3、路面维护保安：上班模式8小时工作制，服务时间：上午7:30-11:30，下午13:30-17:30。</w:t>
            </w:r>
          </w:p>
          <w:p>
            <w:pPr>
              <w:spacing w:before="230" w:line="232" w:lineRule="auto"/>
              <w:jc w:val="both"/>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4、设备维护保安上班模式为单班制，8小时工作制，服务时间：8:30-17:30。</w:t>
            </w:r>
          </w:p>
          <w:p>
            <w:pPr>
              <w:pStyle w:val="2"/>
              <w:rPr>
                <w:rFonts w:hint="eastAsia"/>
                <w:lang w:val="en-US" w:eastAsia="zh-CN"/>
              </w:rPr>
            </w:pPr>
          </w:p>
        </w:tc>
        <w:tc>
          <w:tcPr>
            <w:tcW w:w="2100" w:type="dxa"/>
            <w:noWrap w:val="0"/>
            <w:vAlign w:val="center"/>
          </w:tcPr>
          <w:p>
            <w:pPr>
              <w:spacing w:before="230" w:line="232" w:lineRule="auto"/>
              <w:jc w:val="center"/>
              <w:rPr>
                <w:rFonts w:hint="eastAsia" w:ascii="方正仿宋_GBK" w:hAnsi="方正仿宋_GBK" w:eastAsia="方正仿宋_GBK" w:cs="方正仿宋_GBK"/>
                <w:color w:val="auto"/>
                <w:spacing w:val="-1"/>
                <w:sz w:val="24"/>
                <w:szCs w:val="24"/>
                <w:lang w:val="en-US"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widowControl/>
        <w:wordWrap w:val="0"/>
        <w:rPr>
          <w:rFonts w:hint="eastAsia" w:ascii="方正仿宋_GBK" w:hAnsi="方正仿宋_GBK" w:eastAsia="方正仿宋_GBK" w:cs="方正仿宋_GBK"/>
          <w:b/>
          <w:bCs/>
          <w:sz w:val="20"/>
          <w:szCs w:val="20"/>
        </w:rPr>
        <w:sectPr>
          <w:headerReference r:id="rId5" w:type="default"/>
          <w:footerReference r:id="rId6" w:type="default"/>
          <w:pgSz w:w="11900" w:h="16840"/>
          <w:pgMar w:top="1340" w:right="940" w:bottom="1340" w:left="940" w:header="920" w:footer="0" w:gutter="0"/>
          <w:cols w:space="720" w:num="1"/>
          <w:docGrid w:type="lines" w:linePitch="0" w:charSpace="0"/>
        </w:sectPr>
      </w:pPr>
    </w:p>
    <w:p>
      <w:pPr>
        <w:widowControl/>
        <w:wordWrap w:val="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附件2</w:t>
      </w:r>
      <w:r>
        <w:rPr>
          <w:rFonts w:hint="eastAsia" w:ascii="方正仿宋_GBK" w:hAnsi="方正仿宋_GBK" w:eastAsia="方正仿宋_GBK" w:cs="方正仿宋_GBK"/>
          <w:b/>
          <w:bCs/>
          <w:sz w:val="20"/>
          <w:szCs w:val="20"/>
          <w:lang w:val="en-US" w:eastAsia="zh-CN"/>
        </w:rPr>
        <w:t>.</w:t>
      </w:r>
      <w:r>
        <w:rPr>
          <w:rFonts w:hint="eastAsia" w:ascii="方正仿宋_GBK" w:hAnsi="方正仿宋_GBK" w:eastAsia="方正仿宋_GBK" w:cs="方正仿宋_GBK"/>
          <w:b/>
          <w:bCs/>
          <w:sz w:val="20"/>
          <w:szCs w:val="20"/>
        </w:rPr>
        <w:t>综合评估标准</w:t>
      </w:r>
    </w:p>
    <w:tbl>
      <w:tblPr>
        <w:tblStyle w:val="13"/>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类别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评分因素</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分值</w:t>
            </w:r>
          </w:p>
        </w:tc>
        <w:tc>
          <w:tcPr>
            <w:tcW w:w="8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评分标准</w:t>
            </w:r>
          </w:p>
        </w:tc>
        <w:tc>
          <w:tcPr>
            <w:tcW w:w="3207" w:type="dxa"/>
            <w:tcBorders>
              <w:top w:val="single" w:color="000000" w:sz="4" w:space="0"/>
              <w:left w:val="single" w:color="000000" w:sz="4" w:space="0"/>
              <w:bottom w:val="single" w:color="000000" w:sz="4" w:space="0"/>
              <w:right w:val="single" w:color="000000" w:sz="8" w:space="0"/>
            </w:tcBorders>
            <w:noWrap w:val="0"/>
            <w:vAlign w:val="center"/>
          </w:tcPr>
          <w:p>
            <w:pPr>
              <w:widowControl/>
              <w:jc w:val="center"/>
              <w:textAlignment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kern w:val="0"/>
                <w:sz w:val="20"/>
                <w:szCs w:val="20"/>
                <w:lang w:bidi="ar"/>
              </w:rPr>
              <w:t>说明</w:t>
            </w:r>
          </w:p>
        </w:tc>
      </w:tr>
      <w:tr>
        <w:tblPrEx>
          <w:tblCellMar>
            <w:top w:w="0" w:type="dxa"/>
            <w:left w:w="108" w:type="dxa"/>
            <w:bottom w:w="0" w:type="dxa"/>
            <w:right w:w="108" w:type="dxa"/>
          </w:tblCellMar>
        </w:tblPrEx>
        <w:trPr>
          <w:trHeight w:val="412" w:hRule="atLeast"/>
        </w:trPr>
        <w:tc>
          <w:tcPr>
            <w:tcW w:w="1106" w:type="dxa"/>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kern w:val="0"/>
                <w:sz w:val="20"/>
                <w:szCs w:val="20"/>
                <w:lang w:bidi="ar"/>
              </w:rPr>
            </w:pPr>
            <w:r>
              <w:rPr>
                <w:rFonts w:hint="eastAsia" w:ascii="方正仿宋_GBK" w:hAnsi="方正仿宋_GBK" w:eastAsia="方正仿宋_GBK" w:cs="方正仿宋_GBK"/>
                <w:kern w:val="0"/>
                <w:sz w:val="20"/>
                <w:szCs w:val="20"/>
                <w:lang w:bidi="ar"/>
              </w:rPr>
              <w:t>经济</w:t>
            </w:r>
          </w:p>
          <w:p>
            <w:pPr>
              <w:widowControl/>
              <w:jc w:val="center"/>
              <w:textAlignment w:val="center"/>
              <w:rPr>
                <w:rFonts w:ascii="方正仿宋_GBK" w:hAnsi="方正仿宋_GBK" w:eastAsia="方正仿宋_GBK" w:cs="方正仿宋_GBK"/>
                <w:kern w:val="0"/>
                <w:sz w:val="20"/>
                <w:szCs w:val="20"/>
                <w:lang w:bidi="ar"/>
              </w:rPr>
            </w:pPr>
            <w:r>
              <w:rPr>
                <w:rFonts w:hint="eastAsia" w:ascii="方正仿宋_GBK" w:hAnsi="方正仿宋_GBK" w:eastAsia="方正仿宋_GBK" w:cs="方正仿宋_GBK"/>
                <w:kern w:val="0"/>
                <w:sz w:val="20"/>
                <w:szCs w:val="20"/>
                <w:lang w:bidi="ar"/>
              </w:rPr>
              <w:t>部分</w:t>
            </w:r>
          </w:p>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lang w:bidi="ar"/>
              </w:rPr>
              <w:t>（</w:t>
            </w:r>
            <w:r>
              <w:rPr>
                <w:rFonts w:hint="eastAsia" w:ascii="方正仿宋_GBK" w:hAnsi="方正仿宋_GBK" w:eastAsia="方正仿宋_GBK" w:cs="方正仿宋_GBK"/>
                <w:kern w:val="0"/>
                <w:sz w:val="20"/>
                <w:szCs w:val="20"/>
                <w:lang w:val="en-US" w:eastAsia="zh-CN" w:bidi="ar"/>
              </w:rPr>
              <w:t>50</w:t>
            </w:r>
            <w:r>
              <w:rPr>
                <w:rFonts w:hint="eastAsia" w:ascii="方正仿宋_GBK" w:hAnsi="方正仿宋_GBK" w:eastAsia="方正仿宋_GBK" w:cs="方正仿宋_GBK"/>
                <w:kern w:val="0"/>
                <w:sz w:val="20"/>
                <w:szCs w:val="20"/>
                <w:lang w:bidi="ar"/>
              </w:rPr>
              <w:t>%）</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kern w:val="0"/>
                <w:sz w:val="20"/>
                <w:szCs w:val="20"/>
                <w:lang w:eastAsia="zh-CN" w:bidi="ar"/>
              </w:rPr>
            </w:pPr>
            <w:r>
              <w:rPr>
                <w:rFonts w:hint="eastAsia" w:ascii="方正仿宋_GBK" w:hAnsi="方正仿宋_GBK" w:eastAsia="方正仿宋_GBK" w:cs="方正仿宋_GBK"/>
                <w:kern w:val="0"/>
                <w:sz w:val="20"/>
                <w:szCs w:val="20"/>
                <w:lang w:bidi="ar"/>
              </w:rPr>
              <w:t>参加比选单位</w:t>
            </w:r>
            <w:r>
              <w:rPr>
                <w:rFonts w:hint="eastAsia" w:ascii="方正仿宋_GBK" w:hAnsi="方正仿宋_GBK" w:eastAsia="方正仿宋_GBK" w:cs="方正仿宋_GBK"/>
                <w:kern w:val="0"/>
                <w:sz w:val="20"/>
                <w:szCs w:val="20"/>
                <w:lang w:val="en-US" w:eastAsia="zh-CN" w:bidi="ar"/>
              </w:rPr>
              <w:t>收入占比</w:t>
            </w:r>
          </w:p>
          <w:p>
            <w:pPr>
              <w:widowControl/>
              <w:jc w:val="center"/>
              <w:textAlignment w:val="center"/>
              <w:rPr>
                <w:sz w:val="20"/>
                <w:szCs w:val="20"/>
              </w:rPr>
            </w:pPr>
            <w:r>
              <w:rPr>
                <w:rFonts w:hint="eastAsia" w:ascii="方正仿宋_GBK" w:hAnsi="方正仿宋_GBK" w:eastAsia="方正仿宋_GBK" w:cs="方正仿宋_GBK"/>
                <w:kern w:val="0"/>
                <w:sz w:val="20"/>
                <w:szCs w:val="20"/>
                <w:lang w:bidi="ar"/>
              </w:rPr>
              <w:t>报价</w:t>
            </w:r>
          </w:p>
        </w:tc>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kern w:val="0"/>
                <w:sz w:val="20"/>
                <w:szCs w:val="20"/>
                <w:lang w:val="en-US" w:eastAsia="zh-CN" w:bidi="ar"/>
              </w:rPr>
              <w:t>50</w:t>
            </w:r>
          </w:p>
        </w:tc>
        <w:tc>
          <w:tcPr>
            <w:tcW w:w="83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keepLines/>
              <w:numPr>
                <w:ilvl w:val="0"/>
                <w:numId w:val="0"/>
              </w:numPr>
              <w:spacing w:line="440" w:lineRule="exact"/>
              <w:outlineLvl w:val="2"/>
              <w:rPr>
                <w:rFonts w:hint="eastAsia" w:ascii="方正仿宋_GBK" w:hAnsi="方正仿宋_GBK" w:eastAsia="方正仿宋_GBK" w:cs="方正仿宋_GBK"/>
                <w:color w:val="auto"/>
                <w:sz w:val="20"/>
                <w:szCs w:val="20"/>
                <w:lang w:val="en-US" w:eastAsia="zh-CN"/>
              </w:rPr>
            </w:pPr>
            <w:r>
              <w:rPr>
                <w:rFonts w:hint="eastAsia" w:ascii="方正仿宋_GBK" w:hAnsi="方正仿宋_GBK" w:eastAsia="方正仿宋_GBK" w:cs="方正仿宋_GBK"/>
                <w:color w:val="auto"/>
                <w:sz w:val="20"/>
                <w:szCs w:val="20"/>
                <w:lang w:val="en-US" w:eastAsia="zh-CN"/>
              </w:rPr>
              <w:t>有效报价单位的报价平均值作为此次评标基准价。投标报价与评标基准价相比，相等的得50分；报价每高于评标基准价1%扣1分，每低于评标基准价1 %扣0.5分，扣完为止(不足1%的按1%计算)，以比选单位的不含税总价作为评标基准。</w:t>
            </w:r>
          </w:p>
        </w:tc>
        <w:tc>
          <w:tcPr>
            <w:tcW w:w="3207" w:type="dxa"/>
            <w:vMerge w:val="restart"/>
            <w:tcBorders>
              <w:top w:val="single" w:color="000000" w:sz="4" w:space="0"/>
              <w:left w:val="single" w:color="000000" w:sz="4" w:space="0"/>
              <w:bottom w:val="single" w:color="000000" w:sz="4" w:space="0"/>
              <w:right w:val="single" w:color="000000" w:sz="8" w:space="0"/>
            </w:tcBorders>
            <w:noWrap w:val="0"/>
            <w:vAlign w:val="center"/>
          </w:tcPr>
          <w:p>
            <w:pPr>
              <w:keepNext/>
              <w:keepLines/>
              <w:numPr>
                <w:ilvl w:val="0"/>
                <w:numId w:val="0"/>
              </w:numPr>
              <w:spacing w:line="440" w:lineRule="exact"/>
              <w:outlineLvl w:val="2"/>
              <w:rPr>
                <w:rFonts w:hint="eastAsia" w:ascii="方正仿宋_GBK" w:hAnsi="方正仿宋_GBK" w:eastAsia="方正仿宋_GBK" w:cs="方正仿宋_GBK"/>
                <w:color w:val="auto"/>
                <w:sz w:val="20"/>
                <w:szCs w:val="20"/>
                <w:lang w:val="en-US" w:eastAsia="zh-CN"/>
              </w:rPr>
            </w:pPr>
            <w:r>
              <w:rPr>
                <w:rFonts w:hint="eastAsia" w:ascii="方正仿宋_GBK" w:hAnsi="方正仿宋_GBK" w:eastAsia="方正仿宋_GBK" w:cs="方正仿宋_GBK"/>
                <w:color w:val="auto"/>
                <w:sz w:val="20"/>
                <w:szCs w:val="20"/>
                <w:lang w:val="en-US" w:eastAsia="zh-CN"/>
              </w:rPr>
              <w:t>如报价人报价超过最高限价，则该单位作否决比选处理</w:t>
            </w:r>
            <w:r>
              <w:rPr>
                <w:rFonts w:hint="eastAsia" w:ascii="方正仿宋_GBK" w:eastAsia="方正仿宋_GBK" w:cs="仿宋_GB2312"/>
                <w:color w:val="auto"/>
                <w:szCs w:val="21"/>
              </w:rPr>
              <w:t>。注：偏离值=（报价平均值-报价）/报价平均值*100%，当偏离值＞8%，经济总分扣10分。</w:t>
            </w:r>
          </w:p>
        </w:tc>
      </w:tr>
      <w:tr>
        <w:tblPrEx>
          <w:tblCellMar>
            <w:top w:w="0" w:type="dxa"/>
            <w:left w:w="108" w:type="dxa"/>
            <w:bottom w:w="0" w:type="dxa"/>
            <w:right w:w="108" w:type="dxa"/>
          </w:tblCellMar>
        </w:tblPrEx>
        <w:trPr>
          <w:trHeight w:val="412" w:hRule="atLeast"/>
        </w:trPr>
        <w:tc>
          <w:tcPr>
            <w:tcW w:w="1106" w:type="dxa"/>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ascii="方正仿宋_GBK" w:hAnsi="方正仿宋_GBK" w:eastAsia="方正仿宋_GBK" w:cs="方正仿宋_GBK"/>
                <w:sz w:val="20"/>
                <w:szCs w:val="20"/>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sz w:val="20"/>
                <w:szCs w:val="20"/>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sz w:val="20"/>
                <w:szCs w:val="20"/>
              </w:rPr>
            </w:pPr>
          </w:p>
        </w:tc>
        <w:tc>
          <w:tcPr>
            <w:tcW w:w="83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方正仿宋_GBK" w:hAnsi="方正仿宋_GBK" w:eastAsia="方正仿宋_GBK" w:cs="方正仿宋_GBK"/>
                <w:sz w:val="20"/>
                <w:szCs w:val="20"/>
              </w:rPr>
            </w:pPr>
          </w:p>
        </w:tc>
        <w:tc>
          <w:tcPr>
            <w:tcW w:w="3207" w:type="dxa"/>
            <w:vMerge w:val="continue"/>
            <w:tcBorders>
              <w:top w:val="single" w:color="000000" w:sz="4" w:space="0"/>
              <w:left w:val="single" w:color="000000" w:sz="4" w:space="0"/>
              <w:bottom w:val="single" w:color="000000" w:sz="4" w:space="0"/>
              <w:right w:val="single" w:color="000000" w:sz="8" w:space="0"/>
            </w:tcBorders>
            <w:noWrap w:val="0"/>
            <w:vAlign w:val="center"/>
          </w:tcPr>
          <w:p>
            <w:pP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2445" w:hRule="atLeast"/>
        </w:trPr>
        <w:tc>
          <w:tcPr>
            <w:tcW w:w="1106" w:type="dxa"/>
            <w:vMerge w:val="restart"/>
            <w:tcBorders>
              <w:top w:val="single" w:color="000000" w:sz="4" w:space="0"/>
              <w:left w:val="single" w:color="000000" w:sz="8" w:space="0"/>
              <w:right w:val="single" w:color="000000" w:sz="4" w:space="0"/>
            </w:tcBorders>
            <w:noWrap w:val="0"/>
            <w:vAlign w:val="center"/>
          </w:tcPr>
          <w:p>
            <w:pPr>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商务</w:t>
            </w:r>
          </w:p>
          <w:p>
            <w:pPr>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部分</w:t>
            </w:r>
          </w:p>
          <w:p>
            <w:pPr>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w:t>
            </w:r>
            <w:r>
              <w:rPr>
                <w:rFonts w:hint="eastAsia" w:ascii="方正仿宋_GBK" w:hAnsi="方正仿宋_GBK" w:eastAsia="方正仿宋_GBK" w:cs="方正仿宋_GBK"/>
                <w:sz w:val="20"/>
                <w:szCs w:val="20"/>
                <w:lang w:val="en-US" w:eastAsia="zh-CN"/>
              </w:rPr>
              <w:t>20</w:t>
            </w:r>
            <w:r>
              <w:rPr>
                <w:rFonts w:hint="eastAsia" w:ascii="方正仿宋_GBK" w:hAnsi="方正仿宋_GBK" w:eastAsia="方正仿宋_GBK" w:cs="方正仿宋_GBK"/>
                <w:sz w:val="20"/>
                <w:szCs w:val="20"/>
              </w:rPr>
              <w:t>%）</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业绩</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14</w:t>
            </w:r>
          </w:p>
        </w:tc>
        <w:tc>
          <w:tcPr>
            <w:tcW w:w="8367" w:type="dxa"/>
            <w:tcBorders>
              <w:top w:val="single" w:color="000000" w:sz="4" w:space="0"/>
              <w:left w:val="single" w:color="000000" w:sz="4" w:space="0"/>
              <w:bottom w:val="single" w:color="000000" w:sz="4" w:space="0"/>
              <w:right w:val="single" w:color="000000" w:sz="4" w:space="0"/>
            </w:tcBorders>
            <w:noWrap w:val="0"/>
            <w:vAlign w:val="center"/>
          </w:tcPr>
          <w:p>
            <w:pPr>
              <w:keepNext/>
              <w:keepLines/>
              <w:numPr>
                <w:ilvl w:val="0"/>
                <w:numId w:val="0"/>
              </w:numPr>
              <w:spacing w:line="440" w:lineRule="exact"/>
              <w:outlineLvl w:val="2"/>
              <w:rPr>
                <w:rFonts w:hint="default"/>
                <w:lang w:val="en-US" w:eastAsia="zh-CN"/>
              </w:rPr>
            </w:pPr>
          </w:p>
          <w:p>
            <w:pPr>
              <w:keepNext/>
              <w:keepLines/>
              <w:numPr>
                <w:ilvl w:val="0"/>
                <w:numId w:val="0"/>
              </w:numPr>
              <w:spacing w:line="440" w:lineRule="exact"/>
              <w:outlineLvl w:val="2"/>
              <w:rPr>
                <w:rFonts w:hint="eastAsia" w:ascii="方正仿宋_GBK" w:hAnsi="方正仿宋_GBK" w:eastAsia="方正仿宋_GBK" w:cs="方正仿宋_GBK"/>
                <w:color w:val="auto"/>
                <w:sz w:val="20"/>
                <w:szCs w:val="20"/>
                <w:highlight w:val="none"/>
                <w:lang w:val="en-US" w:eastAsia="zh-CN"/>
              </w:rPr>
            </w:pPr>
            <w:r>
              <w:rPr>
                <w:rFonts w:hint="eastAsia" w:ascii="方正仿宋_GBK" w:hAnsi="方正仿宋_GBK" w:eastAsia="方正仿宋_GBK" w:cs="方正仿宋_GBK"/>
                <w:color w:val="auto"/>
                <w:sz w:val="20"/>
                <w:szCs w:val="20"/>
                <w:highlight w:val="none"/>
              </w:rPr>
              <w:t>自</w:t>
            </w:r>
            <w:r>
              <w:rPr>
                <w:rFonts w:hint="eastAsia" w:ascii="方正仿宋_GBK" w:hAnsi="方正仿宋_GBK" w:eastAsia="方正仿宋_GBK" w:cs="方正仿宋_GBK"/>
                <w:color w:val="auto"/>
                <w:sz w:val="20"/>
                <w:szCs w:val="20"/>
                <w:highlight w:val="none"/>
                <w:lang w:val="en-US" w:eastAsia="zh-CN"/>
              </w:rPr>
              <w:t>2022</w:t>
            </w:r>
            <w:r>
              <w:rPr>
                <w:rFonts w:hint="eastAsia" w:ascii="方正仿宋_GBK" w:hAnsi="方正仿宋_GBK" w:eastAsia="方正仿宋_GBK" w:cs="方正仿宋_GBK"/>
                <w:color w:val="auto"/>
                <w:sz w:val="20"/>
                <w:szCs w:val="20"/>
                <w:highlight w:val="none"/>
              </w:rPr>
              <w:t>年始自投标截止日，具有</w:t>
            </w:r>
            <w:r>
              <w:rPr>
                <w:rFonts w:hint="eastAsia" w:ascii="方正仿宋_GBK" w:hAnsi="方正仿宋_GBK" w:eastAsia="方正仿宋_GBK" w:cs="方正仿宋_GBK"/>
                <w:color w:val="auto"/>
                <w:sz w:val="20"/>
                <w:szCs w:val="20"/>
                <w:highlight w:val="none"/>
                <w:lang w:val="en-US" w:eastAsia="zh-CN"/>
              </w:rPr>
              <w:t>安保服务类</w:t>
            </w:r>
            <w:r>
              <w:rPr>
                <w:rFonts w:hint="eastAsia" w:ascii="方正仿宋_GBK" w:hAnsi="方正仿宋_GBK" w:eastAsia="方正仿宋_GBK" w:cs="方正仿宋_GBK"/>
                <w:color w:val="auto"/>
                <w:sz w:val="20"/>
                <w:szCs w:val="20"/>
                <w:highlight w:val="none"/>
              </w:rPr>
              <w:t>业绩</w:t>
            </w:r>
            <w:r>
              <w:rPr>
                <w:rFonts w:hint="eastAsia" w:ascii="方正仿宋_GBK" w:hAnsi="方正仿宋_GBK" w:eastAsia="方正仿宋_GBK" w:cs="方正仿宋_GBK"/>
                <w:color w:val="auto"/>
                <w:sz w:val="20"/>
                <w:szCs w:val="20"/>
                <w:highlight w:val="none"/>
                <w:lang w:val="en-US" w:eastAsia="zh-CN"/>
              </w:rPr>
              <w:t>。</w:t>
            </w:r>
          </w:p>
          <w:p>
            <w:pPr>
              <w:keepNext/>
              <w:keepLines/>
              <w:numPr>
                <w:ilvl w:val="0"/>
                <w:numId w:val="0"/>
              </w:numPr>
              <w:spacing w:line="440" w:lineRule="exact"/>
              <w:outlineLvl w:val="2"/>
              <w:rPr>
                <w:rFonts w:hint="eastAsia" w:ascii="方正仿宋_GBK" w:hAnsi="方正仿宋_GBK" w:eastAsia="方正仿宋_GBK" w:cs="方正仿宋_GBK"/>
                <w:color w:val="auto"/>
                <w:sz w:val="20"/>
                <w:szCs w:val="20"/>
                <w:highlight w:val="none"/>
                <w:lang w:val="en-US" w:eastAsia="zh-CN"/>
              </w:rPr>
            </w:pPr>
            <w:r>
              <w:rPr>
                <w:rFonts w:hint="eastAsia" w:ascii="方正仿宋_GBK" w:hAnsi="方正仿宋_GBK" w:eastAsia="方正仿宋_GBK" w:cs="方正仿宋_GBK"/>
                <w:color w:val="auto"/>
                <w:sz w:val="20"/>
                <w:szCs w:val="20"/>
                <w:highlight w:val="none"/>
                <w:lang w:val="en-US" w:eastAsia="zh-CN"/>
              </w:rPr>
              <w:t>单个合同金额50万元以上</w:t>
            </w:r>
            <w:r>
              <w:rPr>
                <w:rFonts w:hint="eastAsia" w:ascii="方正仿宋_GBK" w:hAnsi="方正仿宋_GBK" w:eastAsia="方正仿宋_GBK" w:cs="方正仿宋_GBK"/>
                <w:color w:val="auto"/>
                <w:sz w:val="20"/>
                <w:szCs w:val="20"/>
                <w:highlight w:val="none"/>
                <w:lang w:eastAsia="zh-CN"/>
              </w:rPr>
              <w:t>，</w:t>
            </w:r>
            <w:r>
              <w:rPr>
                <w:rFonts w:hint="eastAsia" w:ascii="方正仿宋_GBK" w:hAnsi="方正仿宋_GBK" w:eastAsia="方正仿宋_GBK" w:cs="方正仿宋_GBK"/>
                <w:color w:val="auto"/>
                <w:sz w:val="20"/>
                <w:szCs w:val="20"/>
                <w:highlight w:val="none"/>
                <w:lang w:val="en-US" w:eastAsia="zh-CN"/>
              </w:rPr>
              <w:t>每个合同</w:t>
            </w:r>
            <w:r>
              <w:rPr>
                <w:rFonts w:hint="eastAsia" w:ascii="方正仿宋_GBK" w:hAnsi="方正仿宋_GBK" w:eastAsia="方正仿宋_GBK" w:cs="方正仿宋_GBK"/>
                <w:color w:val="auto"/>
                <w:sz w:val="20"/>
                <w:szCs w:val="20"/>
                <w:highlight w:val="none"/>
              </w:rPr>
              <w:t>得</w:t>
            </w:r>
            <w:r>
              <w:rPr>
                <w:rFonts w:hint="eastAsia" w:ascii="方正仿宋_GBK" w:hAnsi="方正仿宋_GBK" w:eastAsia="方正仿宋_GBK" w:cs="方正仿宋_GBK"/>
                <w:color w:val="auto"/>
                <w:sz w:val="20"/>
                <w:szCs w:val="20"/>
                <w:highlight w:val="none"/>
                <w:lang w:val="en-US" w:eastAsia="zh-CN"/>
              </w:rPr>
              <w:t>2</w:t>
            </w:r>
            <w:r>
              <w:rPr>
                <w:rFonts w:hint="eastAsia" w:ascii="方正仿宋_GBK" w:hAnsi="方正仿宋_GBK" w:eastAsia="方正仿宋_GBK" w:cs="方正仿宋_GBK"/>
                <w:color w:val="auto"/>
                <w:sz w:val="20"/>
                <w:szCs w:val="20"/>
                <w:highlight w:val="none"/>
              </w:rPr>
              <w:t>分</w:t>
            </w:r>
            <w:r>
              <w:rPr>
                <w:rFonts w:hint="eastAsia" w:ascii="方正仿宋_GBK" w:hAnsi="方正仿宋_GBK" w:eastAsia="方正仿宋_GBK" w:cs="方正仿宋_GBK"/>
                <w:color w:val="auto"/>
                <w:sz w:val="20"/>
                <w:szCs w:val="20"/>
                <w:highlight w:val="none"/>
                <w:lang w:val="en-US" w:eastAsia="zh-CN"/>
              </w:rPr>
              <w:t>；单个合同金额100万元以上，每个合同</w:t>
            </w:r>
            <w:r>
              <w:rPr>
                <w:rFonts w:hint="eastAsia" w:ascii="方正仿宋_GBK" w:hAnsi="方正仿宋_GBK" w:eastAsia="方正仿宋_GBK" w:cs="方正仿宋_GBK"/>
                <w:color w:val="auto"/>
                <w:sz w:val="20"/>
                <w:szCs w:val="20"/>
                <w:highlight w:val="none"/>
              </w:rPr>
              <w:t>得</w:t>
            </w:r>
            <w:r>
              <w:rPr>
                <w:rFonts w:hint="eastAsia" w:ascii="方正仿宋_GBK" w:hAnsi="方正仿宋_GBK" w:eastAsia="方正仿宋_GBK" w:cs="方正仿宋_GBK"/>
                <w:color w:val="auto"/>
                <w:sz w:val="20"/>
                <w:szCs w:val="20"/>
                <w:highlight w:val="none"/>
                <w:lang w:val="en-US" w:eastAsia="zh-CN"/>
              </w:rPr>
              <w:t>4</w:t>
            </w:r>
            <w:r>
              <w:rPr>
                <w:rFonts w:hint="eastAsia" w:ascii="方正仿宋_GBK" w:hAnsi="方正仿宋_GBK" w:eastAsia="方正仿宋_GBK" w:cs="方正仿宋_GBK"/>
                <w:color w:val="auto"/>
                <w:sz w:val="20"/>
                <w:szCs w:val="20"/>
                <w:highlight w:val="none"/>
              </w:rPr>
              <w:t>分</w:t>
            </w:r>
            <w:r>
              <w:rPr>
                <w:rFonts w:hint="eastAsia" w:ascii="方正仿宋_GBK" w:hAnsi="方正仿宋_GBK" w:eastAsia="方正仿宋_GBK" w:cs="方正仿宋_GBK"/>
                <w:color w:val="auto"/>
                <w:sz w:val="20"/>
                <w:szCs w:val="20"/>
                <w:highlight w:val="none"/>
                <w:lang w:val="en-US" w:eastAsia="zh-CN"/>
              </w:rPr>
              <w:t>；</w:t>
            </w:r>
          </w:p>
          <w:p>
            <w:pPr>
              <w:keepNext/>
              <w:keepLines/>
              <w:numPr>
                <w:ilvl w:val="0"/>
                <w:numId w:val="0"/>
              </w:numPr>
              <w:spacing w:line="440" w:lineRule="exact"/>
              <w:outlineLvl w:val="2"/>
              <w:rPr>
                <w:rFonts w:hint="eastAsia" w:ascii="方正仿宋_GBK" w:hAnsi="方正仿宋_GBK" w:eastAsia="方正仿宋_GBK" w:cs="方正仿宋_GBK"/>
                <w:color w:val="auto"/>
                <w:sz w:val="20"/>
                <w:szCs w:val="20"/>
                <w:highlight w:val="none"/>
                <w:lang w:eastAsia="zh-CN"/>
              </w:rPr>
            </w:pPr>
            <w:r>
              <w:rPr>
                <w:rFonts w:hint="eastAsia" w:ascii="方正仿宋_GBK" w:hAnsi="方正仿宋_GBK" w:eastAsia="方正仿宋_GBK" w:cs="方正仿宋_GBK"/>
                <w:color w:val="auto"/>
                <w:sz w:val="20"/>
                <w:szCs w:val="20"/>
                <w:highlight w:val="none"/>
                <w:lang w:val="en-US" w:eastAsia="zh-CN"/>
              </w:rPr>
              <w:t>单个合同金额200</w:t>
            </w:r>
            <w:r>
              <w:rPr>
                <w:rFonts w:hint="eastAsia" w:ascii="方正仿宋_GBK" w:hAnsi="方正仿宋_GBK" w:eastAsia="方正仿宋_GBK" w:cs="方正仿宋_GBK"/>
                <w:color w:val="auto"/>
                <w:sz w:val="20"/>
                <w:szCs w:val="20"/>
                <w:highlight w:val="none"/>
              </w:rPr>
              <w:t>万元</w:t>
            </w:r>
            <w:r>
              <w:rPr>
                <w:rFonts w:hint="eastAsia" w:ascii="方正仿宋_GBK" w:hAnsi="方正仿宋_GBK" w:eastAsia="方正仿宋_GBK" w:cs="方正仿宋_GBK"/>
                <w:color w:val="auto"/>
                <w:sz w:val="20"/>
                <w:szCs w:val="20"/>
                <w:highlight w:val="none"/>
                <w:lang w:val="en-US" w:eastAsia="zh-CN"/>
              </w:rPr>
              <w:t>以上</w:t>
            </w:r>
            <w:r>
              <w:rPr>
                <w:rFonts w:hint="eastAsia" w:ascii="方正仿宋_GBK" w:hAnsi="方正仿宋_GBK" w:eastAsia="方正仿宋_GBK" w:cs="方正仿宋_GBK"/>
                <w:color w:val="auto"/>
                <w:sz w:val="20"/>
                <w:szCs w:val="20"/>
                <w:highlight w:val="none"/>
                <w:lang w:eastAsia="zh-CN"/>
              </w:rPr>
              <w:t>，</w:t>
            </w:r>
            <w:r>
              <w:rPr>
                <w:rFonts w:hint="eastAsia" w:ascii="方正仿宋_GBK" w:hAnsi="方正仿宋_GBK" w:eastAsia="方正仿宋_GBK" w:cs="方正仿宋_GBK"/>
                <w:color w:val="auto"/>
                <w:sz w:val="20"/>
                <w:szCs w:val="20"/>
                <w:highlight w:val="none"/>
                <w:lang w:val="en-US" w:eastAsia="zh-CN"/>
              </w:rPr>
              <w:t>每个合同</w:t>
            </w:r>
            <w:r>
              <w:rPr>
                <w:rFonts w:hint="eastAsia" w:ascii="方正仿宋_GBK" w:hAnsi="方正仿宋_GBK" w:eastAsia="方正仿宋_GBK" w:cs="方正仿宋_GBK"/>
                <w:color w:val="auto"/>
                <w:sz w:val="20"/>
                <w:szCs w:val="20"/>
                <w:highlight w:val="none"/>
              </w:rPr>
              <w:t>得</w:t>
            </w:r>
            <w:r>
              <w:rPr>
                <w:rFonts w:hint="eastAsia" w:ascii="方正仿宋_GBK" w:hAnsi="方正仿宋_GBK" w:eastAsia="方正仿宋_GBK" w:cs="方正仿宋_GBK"/>
                <w:color w:val="auto"/>
                <w:sz w:val="20"/>
                <w:szCs w:val="20"/>
                <w:highlight w:val="none"/>
                <w:lang w:val="en-US" w:eastAsia="zh-CN"/>
              </w:rPr>
              <w:t>7</w:t>
            </w:r>
            <w:r>
              <w:rPr>
                <w:rFonts w:hint="eastAsia" w:ascii="方正仿宋_GBK" w:hAnsi="方正仿宋_GBK" w:eastAsia="方正仿宋_GBK" w:cs="方正仿宋_GBK"/>
                <w:color w:val="auto"/>
                <w:sz w:val="20"/>
                <w:szCs w:val="20"/>
                <w:highlight w:val="none"/>
              </w:rPr>
              <w:t>分</w:t>
            </w:r>
            <w:r>
              <w:rPr>
                <w:rFonts w:hint="eastAsia" w:ascii="方正仿宋_GBK" w:hAnsi="方正仿宋_GBK" w:eastAsia="方正仿宋_GBK" w:cs="方正仿宋_GBK"/>
                <w:color w:val="auto"/>
                <w:sz w:val="20"/>
                <w:szCs w:val="20"/>
                <w:highlight w:val="none"/>
                <w:lang w:eastAsia="zh-CN"/>
              </w:rPr>
              <w:t>。</w:t>
            </w:r>
          </w:p>
          <w:p>
            <w:pPr>
              <w:keepNext/>
              <w:keepLines/>
              <w:numPr>
                <w:ilvl w:val="0"/>
                <w:numId w:val="0"/>
              </w:numPr>
              <w:spacing w:line="440" w:lineRule="exact"/>
              <w:outlineLvl w:val="2"/>
              <w:rPr>
                <w:rFonts w:hint="default" w:ascii="方正仿宋_GBK" w:hAnsi="方正仿宋_GBK" w:eastAsia="方正仿宋_GBK" w:cs="方正仿宋_GBK"/>
                <w:color w:val="auto"/>
                <w:sz w:val="20"/>
                <w:szCs w:val="20"/>
                <w:highlight w:val="none"/>
                <w:lang w:val="en-US" w:eastAsia="zh-CN"/>
              </w:rPr>
            </w:pPr>
            <w:r>
              <w:rPr>
                <w:rFonts w:hint="eastAsia" w:ascii="方正仿宋_GBK" w:hAnsi="方正仿宋_GBK" w:eastAsia="方正仿宋_GBK" w:cs="方正仿宋_GBK"/>
                <w:color w:val="auto"/>
                <w:sz w:val="20"/>
                <w:szCs w:val="20"/>
                <w:highlight w:val="none"/>
                <w:lang w:val="en-US" w:eastAsia="zh-CN"/>
              </w:rPr>
              <w:t>最高得14分。</w:t>
            </w:r>
          </w:p>
          <w:p>
            <w:pPr>
              <w:keepNext/>
              <w:keepLines/>
              <w:numPr>
                <w:ilvl w:val="0"/>
                <w:numId w:val="0"/>
              </w:numPr>
              <w:spacing w:line="440" w:lineRule="exact"/>
              <w:outlineLvl w:val="2"/>
              <w:rPr>
                <w:rFonts w:hint="default" w:ascii="方正仿宋_GBK" w:hAnsi="方正仿宋_GBK" w:eastAsia="方正仿宋_GBK" w:cs="方正仿宋_GBK"/>
                <w:color w:val="000000"/>
                <w:sz w:val="20"/>
                <w:szCs w:val="20"/>
                <w:lang w:val="en-US" w:eastAsia="zh-CN"/>
              </w:rPr>
            </w:pPr>
          </w:p>
        </w:tc>
        <w:tc>
          <w:tcPr>
            <w:tcW w:w="3207" w:type="dxa"/>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1、提供业绩合同复印件、合同对应服务发票等资料加盖公章，原件备查（同一项目不同时间的合同不重复计算得分）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950" w:hRule="atLeast"/>
        </w:trPr>
        <w:tc>
          <w:tcPr>
            <w:tcW w:w="1106" w:type="dxa"/>
            <w:vMerge w:val="continue"/>
            <w:tcBorders>
              <w:left w:val="single" w:color="000000" w:sz="8"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 w:val="20"/>
                <w:szCs w:val="20"/>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资质要求</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6</w:t>
            </w:r>
          </w:p>
        </w:tc>
        <w:tc>
          <w:tcPr>
            <w:tcW w:w="8367" w:type="dxa"/>
            <w:tcBorders>
              <w:top w:val="single" w:color="000000" w:sz="4" w:space="0"/>
              <w:left w:val="single" w:color="000000" w:sz="4" w:space="0"/>
              <w:bottom w:val="single" w:color="000000" w:sz="4" w:space="0"/>
              <w:right w:val="single" w:color="000000" w:sz="4" w:space="0"/>
            </w:tcBorders>
            <w:noWrap w:val="0"/>
            <w:vAlign w:val="center"/>
          </w:tcPr>
          <w:p>
            <w:pPr>
              <w:keepNext/>
              <w:keepLines/>
              <w:numPr>
                <w:ilvl w:val="0"/>
                <w:numId w:val="0"/>
              </w:numPr>
              <w:spacing w:line="440" w:lineRule="exact"/>
              <w:outlineLvl w:val="2"/>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持有质量管理体系认证证书、环境管理体系认证证书、职业健康安全管理体系认证证书，每个得2分，最高得6分。</w:t>
            </w:r>
          </w:p>
        </w:tc>
        <w:tc>
          <w:tcPr>
            <w:tcW w:w="3207" w:type="dxa"/>
            <w:tcBorders>
              <w:top w:val="single" w:color="000000" w:sz="4" w:space="0"/>
              <w:left w:val="single" w:color="000000" w:sz="4" w:space="0"/>
              <w:bottom w:val="single" w:color="000000" w:sz="4" w:space="0"/>
              <w:right w:val="single" w:color="000000" w:sz="8" w:space="0"/>
            </w:tcBorders>
            <w:noWrap w:val="0"/>
            <w:vAlign w:val="center"/>
          </w:tcPr>
          <w:p>
            <w:pPr>
              <w:widowControl/>
              <w:jc w:val="left"/>
              <w:textAlignment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提供证书复印件加盖公章，原件备查</w:t>
            </w:r>
          </w:p>
        </w:tc>
      </w:tr>
      <w:tr>
        <w:tblPrEx>
          <w:tblCellMar>
            <w:top w:w="0" w:type="dxa"/>
            <w:left w:w="108" w:type="dxa"/>
            <w:bottom w:w="0" w:type="dxa"/>
            <w:right w:w="108" w:type="dxa"/>
          </w:tblCellMar>
        </w:tblPrEx>
        <w:trPr>
          <w:trHeight w:val="765" w:hRule="atLeast"/>
        </w:trPr>
        <w:tc>
          <w:tcPr>
            <w:tcW w:w="1106" w:type="dxa"/>
            <w:tcBorders>
              <w:top w:val="single" w:color="000000" w:sz="4" w:space="0"/>
              <w:left w:val="single" w:color="000000" w:sz="8" w:space="0"/>
              <w:right w:val="single" w:color="000000" w:sz="4" w:space="0"/>
            </w:tcBorders>
            <w:noWrap w:val="0"/>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技术</w:t>
            </w:r>
          </w:p>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部分</w:t>
            </w:r>
            <w:r>
              <w:rPr>
                <w:rFonts w:hint="eastAsia" w:ascii="方正仿宋_GBK" w:hAnsi="方正仿宋_GBK" w:eastAsia="方正仿宋_GBK" w:cs="方正仿宋_GBK"/>
                <w:sz w:val="20"/>
                <w:szCs w:val="20"/>
              </w:rPr>
              <w:t>（</w:t>
            </w:r>
            <w:r>
              <w:rPr>
                <w:rFonts w:hint="eastAsia" w:ascii="方正仿宋_GBK" w:hAnsi="方正仿宋_GBK" w:eastAsia="方正仿宋_GBK" w:cs="方正仿宋_GBK"/>
                <w:sz w:val="20"/>
                <w:szCs w:val="20"/>
                <w:lang w:val="en-US" w:eastAsia="zh-CN"/>
              </w:rPr>
              <w:t>30</w:t>
            </w:r>
            <w:r>
              <w:rPr>
                <w:rFonts w:hint="eastAsia" w:ascii="方正仿宋_GBK" w:hAnsi="方正仿宋_GBK" w:eastAsia="方正仿宋_GBK" w:cs="方正仿宋_GBK"/>
                <w:sz w:val="20"/>
                <w:szCs w:val="20"/>
              </w:rPr>
              <w:t>%）</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整体</w:t>
            </w:r>
            <w:r>
              <w:rPr>
                <w:rFonts w:hint="eastAsia" w:ascii="方正仿宋_GBK" w:hAnsi="方正仿宋_GBK" w:eastAsia="方正仿宋_GBK" w:cs="方正仿宋_GBK"/>
                <w:sz w:val="20"/>
                <w:szCs w:val="20"/>
              </w:rPr>
              <w:t>服务</w:t>
            </w:r>
            <w:r>
              <w:rPr>
                <w:rFonts w:hint="eastAsia" w:ascii="方正仿宋_GBK" w:hAnsi="方正仿宋_GBK" w:eastAsia="方正仿宋_GBK" w:cs="方正仿宋_GBK"/>
                <w:sz w:val="20"/>
                <w:szCs w:val="20"/>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30</w:t>
            </w:r>
          </w:p>
        </w:tc>
        <w:tc>
          <w:tcPr>
            <w:tcW w:w="8367" w:type="dxa"/>
            <w:tcBorders>
              <w:top w:val="single" w:color="000000" w:sz="4" w:space="0"/>
              <w:left w:val="single" w:color="000000" w:sz="4" w:space="0"/>
              <w:bottom w:val="single" w:color="000000" w:sz="4" w:space="0"/>
              <w:right w:val="single" w:color="000000" w:sz="4" w:space="0"/>
            </w:tcBorders>
            <w:noWrap w:val="0"/>
            <w:vAlign w:val="center"/>
          </w:tcPr>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1.服务方案及标准（6分）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包含服务方式、纠纷处理方案、服务技能、职业素养、员工礼仪、工作标准、对特殊人群的服务、配合招标人完成工作等。</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方案完善，得6-5分；方案较完善，得4-3分；方案一般，得2-1分。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2.岗位部暑及人员配置方案（6分）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针对重要节假日、敏感时期、业主特殊要求时的临时人员调配方案。</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方案完善，得6-5分；方案较完善，得4-3分；方案一般，得2-1分。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3.保密管理（6分）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保密管理方案完善、针对性强，易于实施得6-5分，较为合理得4-3分，一般得2-1分。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4.管理制度（6分）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管理制度包含但不限于以下内容：项目管理机构图、工作职能组织运行图、内部管理的权责分工、财务管理制度、日常管理制度和考核办法、保安员职责、勤务标准制度、与业主方的沟通制度。</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制度完善、可行得6-5分；制度较完善，较可行4-3分；制度一般得2-1分。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5.应急管理预案（6分）</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应意预案充分考虑项目具体特点、各类突发事件的处理、特殊时间段政治敏感期的处理。其内容应当包含应急工作原则、应急指挥机制、日常防范、具体处理措施等。</w:t>
            </w:r>
          </w:p>
          <w:p>
            <w:pPr>
              <w:keepNext/>
              <w:keepLines/>
              <w:numPr>
                <w:ilvl w:val="0"/>
                <w:numId w:val="0"/>
              </w:numPr>
              <w:spacing w:line="440" w:lineRule="exact"/>
              <w:outlineLvl w:val="2"/>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预案针对性强，措施完善周密，可行性好得6-5分，较好得4-3分，一般得2-1分。</w:t>
            </w:r>
          </w:p>
          <w:p>
            <w:pPr>
              <w:keepNext/>
              <w:keepLines/>
              <w:numPr>
                <w:ilvl w:val="0"/>
                <w:numId w:val="0"/>
              </w:numPr>
              <w:spacing w:line="440" w:lineRule="exact"/>
              <w:outlineLvl w:val="2"/>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color w:val="000000"/>
                <w:sz w:val="20"/>
                <w:szCs w:val="20"/>
                <w:lang w:val="en-US" w:eastAsia="zh-CN"/>
              </w:rPr>
              <w:t>上述评分项累计得分，满分30分。</w:t>
            </w:r>
          </w:p>
        </w:tc>
        <w:tc>
          <w:tcPr>
            <w:tcW w:w="3207" w:type="dxa"/>
            <w:tcBorders>
              <w:top w:val="single" w:color="000000" w:sz="4" w:space="0"/>
              <w:left w:val="single" w:color="000000" w:sz="4" w:space="0"/>
              <w:right w:val="single" w:color="000000" w:sz="8" w:space="0"/>
            </w:tcBorders>
            <w:noWrap w:val="0"/>
            <w:vAlign w:val="center"/>
          </w:tcPr>
          <w:p>
            <w:pPr>
              <w:jc w:val="center"/>
              <w:rPr>
                <w:rFonts w:hint="default" w:ascii="方正仿宋_GBK" w:hAnsi="方正仿宋_GBK" w:eastAsia="方正仿宋_GBK" w:cs="方正仿宋_GBK"/>
                <w:sz w:val="20"/>
                <w:szCs w:val="20"/>
                <w:lang w:val="en-US" w:eastAsia="zh-CN"/>
              </w:rPr>
            </w:pPr>
          </w:p>
        </w:tc>
      </w:tr>
    </w:tbl>
    <w:p>
      <w:pPr>
        <w:pStyle w:val="9"/>
        <w:rPr>
          <w:rFonts w:hint="default"/>
          <w:lang w:val="en-US" w:eastAsia="zh-CN"/>
        </w:rPr>
        <w:sectPr>
          <w:pgSz w:w="16840" w:h="11900" w:orient="landscape"/>
          <w:pgMar w:top="940" w:right="1340" w:bottom="940" w:left="1340" w:header="920" w:footer="0" w:gutter="0"/>
          <w:cols w:space="720" w:num="1"/>
          <w:docGrid w:type="lines" w:linePitch="0" w:charSpace="0"/>
        </w:sectPr>
      </w:pP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 xml:space="preserve">文件格式 </w:t>
      </w:r>
    </w:p>
    <w:p>
      <w:pPr>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格式一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sz w:val="28"/>
          <w:szCs w:val="28"/>
        </w:rPr>
        <w:t>一、比选函</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28"/>
          <w:szCs w:val="28"/>
        </w:rPr>
        <w:t>（本页文字格式和内容不得删减和添加）</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36"/>
          <w:szCs w:val="36"/>
        </w:rPr>
        <w:t>比 选 函</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重庆通邑智慧城市运营管理有限公司：</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根据贵方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项目的比选函文件，本公司正式授权的下述签字人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（姓名和职务）代表本公司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（比选被邀请人名称），提交本比选函。</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据此函，签字人兹宣布同意如下：</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1、愿意接受比选函提出的费用支付方式，我司报价如下：</w:t>
      </w:r>
    </w:p>
    <w:p>
      <w:pPr>
        <w:pStyle w:val="4"/>
        <w:spacing w:before="0" w:after="0" w:line="640" w:lineRule="exact"/>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（1）含税单价：</w:t>
      </w:r>
      <w:r>
        <w:rPr>
          <w:rFonts w:hint="eastAsia" w:ascii="方正仿宋_GBK" w:hAnsi="方正仿宋_GBK" w:eastAsia="方正仿宋_GBK" w:cs="方正仿宋_GBK"/>
          <w:b w:val="0"/>
          <w:bCs w:val="0"/>
          <w:sz w:val="28"/>
          <w:szCs w:val="28"/>
          <w:lang w:val="en-US" w:eastAsia="zh-CN"/>
        </w:rPr>
        <w:t>秩序班长</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门岗保安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车辆冲洗保安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路面维护保安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设备维护保安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p>
    <w:p>
      <w:pPr>
        <w:pStyle w:val="4"/>
        <w:spacing w:before="0" w:after="0" w:line="640" w:lineRule="exact"/>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（2）不含税单价：</w:t>
      </w:r>
      <w:r>
        <w:rPr>
          <w:rFonts w:hint="eastAsia" w:ascii="方正仿宋_GBK" w:hAnsi="方正仿宋_GBK" w:eastAsia="方正仿宋_GBK" w:cs="方正仿宋_GBK"/>
          <w:b w:val="0"/>
          <w:bCs w:val="0"/>
          <w:sz w:val="28"/>
          <w:szCs w:val="28"/>
          <w:lang w:val="en-US" w:eastAsia="zh-CN"/>
        </w:rPr>
        <w:t>秩序班长</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门岗保安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车辆冲洗保安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路面维护保安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设备维护保安</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p>
    <w:p>
      <w:pPr>
        <w:pStyle w:val="4"/>
        <w:spacing w:before="0" w:after="0" w:line="640" w:lineRule="exact"/>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（3）预估不含税总价：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23人</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w:t>
      </w:r>
    </w:p>
    <w:p>
      <w:pPr>
        <w:pStyle w:val="4"/>
        <w:spacing w:before="0" w:after="0" w:line="640" w:lineRule="exact"/>
        <w:rPr>
          <w:sz w:val="28"/>
          <w:szCs w:val="28"/>
        </w:rPr>
      </w:pPr>
      <w:r>
        <w:rPr>
          <w:rFonts w:hint="eastAsia" w:ascii="方正仿宋_GBK" w:hAnsi="方正仿宋_GBK" w:eastAsia="方正仿宋_GBK" w:cs="方正仿宋_GBK"/>
          <w:b w:val="0"/>
          <w:bCs w:val="0"/>
          <w:sz w:val="28"/>
          <w:szCs w:val="28"/>
        </w:rPr>
        <w:t>（4）预估含税总价：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23人</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元/年），增值税专用发票，税率：</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u w:val="single"/>
          <w:lang w:val="en-US" w:eastAsia="zh-CN"/>
        </w:rPr>
        <w:t xml:space="preserve"> </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不含税单价=含税单价/(1+税率)；预估不含税总价=不含税单价*人数*12月；预估含税总价=含税单价*人数*12月；不含税总价和含税总价均为预估，以项目情况据实结算；报价数字如有小数，需保留至小数点后2位，小数点后无数字时填写0】</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2、我们已详细阅读了比选函全部内容，我们知道必须放弃提出含糊不清或误解的问题的权利。</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3、我们保证根据规定履行合同责任和义务。</w:t>
      </w:r>
    </w:p>
    <w:p>
      <w:pPr>
        <w:spacing w:line="640" w:lineRule="exact"/>
      </w:pPr>
      <w:r>
        <w:rPr>
          <w:rFonts w:hint="eastAsia" w:ascii="方正仿宋_GBK" w:hAnsi="方正仿宋_GBK" w:eastAsia="方正仿宋_GBK" w:cs="方正仿宋_GBK"/>
          <w:sz w:val="28"/>
          <w:szCs w:val="28"/>
        </w:rPr>
        <w:t>4、本比选函自开启之日起至项目全部完成之内有效。</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报价人全称（公章）：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通信地址：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电话、传真：</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报价人法定代表人或授权代理人签字：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p>
    <w:p>
      <w:pPr>
        <w:spacing w:line="360" w:lineRule="auto"/>
        <w:rPr>
          <w:rFonts w:ascii="方正仿宋_GBK" w:hAnsi="方正仿宋_GBK" w:eastAsia="方正仿宋_GBK" w:cs="方正仿宋_GBK"/>
          <w:sz w:val="28"/>
          <w:szCs w:val="28"/>
        </w:rPr>
      </w:pPr>
    </w:p>
    <w:p>
      <w:pPr>
        <w:spacing w:line="360" w:lineRule="auto"/>
        <w:ind w:firstLine="560" w:firstLineChars="200"/>
        <w:rPr>
          <w:rFonts w:ascii="方正仿宋_GBK" w:hAnsi="方正仿宋_GBK" w:eastAsia="方正仿宋_GBK" w:cs="方正仿宋_GBK"/>
          <w:color w:val="auto"/>
          <w:sz w:val="28"/>
          <w:szCs w:val="28"/>
        </w:rPr>
        <w:sectPr>
          <w:pgSz w:w="11900" w:h="16840"/>
          <w:pgMar w:top="1440" w:right="1134" w:bottom="1440" w:left="1134" w:header="920" w:footer="0" w:gutter="0"/>
          <w:cols w:space="720" w:num="1"/>
          <w:docGrid w:type="lines" w:linePitch="0" w:charSpace="0"/>
        </w:sectPr>
      </w:pPr>
    </w:p>
    <w:p>
      <w:pPr>
        <w:spacing w:line="360" w:lineRule="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二、营业执照</w:t>
      </w:r>
    </w:p>
    <w:p>
      <w:pPr>
        <w:spacing w:line="360" w:lineRule="auto"/>
        <w:rPr>
          <w:rFonts w:ascii="方正仿宋_GBK" w:hAnsi="方正仿宋_GBK" w:eastAsia="方正仿宋_GBK" w:cs="方正仿宋_GBK"/>
          <w:sz w:val="28"/>
          <w:szCs w:val="28"/>
        </w:rPr>
        <w:sectPr>
          <w:footerReference r:id="rId7" w:type="default"/>
          <w:pgSz w:w="11900" w:h="16840"/>
          <w:pgMar w:top="1440" w:right="1134" w:bottom="1440" w:left="1134" w:header="920" w:footer="0" w:gutter="0"/>
          <w:pgNumType w:start="9"/>
          <w:cols w:space="720" w:num="1"/>
          <w:docGrid w:type="lines" w:linePitch="1" w:charSpace="0"/>
        </w:sectPr>
      </w:pPr>
      <w:r>
        <w:rPr>
          <w:rFonts w:hint="eastAsia" w:ascii="方正仿宋_GBK" w:hAnsi="方正仿宋_GBK" w:eastAsia="方正仿宋_GBK" w:cs="方正仿宋_GBK"/>
          <w:sz w:val="28"/>
          <w:szCs w:val="28"/>
        </w:rPr>
        <w:t>格式自拟</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三、无重大违法行为承诺函</w:t>
      </w:r>
      <w:r>
        <w:rPr>
          <w:rFonts w:hint="eastAsia" w:ascii="方正仿宋_GBK" w:hAnsi="方正仿宋_GBK" w:eastAsia="方正仿宋_GBK" w:cs="方正仿宋_GBK"/>
          <w:sz w:val="32"/>
          <w:szCs w:val="32"/>
        </w:rPr>
        <w:t>（本页文字格式和内容不得删减和添加）</w:t>
      </w:r>
    </w:p>
    <w:p>
      <w:pPr>
        <w:rPr>
          <w:rFonts w:ascii="方正仿宋_GBK" w:hAnsi="方正仿宋_GBK" w:eastAsia="方正仿宋_GBK" w:cs="方正仿宋_GBK"/>
        </w:rPr>
      </w:pPr>
    </w:p>
    <w:p>
      <w:pPr>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承  诺  函</w:t>
      </w:r>
    </w:p>
    <w:p>
      <w:pPr>
        <w:rPr>
          <w:rFonts w:ascii="方正仿宋_GBK" w:hAnsi="方正仿宋_GBK" w:eastAsia="方正仿宋_GBK" w:cs="方正仿宋_GBK"/>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致：重庆通邑智慧城市运营管理有限公司</w:t>
      </w:r>
    </w:p>
    <w:p>
      <w:pPr>
        <w:spacing w:line="360" w:lineRule="auto"/>
        <w:rPr>
          <w:rFonts w:ascii="方正仿宋_GBK" w:hAnsi="方正仿宋_GBK" w:eastAsia="方正仿宋_GBK" w:cs="方正仿宋_GBK"/>
          <w:sz w:val="28"/>
          <w:szCs w:val="28"/>
        </w:rPr>
      </w:pP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根据比选邀请函要求，</w:t>
      </w:r>
      <w:r>
        <w:rPr>
          <w:rFonts w:hint="eastAsia" w:ascii="方正仿宋_GBK" w:hAnsi="方正仿宋_GBK" w:eastAsia="方正仿宋_GBK" w:cs="方正仿宋_GBK"/>
          <w:sz w:val="28"/>
          <w:szCs w:val="28"/>
          <w:u w:val="single"/>
        </w:rPr>
        <w:t xml:space="preserve">                      （比选被邀请人名称） </w:t>
      </w:r>
      <w:r>
        <w:rPr>
          <w:rFonts w:hint="eastAsia" w:ascii="方正仿宋_GBK" w:hAnsi="方正仿宋_GBK" w:eastAsia="方正仿宋_GBK" w:cs="方正仿宋_GBK"/>
          <w:sz w:val="28"/>
          <w:szCs w:val="28"/>
        </w:rPr>
        <w:t>郑重承诺：我司具备良好的商业信誉，参加本次招标前三年内，在经营活动中没有重大违法行为。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特此承诺。</w:t>
      </w:r>
    </w:p>
    <w:p>
      <w:pPr>
        <w:ind w:firstLine="560"/>
        <w:rPr>
          <w:rFonts w:ascii="方正仿宋_GBK" w:hAnsi="方正仿宋_GBK" w:eastAsia="方正仿宋_GBK" w:cs="方正仿宋_GBK"/>
          <w:szCs w:val="28"/>
        </w:rPr>
      </w:pPr>
    </w:p>
    <w:p>
      <w:pPr>
        <w:ind w:firstLine="560"/>
        <w:rPr>
          <w:rFonts w:ascii="方正仿宋_GBK" w:hAnsi="方正仿宋_GBK" w:eastAsia="方正仿宋_GBK" w:cs="方正仿宋_GBK"/>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（比选被邀请人名称）</w:t>
      </w:r>
      <w:r>
        <w:rPr>
          <w:rFonts w:hint="eastAsia" w:ascii="方正仿宋_GBK" w:hAnsi="方正仿宋_GBK" w:eastAsia="方正仿宋_GBK" w:cs="方正仿宋_GBK"/>
          <w:sz w:val="28"/>
          <w:szCs w:val="28"/>
        </w:rPr>
        <w:t>加盖鲜章</w:t>
      </w: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jc w:val="center"/>
        <w:rPr>
          <w:rFonts w:ascii="方正仿宋_GBK" w:hAnsi="方正仿宋_GBK" w:eastAsia="方正仿宋_GBK" w:cs="方正仿宋_GBK"/>
          <w:sz w:val="28"/>
          <w:szCs w:val="28"/>
        </w:rPr>
        <w:sectPr>
          <w:pgSz w:w="11900" w:h="16840"/>
          <w:pgMar w:top="1340" w:right="940" w:bottom="1340" w:left="940" w:header="920" w:footer="0" w:gutter="0"/>
          <w:cols w:space="720" w:num="1"/>
          <w:docGrid w:type="lines" w:linePitch="1" w:charSpace="0"/>
        </w:sectPr>
      </w:pPr>
    </w:p>
    <w:p>
      <w:pPr>
        <w:widowControl/>
        <w:spacing w:line="252" w:lineRule="atLeas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四、法定代表人资格证明书（本页文字格式和内容不得删减和添加）</w:t>
      </w:r>
    </w:p>
    <w:p>
      <w:pPr>
        <w:rPr>
          <w:rFonts w:ascii="方正仿宋_GBK" w:hAnsi="方正仿宋_GBK" w:eastAsia="方正仿宋_GBK" w:cs="方正仿宋_GBK"/>
        </w:rPr>
      </w:pPr>
    </w:p>
    <w:p>
      <w:pPr>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法定代表人资格证明书</w:t>
      </w:r>
    </w:p>
    <w:p>
      <w:pPr>
        <w:pStyle w:val="4"/>
        <w:spacing w:line="560" w:lineRule="exact"/>
        <w:rPr>
          <w:rFonts w:ascii="方正仿宋_GBK" w:hAnsi="方正仿宋_GBK" w:eastAsia="方正仿宋_GBK" w:cs="方正仿宋_GBK"/>
          <w:b w:val="0"/>
          <w:kern w:val="0"/>
          <w:sz w:val="28"/>
          <w:szCs w:val="28"/>
        </w:rPr>
      </w:pPr>
      <w:r>
        <w:rPr>
          <w:rFonts w:hint="eastAsia" w:ascii="方正仿宋_GBK" w:hAnsi="方正仿宋_GBK" w:eastAsia="方正仿宋_GBK" w:cs="方正仿宋_GBK"/>
          <w:sz w:val="36"/>
          <w:szCs w:val="36"/>
        </w:rPr>
        <w:t xml:space="preserve">    </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b w:val="0"/>
          <w:kern w:val="0"/>
          <w:sz w:val="28"/>
          <w:szCs w:val="28"/>
        </w:rPr>
        <w:t>（法定代表人姓名）系</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b w:val="0"/>
          <w:kern w:val="0"/>
          <w:sz w:val="28"/>
          <w:szCs w:val="28"/>
        </w:rPr>
        <w:t>（比选被邀请人名称）的法定代表人。</w:t>
      </w:r>
    </w:p>
    <w:p>
      <w:pPr>
        <w:ind w:firstLine="722"/>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特此证明</w:t>
      </w:r>
    </w:p>
    <w:p>
      <w:pPr>
        <w:pStyle w:val="4"/>
        <w:rPr>
          <w:rFonts w:ascii="方正仿宋_GBK" w:hAnsi="方正仿宋_GBK" w:eastAsia="方正仿宋_GBK" w:cs="方正仿宋_GBK"/>
        </w:rPr>
      </w:pPr>
      <w: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268605</wp:posOffset>
                </wp:positionV>
                <wp:extent cx="6399530" cy="3460115"/>
                <wp:effectExtent l="6350" t="6350" r="13970" b="10160"/>
                <wp:wrapNone/>
                <wp:docPr id="12" name="文本框 12"/>
                <wp:cNvGraphicFramePr/>
                <a:graphic xmlns:a="http://schemas.openxmlformats.org/drawingml/2006/main">
                  <a:graphicData uri="http://schemas.microsoft.com/office/word/2010/wordprocessingShape">
                    <wps:wsp>
                      <wps:cNvSpPr txBox="1"/>
                      <wps:spPr>
                        <a:xfrm>
                          <a:off x="0" y="0"/>
                          <a:ext cx="6399530" cy="346011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vert="horz" wrap="square" anchor="t" anchorCtr="0" upright="1"/>
                    </wps:wsp>
                  </a:graphicData>
                </a:graphic>
              </wp:anchor>
            </w:drawing>
          </mc:Choice>
          <mc:Fallback>
            <w:pict>
              <v:shape id="_x0000_s1026" o:spid="_x0000_s1026" o:spt="202" type="#_x0000_t202" style="position:absolute;left:0pt;margin-left:-5.95pt;margin-top:21.15pt;height:272.45pt;width:503.9pt;z-index:251660288;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WUjEE3AAAAAoBAAAPAAAAAAAAAAEAIAAAACIAAABkcnMvZG93bnJldi54&#10;bWxQSwECFAAUAAAACACHTuJAKTN8jS8CAAB6BAAADgAAAAAAAAABACAAAAArAQAAZHJzL2Uyb0Rv&#10;Yy54bWxQSwUGAAAAAAYABgBZAQAAzA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4"/>
        <w:ind w:firstLine="722"/>
        <w:rPr>
          <w:rFonts w:ascii="方正仿宋_GBK" w:hAnsi="方正仿宋_GBK" w:eastAsia="方正仿宋_GBK" w:cs="方正仿宋_GBK"/>
        </w:rPr>
      </w:pPr>
    </w:p>
    <w:p>
      <w:pPr>
        <w:widowControl/>
        <w:spacing w:before="100" w:beforeAutospacing="1" w:after="100" w:afterAutospacing="1" w:line="252" w:lineRule="atLeast"/>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pStyle w:val="4"/>
        <w:tabs>
          <w:tab w:val="left" w:pos="5649"/>
        </w:tabs>
        <w:rPr>
          <w:rFonts w:ascii="方正仿宋_GBK" w:hAnsi="方正仿宋_GBK" w:eastAsia="方正仿宋_GBK" w:cs="方正仿宋_GBK"/>
          <w:kern w:val="0"/>
          <w:sz w:val="28"/>
          <w:szCs w:val="28"/>
        </w:rPr>
      </w:pPr>
    </w:p>
    <w:p>
      <w:pPr>
        <w:rPr>
          <w:rFonts w:ascii="方正仿宋_GBK" w:hAnsi="方正仿宋_GBK" w:eastAsia="方正仿宋_GBK" w:cs="方正仿宋_GBK"/>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xml:space="preserve">               比选单位名称（盖章）：</w:t>
      </w:r>
    </w:p>
    <w:p>
      <w:pPr>
        <w:pStyle w:val="4"/>
      </w:pPr>
      <w:r>
        <w:rPr>
          <w:rFonts w:hint="eastAsia" w:ascii="方正仿宋_GBK" w:hAnsi="方正仿宋_GBK" w:eastAsia="方正仿宋_GBK" w:cs="方正仿宋_GBK"/>
          <w:b w:val="0"/>
          <w:kern w:val="0"/>
          <w:sz w:val="28"/>
          <w:szCs w:val="28"/>
        </w:rPr>
        <w:t xml:space="preserve">                                               日期：</w:t>
      </w:r>
    </w:p>
    <w:p>
      <w:pPr>
        <w:pStyle w:val="4"/>
        <w:rPr>
          <w:rFonts w:ascii="方正仿宋_GBK" w:hAnsi="方正仿宋_GBK" w:eastAsia="方正仿宋_GBK" w:cs="方正仿宋_GBK"/>
        </w:rPr>
      </w:pPr>
    </w:p>
    <w:p>
      <w:pPr>
        <w:rPr>
          <w:rFonts w:ascii="方正仿宋_GBK" w:hAnsi="方正仿宋_GBK" w:eastAsia="方正仿宋_GBK" w:cs="方正仿宋_GBK"/>
          <w:sz w:val="28"/>
          <w:szCs w:val="28"/>
        </w:rPr>
        <w:sectPr>
          <w:footerReference r:id="rId8" w:type="default"/>
          <w:pgSz w:w="11900" w:h="16840"/>
          <w:pgMar w:top="1440" w:right="1134" w:bottom="1440" w:left="1134" w:header="920" w:footer="0" w:gutter="0"/>
          <w:cols w:space="720" w:num="1"/>
          <w:docGrid w:type="lines" w:linePitch="1" w:charSpace="0"/>
        </w:sect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32"/>
          <w:szCs w:val="32"/>
        </w:rPr>
        <w:t>五、法定代表人授权委托书</w:t>
      </w:r>
      <w:r>
        <w:rPr>
          <w:rFonts w:hint="eastAsia" w:ascii="方正仿宋_GBK" w:hAnsi="方正仿宋_GBK" w:eastAsia="方正仿宋_GBK" w:cs="方正仿宋_GBK"/>
          <w:sz w:val="32"/>
          <w:szCs w:val="32"/>
        </w:rPr>
        <w:t>（本页文字格式和内容不得删减和添加）</w:t>
      </w:r>
    </w:p>
    <w:p>
      <w:pPr>
        <w:jc w:val="center"/>
        <w:rPr>
          <w:rFonts w:ascii="方正仿宋_GBK" w:hAnsi="方正仿宋_GBK" w:eastAsia="方正仿宋_GBK" w:cs="方正仿宋_GBK"/>
          <w:b/>
          <w:kern w:val="0"/>
          <w:sz w:val="24"/>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36"/>
          <w:szCs w:val="36"/>
        </w:rPr>
        <w:t xml:space="preserve">法定代表人授权委托书 </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本授权书声明：注册于</w:t>
      </w:r>
      <w:r>
        <w:rPr>
          <w:rFonts w:hint="eastAsia" w:ascii="方正仿宋_GBK" w:hAnsi="方正仿宋_GBK" w:eastAsia="方正仿宋_GBK" w:cs="方正仿宋_GBK"/>
          <w:bCs/>
          <w:kern w:val="0"/>
          <w:sz w:val="28"/>
          <w:szCs w:val="28"/>
          <w:u w:val="single"/>
        </w:rPr>
        <w:t>                                   （注册地址）</w:t>
      </w:r>
      <w:r>
        <w:rPr>
          <w:rFonts w:hint="eastAsia" w:ascii="方正仿宋_GBK" w:hAnsi="方正仿宋_GBK" w:eastAsia="方正仿宋_GBK" w:cs="方正仿宋_GBK"/>
          <w:bCs/>
          <w:kern w:val="0"/>
          <w:sz w:val="28"/>
          <w:szCs w:val="28"/>
        </w:rPr>
        <w:t>的</w:t>
      </w:r>
      <w:r>
        <w:rPr>
          <w:rFonts w:hint="eastAsia" w:ascii="方正仿宋_GBK" w:hAnsi="方正仿宋_GBK" w:eastAsia="方正仿宋_GBK" w:cs="方正仿宋_GBK"/>
          <w:bCs/>
          <w:kern w:val="0"/>
          <w:sz w:val="28"/>
          <w:szCs w:val="28"/>
          <w:u w:val="single"/>
        </w:rPr>
        <w:t>                    （公司名称）</w:t>
      </w:r>
      <w:r>
        <w:rPr>
          <w:rFonts w:hint="eastAsia" w:ascii="方正仿宋_GBK" w:hAnsi="方正仿宋_GBK" w:eastAsia="方正仿宋_GBK" w:cs="方正仿宋_GBK"/>
          <w:bCs/>
          <w:kern w:val="0"/>
          <w:sz w:val="28"/>
          <w:szCs w:val="28"/>
        </w:rPr>
        <w:t>公司的在下面签字的</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（法定代表人姓名、职务）代表本公司授权在下面签字的</w:t>
      </w:r>
      <w:r>
        <w:rPr>
          <w:rFonts w:hint="eastAsia" w:ascii="方正仿宋_GBK" w:hAnsi="方正仿宋_GBK" w:eastAsia="方正仿宋_GBK" w:cs="方正仿宋_GBK"/>
          <w:bCs/>
          <w:iCs/>
          <w:kern w:val="0"/>
          <w:sz w:val="28"/>
          <w:szCs w:val="28"/>
          <w:u w:val="single"/>
        </w:rPr>
        <w:t xml:space="preserve">                   (</w:t>
      </w:r>
      <w:r>
        <w:rPr>
          <w:rFonts w:hint="eastAsia" w:ascii="方正仿宋_GBK" w:hAnsi="方正仿宋_GBK" w:eastAsia="方正仿宋_GBK" w:cs="方正仿宋_GBK"/>
          <w:bCs/>
          <w:kern w:val="0"/>
          <w:sz w:val="28"/>
          <w:szCs w:val="28"/>
        </w:rPr>
        <w:t>被授权人的姓名、职务）为本公司的合法代理人，就</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399415</wp:posOffset>
                </wp:positionV>
                <wp:extent cx="3006090" cy="3646170"/>
                <wp:effectExtent l="6350" t="6350" r="6985" b="14605"/>
                <wp:wrapNone/>
                <wp:docPr id="13" name="文本框 13"/>
                <wp:cNvGraphicFramePr/>
                <a:graphic xmlns:a="http://schemas.openxmlformats.org/drawingml/2006/main">
                  <a:graphicData uri="http://schemas.microsoft.com/office/word/2010/wordprocessingShape">
                    <wps:wsp>
                      <wps:cNvSpPr txBox="1"/>
                      <wps:spPr>
                        <a:xfrm>
                          <a:off x="0" y="0"/>
                          <a:ext cx="3006090" cy="364617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txbxContent>
                      </wps:txbx>
                      <wps:bodyPr vert="horz" wrap="square" anchor="t" anchorCtr="0" upright="1"/>
                    </wps:wsp>
                  </a:graphicData>
                </a:graphic>
              </wp:anchor>
            </w:drawing>
          </mc:Choice>
          <mc:Fallback>
            <w:pict>
              <v:shape id="_x0000_s1026" o:spid="_x0000_s1026" o:spt="202" type="#_x0000_t202" style="position:absolute;left:0pt;margin-left:252.35pt;margin-top:31.45pt;height:287.1pt;width:236.7pt;z-index:251662336;mso-width-relative:page;mso-height-relative:page;" fillcolor="#FFFFFF" filled="t" stroked="t" coordsize="21600,21600" o:gfxdata="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ldtd9wAAAAKAQAADwAAAAAAAAABACAAAAAiAAAAZHJzL2Rvd25yZXYu&#10;eG1sUEsBAhQAFAAAAAgAh07iQIP6i9MwAgAAegQAAA4AAAAAAAAAAQAgAAAAKwEAAGRycy9lMm9E&#10;b2MueG1sUEsFBgAAAAAGAAYAWQEAAM0FA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401955</wp:posOffset>
                </wp:positionV>
                <wp:extent cx="3006090" cy="3646170"/>
                <wp:effectExtent l="6350" t="6350" r="6985" b="14605"/>
                <wp:wrapNone/>
                <wp:docPr id="14" name="文本框 14"/>
                <wp:cNvGraphicFramePr/>
                <a:graphic xmlns:a="http://schemas.openxmlformats.org/drawingml/2006/main">
                  <a:graphicData uri="http://schemas.microsoft.com/office/word/2010/wordprocessingShape">
                    <wps:wsp>
                      <wps:cNvSpPr txBox="1"/>
                      <wps:spPr>
                        <a:xfrm>
                          <a:off x="0" y="0"/>
                          <a:ext cx="3006090" cy="364617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pPr>
                              <w:pStyle w:val="4"/>
                            </w:pPr>
                          </w:p>
                        </w:txbxContent>
                      </wps:txbx>
                      <wps:bodyPr vert="horz" wrap="square" anchor="t" anchorCtr="0" upright="1"/>
                    </wps:wsp>
                  </a:graphicData>
                </a:graphic>
              </wp:anchor>
            </w:drawing>
          </mc:Choice>
          <mc:Fallback>
            <w:pict>
              <v:shape id="_x0000_s1026" o:spid="_x0000_s1026" o:spt="202" type="#_x0000_t202" style="position:absolute;left:0pt;margin-left:6.3pt;margin-top:31.65pt;height:287.1pt;width:236.7pt;z-index:251661312;mso-width-relative:page;mso-height-relative:page;" fillcolor="#FFFFFF" filled="t" stroked="t" coordsize="21600,21600" o:gfxdata="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g1V22gAAAAkBAAAPAAAAAAAAAAEAIAAAACIAAABkcnMvZG93bnJldi54&#10;bWxQSwECFAAUAAAACACHTuJAPzZuXDECAAB6BAAADgAAAAAAAAABACAAAAApAQAAZHJzL2Uyb0Rv&#10;Yy54bWxQSwUGAAAAAAYABgBZAQAAzA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4"/>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pPr>
                        <w:pStyle w:val="4"/>
                      </w:pPr>
                    </w:p>
                  </w:txbxContent>
                </v:textbox>
              </v:shape>
            </w:pict>
          </mc:Fallback>
        </mc:AlternateContent>
      </w:r>
      <w:r>
        <w:rPr>
          <w:rFonts w:hint="eastAsia" w:ascii="方正仿宋_GBK" w:hAnsi="方正仿宋_GBK" w:eastAsia="方正仿宋_GBK" w:cs="方正仿宋_GBK"/>
          <w:kern w:val="0"/>
          <w:sz w:val="28"/>
          <w:szCs w:val="28"/>
        </w:rPr>
        <w:t>被授权人（代理人）签字：  </w:t>
      </w:r>
      <w:r>
        <w:rPr>
          <w:rFonts w:hint="eastAsia" w:ascii="方正仿宋_GBK" w:hAnsi="方正仿宋_GBK" w:eastAsia="方正仿宋_GBK" w:cs="方正仿宋_GBK"/>
          <w:kern w:val="0"/>
          <w:sz w:val="32"/>
          <w:szCs w:val="32"/>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w:t>
      </w: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pStyle w:val="6"/>
        <w:rPr>
          <w:rFonts w:ascii="方正仿宋_GBK" w:hAnsi="方正仿宋_GBK" w:eastAsia="方正仿宋_GBK" w:cs="方正仿宋_GBK"/>
        </w:rPr>
        <w:sectPr>
          <w:footerReference r:id="rId9" w:type="default"/>
          <w:pgSz w:w="11900" w:h="16840"/>
          <w:pgMar w:top="1440" w:right="1134" w:bottom="1440" w:left="1134" w:header="920" w:footer="0" w:gutter="0"/>
          <w:cols w:space="720" w:num="1"/>
          <w:docGrid w:type="lines" w:linePitch="1" w:charSpace="0"/>
        </w:sectPr>
      </w:pPr>
    </w:p>
    <w:p>
      <w:pPr>
        <w:widowControl/>
        <w:spacing w:line="252" w:lineRule="atLeas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六、比选保证金缴纳凭据</w:t>
      </w:r>
    </w:p>
    <w:p>
      <w:pPr>
        <w:pStyle w:val="4"/>
        <w:rPr>
          <w:rFonts w:ascii="方正仿宋_GBK" w:hAnsi="方正仿宋_GBK" w:eastAsia="方正仿宋_GBK" w:cs="方正仿宋_GBK"/>
          <w:b w:val="0"/>
          <w:bCs w:val="0"/>
        </w:rPr>
      </w:pPr>
      <w:r>
        <w:rPr>
          <w:rFonts w:hint="eastAsia" w:ascii="方正仿宋_GBK" w:hAnsi="方正仿宋_GBK" w:eastAsia="方正仿宋_GBK" w:cs="方正仿宋_GBK"/>
          <w:b w:val="0"/>
          <w:bCs w:val="0"/>
          <w:sz w:val="28"/>
          <w:szCs w:val="28"/>
        </w:rPr>
        <w:t>格式自拟</w:t>
      </w:r>
    </w:p>
    <w:p>
      <w:pPr>
        <w:pStyle w:val="6"/>
        <w:rPr>
          <w:rFonts w:ascii="方正仿宋_GBK" w:hAnsi="方正仿宋_GBK" w:eastAsia="方正仿宋_GBK" w:cs="方正仿宋_GBK"/>
          <w:bCs/>
          <w:sz w:val="28"/>
          <w:szCs w:val="28"/>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32"/>
          <w:szCs w:val="32"/>
        </w:rPr>
        <w:t>七、业绩证明材料</w:t>
      </w:r>
      <w:r>
        <w:rPr>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sz w:val="28"/>
          <w:szCs w:val="28"/>
        </w:rPr>
        <w:t>不得对合同单价、总价、货物种类、服务时间等关键信息遮挡）</w:t>
      </w:r>
    </w:p>
    <w:p>
      <w:pPr>
        <w:pStyle w:val="4"/>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格式自拟</w:t>
      </w:r>
    </w:p>
    <w:p>
      <w:pPr>
        <w:rPr>
          <w:rFonts w:ascii="方正仿宋_GBK" w:hAnsi="方正仿宋_GBK" w:eastAsia="方正仿宋_GBK" w:cs="方正仿宋_GBK"/>
          <w:b/>
          <w:bCs/>
          <w:sz w:val="32"/>
          <w:szCs w:val="32"/>
        </w:rPr>
      </w:pPr>
    </w:p>
    <w:p>
      <w:pPr>
        <w:pStyle w:val="6"/>
      </w:pP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32"/>
          <w:szCs w:val="32"/>
        </w:rPr>
        <w:t>八、保安服务方案</w:t>
      </w:r>
    </w:p>
    <w:p>
      <w:pPr>
        <w:pStyle w:val="4"/>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格式自拟</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4"/>
        </w:rPr>
        <w:t>内容需包含对巡更系统采用的阐述</w:t>
      </w:r>
      <w:r>
        <w:rPr>
          <w:rFonts w:hint="eastAsia" w:ascii="方正仿宋_GBK" w:hAnsi="方正仿宋_GBK" w:eastAsia="方正仿宋_GBK" w:cs="方正仿宋_GBK"/>
          <w:sz w:val="28"/>
          <w:szCs w:val="28"/>
        </w:rPr>
        <w:t>）</w:t>
      </w:r>
    </w:p>
    <w:p>
      <w:pPr>
        <w:rPr>
          <w:rFonts w:ascii="方正仿宋_GBK" w:hAnsi="方正仿宋_GBK" w:eastAsia="方正仿宋_GBK" w:cs="方正仿宋_GBK"/>
          <w:sz w:val="28"/>
          <w:szCs w:val="28"/>
        </w:rPr>
      </w:pPr>
    </w:p>
    <w:p>
      <w:pPr>
        <w:pStyle w:val="2"/>
      </w:pP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九、根据比选项目情况认为需要添加的其他资料</w:t>
      </w:r>
    </w:p>
    <w:p>
      <w:pPr>
        <w:pStyle w:val="4"/>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格式自拟</w:t>
      </w:r>
    </w:p>
    <w:p>
      <w:pPr>
        <w:spacing w:before="156" w:after="156"/>
        <w:ind w:firstLine="0" w:firstLineChars="0"/>
        <w:jc w:val="center"/>
        <w:rPr>
          <w:rFonts w:hint="eastAsia" w:ascii="方正小标宋_GBK" w:hAnsi="方正小标宋_GBK" w:eastAsia="方正小标宋_GBK" w:cs="方正小标宋_GBK"/>
          <w:sz w:val="52"/>
          <w:szCs w:val="52"/>
          <w:highlight w:val="none"/>
        </w:rPr>
      </w:pPr>
    </w:p>
    <w:p>
      <w:pPr>
        <w:spacing w:before="156" w:after="156"/>
        <w:ind w:firstLine="0" w:firstLineChars="0"/>
        <w:jc w:val="center"/>
        <w:rPr>
          <w:rFonts w:hint="eastAsia" w:ascii="方正仿宋_GBK" w:hAnsi="方正仿宋_GBK" w:eastAsia="方正仿宋_GBK" w:cs="方正仿宋_GBK"/>
          <w:bCs/>
          <w:color w:val="auto"/>
          <w:kern w:val="0"/>
          <w:sz w:val="28"/>
          <w:szCs w:val="28"/>
          <w:highlight w:val="none"/>
        </w:rPr>
      </w:pPr>
    </w:p>
    <w:p>
      <w:pPr>
        <w:spacing w:before="156" w:after="156"/>
        <w:ind w:firstLine="0" w:firstLineChars="0"/>
        <w:jc w:val="center"/>
        <w:rPr>
          <w:rFonts w:hint="eastAsia" w:ascii="方正仿宋_GBK" w:hAnsi="方正仿宋_GBK" w:eastAsia="方正仿宋_GBK" w:cs="方正仿宋_GBK"/>
          <w:bCs/>
          <w:color w:val="auto"/>
          <w:kern w:val="0"/>
          <w:sz w:val="28"/>
          <w:szCs w:val="28"/>
          <w:highlight w:val="none"/>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eastAsia" w:ascii="方正仿宋_GBK" w:hAnsi="方正仿宋_GBK" w:eastAsia="方正仿宋_GBK" w:cs="方正仿宋_GBK"/>
          <w:b/>
          <w:bCs/>
          <w:sz w:val="36"/>
          <w:szCs w:val="36"/>
          <w:lang w:val="en-US" w:eastAsia="zh-CN"/>
        </w:rPr>
      </w:pPr>
    </w:p>
    <w:p>
      <w:pPr>
        <w:spacing w:before="240" w:beforeLines="100" w:after="240" w:afterLines="100" w:line="460" w:lineRule="exact"/>
        <w:jc w:val="both"/>
        <w:rPr>
          <w:rFonts w:hint="default"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val="en-US" w:eastAsia="zh-CN"/>
        </w:rPr>
        <w:t>十、合同资料</w:t>
      </w:r>
    </w:p>
    <w:p>
      <w:pPr>
        <w:spacing w:before="240" w:beforeLines="100" w:after="240" w:afterLines="100" w:line="460" w:lineRule="exact"/>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重庆东站</w:t>
      </w:r>
      <w:r>
        <w:rPr>
          <w:rFonts w:hint="eastAsia" w:ascii="方正仿宋_GBK" w:hAnsi="方正仿宋_GBK" w:eastAsia="方正仿宋_GBK" w:cs="方正仿宋_GBK"/>
          <w:b/>
          <w:bCs/>
          <w:sz w:val="36"/>
          <w:szCs w:val="36"/>
          <w:lang w:val="en-US" w:eastAsia="zh-CN"/>
        </w:rPr>
        <w:t>综合整治</w:t>
      </w:r>
      <w:r>
        <w:rPr>
          <w:rFonts w:hint="eastAsia" w:ascii="方正仿宋_GBK" w:hAnsi="方正仿宋_GBK" w:eastAsia="方正仿宋_GBK" w:cs="方正仿宋_GBK"/>
          <w:b/>
          <w:bCs/>
          <w:sz w:val="36"/>
          <w:szCs w:val="36"/>
        </w:rPr>
        <w:t>保安服务合同</w:t>
      </w:r>
    </w:p>
    <w:p>
      <w:pPr>
        <w:adjustRightInd w:val="0"/>
        <w:spacing w:line="360" w:lineRule="auto"/>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【合同编号：              】</w:t>
      </w:r>
    </w:p>
    <w:p>
      <w:pPr>
        <w:spacing w:line="560" w:lineRule="exact"/>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bCs/>
          <w:kern w:val="0"/>
          <w:sz w:val="28"/>
          <w:szCs w:val="28"/>
        </w:rPr>
        <w:t>甲 方：</w:t>
      </w:r>
      <w:r>
        <w:rPr>
          <w:rFonts w:hint="eastAsia" w:ascii="方正仿宋_GBK" w:hAnsi="方正仿宋_GBK" w:eastAsia="方正仿宋_GBK" w:cs="方正仿宋_GBK"/>
          <w:kern w:val="0"/>
          <w:sz w:val="28"/>
          <w:szCs w:val="28"/>
          <w:u w:val="single"/>
        </w:rPr>
        <w:t>重庆通邑智慧城市运营管理有限公司</w:t>
      </w: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地 址：</w:t>
      </w:r>
      <w:r>
        <w:rPr>
          <w:rFonts w:hint="eastAsia" w:ascii="方正仿宋_GBK" w:hAnsi="方正仿宋_GBK" w:eastAsia="方正仿宋_GBK" w:cs="方正仿宋_GBK"/>
          <w:kern w:val="0"/>
          <w:sz w:val="28"/>
          <w:szCs w:val="28"/>
          <w:u w:val="single"/>
        </w:rPr>
        <w:t>重庆市南岸区腾龙大道58号附25号</w:t>
      </w:r>
    </w:p>
    <w:p>
      <w:pPr>
        <w:spacing w:line="360" w:lineRule="auto"/>
        <w:rPr>
          <w:rFonts w:ascii="方正仿宋_GBK" w:hAnsi="方正仿宋_GBK" w:eastAsia="方正仿宋_GBK" w:cs="方正仿宋_GBK"/>
          <w:b/>
          <w:sz w:val="28"/>
          <w:szCs w:val="28"/>
        </w:rPr>
      </w:pPr>
    </w:p>
    <w:p>
      <w:pPr>
        <w:spacing w:line="360" w:lineRule="auto"/>
        <w:rPr>
          <w:rFonts w:ascii="方正仿宋_GBK" w:hAnsi="方正仿宋_GBK" w:eastAsia="方正仿宋_GBK" w:cs="方正仿宋_GBK"/>
          <w:sz w:val="28"/>
          <w:szCs w:val="28"/>
        </w:rPr>
      </w:pPr>
      <w:commentRangeStart w:id="0"/>
      <w:r>
        <w:rPr>
          <w:rFonts w:hint="eastAsia" w:ascii="方正仿宋_GBK" w:hAnsi="方正仿宋_GBK" w:eastAsia="方正仿宋_GBK" w:cs="方正仿宋_GBK"/>
          <w:b/>
          <w:sz w:val="28"/>
          <w:szCs w:val="28"/>
        </w:rPr>
        <w:t>乙 方：</w:t>
      </w:r>
      <w:r>
        <w:rPr>
          <w:rFonts w:hint="eastAsia" w:ascii="方正仿宋_GBK" w:hAnsi="方正仿宋_GBK" w:eastAsia="方正仿宋_GBK" w:cs="方正仿宋_GBK"/>
          <w:b/>
          <w:sz w:val="28"/>
          <w:szCs w:val="28"/>
          <w:u w:val="single"/>
        </w:rPr>
        <w:t xml:space="preserve">                               </w:t>
      </w:r>
      <w:commentRangeEnd w:id="0"/>
      <w:r>
        <w:commentReference w:id="0"/>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地 址：</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 xml:space="preserve">    </w:t>
      </w:r>
    </w:p>
    <w:p>
      <w:pPr>
        <w:spacing w:line="560" w:lineRule="exact"/>
        <w:ind w:firstLine="560" w:firstLineChars="200"/>
        <w:rPr>
          <w:rFonts w:ascii="方正仿宋_GBK" w:hAnsi="方正仿宋_GBK" w:eastAsia="方正仿宋_GBK" w:cs="方正仿宋_GBK"/>
          <w:sz w:val="28"/>
          <w:szCs w:val="28"/>
        </w:rPr>
      </w:pPr>
    </w:p>
    <w:p>
      <w:pPr>
        <w:spacing w:line="360" w:lineRule="auto"/>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根据《中华人民共和国民法典》等有关法律、法规的规定，</w:t>
      </w:r>
      <w:r>
        <w:rPr>
          <w:rFonts w:hint="eastAsia" w:ascii="方正仿宋_GBK" w:hAnsi="方正仿宋_GBK" w:eastAsia="方正仿宋_GBK" w:cs="方正仿宋_GBK"/>
          <w:bCs/>
          <w:sz w:val="28"/>
          <w:szCs w:val="28"/>
        </w:rPr>
        <w:t>甲乙双方</w:t>
      </w:r>
      <w:r>
        <w:rPr>
          <w:rFonts w:hint="eastAsia" w:ascii="方正仿宋_GBK" w:hAnsi="方正仿宋_GBK" w:eastAsia="方正仿宋_GBK" w:cs="方正仿宋_GBK"/>
          <w:sz w:val="28"/>
          <w:szCs w:val="28"/>
        </w:rPr>
        <w:t>在公平、自愿、平等的基础上，就</w:t>
      </w:r>
      <w:r>
        <w:rPr>
          <w:rFonts w:hint="eastAsia" w:ascii="方正仿宋_GBK" w:hAnsi="方正仿宋_GBK" w:eastAsia="方正仿宋_GBK" w:cs="方正仿宋_GBK"/>
          <w:sz w:val="28"/>
          <w:szCs w:val="28"/>
          <w:u w:val="single"/>
        </w:rPr>
        <w:t>重庆东站</w:t>
      </w:r>
      <w:r>
        <w:rPr>
          <w:rFonts w:hint="eastAsia" w:ascii="方正仿宋_GBK" w:hAnsi="方正仿宋_GBK" w:eastAsia="方正仿宋_GBK" w:cs="方正仿宋_GBK"/>
          <w:sz w:val="28"/>
          <w:szCs w:val="28"/>
          <w:u w:val="single"/>
          <w:lang w:val="en-US" w:eastAsia="zh-CN"/>
        </w:rPr>
        <w:t>综合整治</w:t>
      </w:r>
      <w:r>
        <w:rPr>
          <w:rFonts w:hint="eastAsia" w:ascii="方正仿宋_GBK" w:hAnsi="方正仿宋_GBK" w:eastAsia="方正仿宋_GBK" w:cs="方正仿宋_GBK"/>
          <w:sz w:val="28"/>
          <w:szCs w:val="28"/>
          <w:u w:val="single"/>
        </w:rPr>
        <w:t>保安服务</w:t>
      </w:r>
      <w:r>
        <w:rPr>
          <w:rFonts w:hint="eastAsia" w:ascii="方正仿宋_GBK" w:hAnsi="方正仿宋_GBK" w:eastAsia="方正仿宋_GBK" w:cs="方正仿宋_GBK"/>
          <w:sz w:val="28"/>
          <w:szCs w:val="28"/>
        </w:rPr>
        <w:t>友好协商，</w:t>
      </w:r>
      <w:r>
        <w:rPr>
          <w:rFonts w:hint="eastAsia" w:ascii="方正仿宋_GBK" w:hAnsi="方正仿宋_GBK" w:eastAsia="方正仿宋_GBK" w:cs="方正仿宋_GBK"/>
          <w:bCs/>
          <w:sz w:val="28"/>
          <w:szCs w:val="28"/>
        </w:rPr>
        <w:t>达成如下共识，以资信守。</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第一条 服务范围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w:t>
      </w:r>
      <w:r>
        <w:rPr>
          <w:rFonts w:hint="eastAsia" w:ascii="方正仿宋_GBK" w:hAnsi="方正仿宋_GBK" w:eastAsia="方正仿宋_GBK" w:cs="方正仿宋_GBK"/>
          <w:sz w:val="28"/>
          <w:szCs w:val="28"/>
          <w:lang w:val="en-US" w:eastAsia="zh-CN"/>
        </w:rPr>
        <w:t>南岸区茶园东站片区</w:t>
      </w:r>
      <w:r>
        <w:rPr>
          <w:rFonts w:hint="eastAsia" w:ascii="方正仿宋_GBK" w:hAnsi="方正仿宋_GBK" w:eastAsia="方正仿宋_GBK" w:cs="方正仿宋_GBK"/>
          <w:sz w:val="28"/>
          <w:szCs w:val="28"/>
        </w:rPr>
        <w:t>。</w:t>
      </w:r>
    </w:p>
    <w:p>
      <w:pPr>
        <w:spacing w:line="360" w:lineRule="auto"/>
        <w:ind w:firstLine="562" w:firstLineChars="200"/>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rPr>
        <w:t xml:space="preserve">第二条 </w:t>
      </w:r>
      <w:r>
        <w:rPr>
          <w:rFonts w:hint="eastAsia" w:ascii="方正仿宋_GBK" w:hAnsi="方正仿宋_GBK" w:eastAsia="方正仿宋_GBK" w:cs="方正仿宋_GBK"/>
          <w:b/>
          <w:bCs/>
          <w:sz w:val="28"/>
          <w:szCs w:val="28"/>
          <w:lang w:val="en-US" w:eastAsia="zh-CN"/>
        </w:rPr>
        <w:t>乙方的</w:t>
      </w:r>
      <w:r>
        <w:rPr>
          <w:rFonts w:hint="eastAsia" w:ascii="方正仿宋_GBK" w:hAnsi="方正仿宋_GBK" w:eastAsia="方正仿宋_GBK" w:cs="方正仿宋_GBK"/>
          <w:b/>
          <w:bCs/>
          <w:sz w:val="28"/>
          <w:szCs w:val="28"/>
        </w:rPr>
        <w:t>服务内容</w:t>
      </w:r>
      <w:r>
        <w:rPr>
          <w:rFonts w:hint="eastAsia" w:ascii="方正仿宋_GBK" w:hAnsi="方正仿宋_GBK" w:eastAsia="方正仿宋_GBK" w:cs="方正仿宋_GBK"/>
          <w:b/>
          <w:bCs/>
          <w:sz w:val="28"/>
          <w:szCs w:val="28"/>
          <w:lang w:val="en-US" w:eastAsia="zh-CN"/>
        </w:rPr>
        <w:t>及要求</w:t>
      </w:r>
    </w:p>
    <w:p>
      <w:pPr>
        <w:spacing w:line="360" w:lineRule="auto"/>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负责东站片区3个进出通道口车辆进出核实检查、公共秩序维护、突发事件处置等工作。</w:t>
      </w:r>
    </w:p>
    <w:p>
      <w:pPr>
        <w:spacing w:line="360" w:lineRule="auto"/>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负责东站片区3个洗车场出场车辆冲洗、交通指挥、过水池、沉淀池日常清理等工作。</w:t>
      </w:r>
    </w:p>
    <w:p>
      <w:pPr>
        <w:spacing w:line="360" w:lineRule="auto"/>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负责东站片区2号门、丝绸三路、广茂大道沿线道路清扫维护等工作。</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val="en-US" w:eastAsia="zh-CN"/>
        </w:rPr>
        <w:t>4</w:t>
      </w:r>
      <w:r>
        <w:rPr>
          <w:rFonts w:hint="eastAsia" w:ascii="方正仿宋_GBK" w:hAnsi="方正仿宋_GBK" w:eastAsia="方正仿宋_GBK" w:cs="方正仿宋_GBK"/>
          <w:bCs/>
          <w:sz w:val="28"/>
          <w:szCs w:val="28"/>
        </w:rPr>
        <w:t>、安全保卫管理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（1）负责项目服务区域内全天 24 小时维护稳定，确保秩序良好，保障生产、物资、设施、财产和人身安全。</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（2）负责做好项目服务区域内防火防盗工作，按要求进行巡逻巡检并做好相关记录。</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（3）负责加强门卫管理，做好车辆、人员、物资的进出登记管理。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sz w:val="28"/>
          <w:szCs w:val="28"/>
          <w:lang w:val="en-US" w:eastAsia="zh-CN"/>
        </w:rPr>
        <w:t>4</w:t>
      </w:r>
      <w:r>
        <w:rPr>
          <w:rFonts w:hint="eastAsia" w:ascii="方正仿宋_GBK" w:hAnsi="方正仿宋_GBK" w:eastAsia="方正仿宋_GBK" w:cs="方正仿宋_GBK"/>
          <w:bCs/>
          <w:sz w:val="28"/>
          <w:szCs w:val="28"/>
        </w:rPr>
        <w:t>）负责整理安全资料并按月度移交。</w:t>
      </w:r>
    </w:p>
    <w:p>
      <w:pPr>
        <w:pStyle w:val="4"/>
        <w:numPr>
          <w:ilvl w:val="0"/>
          <w:numId w:val="0"/>
        </w:numPr>
        <w:spacing w:before="0" w:after="0" w:line="360" w:lineRule="auto"/>
        <w:ind w:firstLine="560" w:firstLineChars="200"/>
        <w:rPr>
          <w:rFonts w:ascii="方正仿宋_GBK" w:hAnsi="方正仿宋_GBK" w:eastAsia="方正仿宋_GBK" w:cs="方正仿宋_GBK"/>
          <w:b w:val="0"/>
          <w:sz w:val="28"/>
          <w:szCs w:val="28"/>
        </w:rPr>
      </w:pPr>
      <w:r>
        <w:rPr>
          <w:rFonts w:hint="eastAsia" w:ascii="方正仿宋_GBK" w:hAnsi="方正仿宋_GBK" w:eastAsia="方正仿宋_GBK" w:cs="方正仿宋_GBK"/>
          <w:b w:val="0"/>
          <w:sz w:val="28"/>
          <w:szCs w:val="28"/>
          <w:lang w:val="en-US" w:eastAsia="zh-CN"/>
        </w:rPr>
        <w:t>5、</w:t>
      </w:r>
      <w:r>
        <w:rPr>
          <w:rFonts w:hint="eastAsia" w:ascii="方正仿宋_GBK" w:hAnsi="方正仿宋_GBK" w:eastAsia="方正仿宋_GBK" w:cs="方正仿宋_GBK"/>
          <w:b w:val="0"/>
          <w:bCs/>
          <w:kern w:val="2"/>
          <w:sz w:val="28"/>
          <w:szCs w:val="28"/>
          <w:lang w:val="en-US" w:eastAsia="zh-CN" w:bidi="ar-SA"/>
        </w:rPr>
        <w:t>乙方需承担的费用包括但不限于服装费、保险费。</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w:t>
      </w:r>
      <w:r>
        <w:rPr>
          <w:rFonts w:hint="eastAsia" w:ascii="方正仿宋_GBK" w:hAnsi="方正仿宋_GBK" w:eastAsia="方正仿宋_GBK" w:cs="方正仿宋_GBK"/>
          <w:b/>
          <w:bCs/>
          <w:sz w:val="28"/>
          <w:szCs w:val="28"/>
          <w:lang w:val="en-US" w:eastAsia="zh-CN"/>
        </w:rPr>
        <w:t>三</w:t>
      </w:r>
      <w:r>
        <w:rPr>
          <w:rFonts w:hint="eastAsia" w:ascii="方正仿宋_GBK" w:hAnsi="方正仿宋_GBK" w:eastAsia="方正仿宋_GBK" w:cs="方正仿宋_GBK"/>
          <w:b/>
          <w:bCs/>
          <w:sz w:val="28"/>
          <w:szCs w:val="28"/>
        </w:rPr>
        <w:t>条 岗位配置表</w:t>
      </w:r>
    </w:p>
    <w:tbl>
      <w:tblPr>
        <w:tblStyle w:val="14"/>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891"/>
        <w:gridCol w:w="431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noWrap w:val="0"/>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岗位名称</w:t>
            </w:r>
          </w:p>
        </w:tc>
        <w:tc>
          <w:tcPr>
            <w:tcW w:w="891" w:type="dxa"/>
            <w:noWrap w:val="0"/>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岗位人数</w:t>
            </w:r>
          </w:p>
        </w:tc>
        <w:tc>
          <w:tcPr>
            <w:tcW w:w="4314" w:type="dxa"/>
            <w:noWrap w:val="0"/>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岗位要求</w:t>
            </w:r>
          </w:p>
        </w:tc>
        <w:tc>
          <w:tcPr>
            <w:tcW w:w="1662" w:type="dxa"/>
            <w:noWrap w:val="0"/>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noWrap w:val="0"/>
            <w:vAlign w:val="center"/>
          </w:tcPr>
          <w:p>
            <w:pPr>
              <w:spacing w:line="56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rPr>
              <w:t>保安</w:t>
            </w:r>
            <w:r>
              <w:rPr>
                <w:rFonts w:hint="eastAsia" w:ascii="方正仿宋_GBK" w:hAnsi="方正仿宋_GBK" w:eastAsia="方正仿宋_GBK" w:cs="方正仿宋_GBK"/>
                <w:sz w:val="24"/>
                <w:lang w:val="en-US" w:eastAsia="zh-CN"/>
              </w:rPr>
              <w:t>班长</w:t>
            </w:r>
          </w:p>
        </w:tc>
        <w:tc>
          <w:tcPr>
            <w:tcW w:w="891" w:type="dxa"/>
            <w:noWrap w:val="0"/>
            <w:vAlign w:val="center"/>
          </w:tcPr>
          <w:p>
            <w:pPr>
              <w:spacing w:line="56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2</w:t>
            </w:r>
          </w:p>
        </w:tc>
        <w:tc>
          <w:tcPr>
            <w:tcW w:w="4314" w:type="dxa"/>
            <w:noWrap w:val="0"/>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年龄不超过50岁，持保安员证，有保安管理经验，身体健康，无犯罪记录</w:t>
            </w:r>
          </w:p>
        </w:tc>
        <w:tc>
          <w:tcPr>
            <w:tcW w:w="1662" w:type="dxa"/>
            <w:vMerge w:val="restart"/>
            <w:noWrap w:val="0"/>
            <w:vAlign w:val="center"/>
          </w:tcPr>
          <w:p>
            <w:pPr>
              <w:spacing w:line="56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人数暂定，以甲方每月实际安排的人数据实结算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852"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b w:val="0"/>
                <w:bCs w:val="0"/>
                <w:kern w:val="2"/>
                <w:sz w:val="24"/>
                <w:szCs w:val="24"/>
                <w:lang w:val="en-US" w:eastAsia="zh-CN" w:bidi="ar-SA"/>
              </w:rPr>
              <w:t>门岗保安</w:t>
            </w:r>
          </w:p>
        </w:tc>
        <w:tc>
          <w:tcPr>
            <w:tcW w:w="891"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11</w:t>
            </w:r>
          </w:p>
        </w:tc>
        <w:tc>
          <w:tcPr>
            <w:tcW w:w="4314" w:type="dxa"/>
            <w:noWrap w:val="0"/>
            <w:vAlign w:val="center"/>
          </w:tcPr>
          <w:p>
            <w:pPr>
              <w:spacing w:line="5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b w:val="0"/>
                <w:bCs w:val="0"/>
                <w:kern w:val="2"/>
                <w:sz w:val="24"/>
                <w:szCs w:val="24"/>
                <w:lang w:val="en-US" w:eastAsia="zh-CN" w:bidi="ar-SA"/>
              </w:rPr>
              <w:t>男性，</w:t>
            </w:r>
            <w:r>
              <w:rPr>
                <w:rFonts w:hint="eastAsia" w:ascii="方正仿宋_GBK" w:hAnsi="方正仿宋_GBK" w:eastAsia="方正仿宋_GBK" w:cs="方正仿宋_GBK"/>
                <w:i w:val="0"/>
                <w:iCs w:val="0"/>
                <w:kern w:val="2"/>
                <w:sz w:val="24"/>
                <w:szCs w:val="24"/>
                <w:lang w:val="en-US" w:eastAsia="zh-CN"/>
              </w:rPr>
              <w:t>身高165cm以上，年龄50岁以下，无犯罪记录</w:t>
            </w:r>
          </w:p>
        </w:tc>
        <w:tc>
          <w:tcPr>
            <w:tcW w:w="1662" w:type="dxa"/>
            <w:vMerge w:val="continue"/>
            <w:noWrap w:val="0"/>
            <w:vAlign w:val="center"/>
          </w:tcPr>
          <w:p>
            <w:pPr>
              <w:spacing w:line="560" w:lineRule="exact"/>
              <w:rPr>
                <w:rFonts w:hint="eastAsia" w:ascii="方正仿宋_GBK" w:hAnsi="方正仿宋_GBK" w:eastAsia="方正仿宋_GBK" w:cs="方正仿宋_GBK"/>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852"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b w:val="0"/>
                <w:bCs w:val="0"/>
                <w:kern w:val="2"/>
                <w:sz w:val="24"/>
                <w:szCs w:val="24"/>
                <w:lang w:val="en-US" w:eastAsia="zh-CN" w:bidi="ar-SA"/>
              </w:rPr>
              <w:t>车辆冲洗保安</w:t>
            </w:r>
          </w:p>
        </w:tc>
        <w:tc>
          <w:tcPr>
            <w:tcW w:w="891"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w:t>
            </w:r>
          </w:p>
        </w:tc>
        <w:tc>
          <w:tcPr>
            <w:tcW w:w="4314" w:type="dxa"/>
            <w:noWrap w:val="0"/>
            <w:vAlign w:val="center"/>
          </w:tcPr>
          <w:p>
            <w:pPr>
              <w:numPr>
                <w:ilvl w:val="0"/>
                <w:numId w:val="0"/>
              </w:numPr>
              <w:spacing w:line="560" w:lineRule="exact"/>
              <w:ind w:firstLine="0" w:firstLineChars="0"/>
              <w:jc w:val="center"/>
              <w:rPr>
                <w:rFonts w:hint="eastAsia" w:ascii="方正仿宋_GBK" w:hAnsi="方正仿宋_GBK" w:eastAsia="方正仿宋_GBK" w:cs="方正仿宋_GBK"/>
                <w:i w:val="0"/>
                <w:iCs w:val="0"/>
                <w:kern w:val="2"/>
                <w:sz w:val="24"/>
                <w:szCs w:val="24"/>
                <w:lang w:val="en-US" w:eastAsia="zh-CN"/>
              </w:rPr>
            </w:pPr>
            <w:r>
              <w:rPr>
                <w:rFonts w:hint="eastAsia" w:ascii="方正仿宋_GBK" w:hAnsi="方正仿宋_GBK" w:eastAsia="方正仿宋_GBK" w:cs="方正仿宋_GBK"/>
                <w:i w:val="0"/>
                <w:iCs w:val="0"/>
                <w:kern w:val="2"/>
                <w:sz w:val="24"/>
                <w:szCs w:val="24"/>
                <w:lang w:val="en-US" w:eastAsia="zh-CN"/>
              </w:rPr>
              <w:t>女性，身高155cm以上，年龄55岁以下。男性，身高160cm以上，年龄55岁以下，无犯罪记录。</w:t>
            </w:r>
          </w:p>
          <w:p>
            <w:pPr>
              <w:spacing w:line="560" w:lineRule="exact"/>
              <w:jc w:val="center"/>
              <w:rPr>
                <w:rFonts w:hint="eastAsia" w:ascii="方正仿宋_GBK" w:hAnsi="方正仿宋_GBK" w:eastAsia="方正仿宋_GBK" w:cs="方正仿宋_GBK"/>
                <w:sz w:val="24"/>
              </w:rPr>
            </w:pPr>
          </w:p>
        </w:tc>
        <w:tc>
          <w:tcPr>
            <w:tcW w:w="1662" w:type="dxa"/>
            <w:vMerge w:val="continue"/>
            <w:noWrap w:val="0"/>
            <w:vAlign w:val="center"/>
          </w:tcPr>
          <w:p>
            <w:pPr>
              <w:spacing w:line="560" w:lineRule="exact"/>
              <w:rPr>
                <w:rFonts w:hint="eastAsia" w:ascii="方正仿宋_GBK" w:hAnsi="方正仿宋_GBK" w:eastAsia="方正仿宋_GBK" w:cs="方正仿宋_GBK"/>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852"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b w:val="0"/>
                <w:bCs w:val="0"/>
                <w:kern w:val="2"/>
                <w:sz w:val="24"/>
                <w:szCs w:val="24"/>
                <w:lang w:val="en-US" w:eastAsia="zh-CN" w:bidi="ar-SA"/>
              </w:rPr>
              <w:t>路面维护保安</w:t>
            </w:r>
          </w:p>
        </w:tc>
        <w:tc>
          <w:tcPr>
            <w:tcW w:w="891"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w:t>
            </w:r>
          </w:p>
        </w:tc>
        <w:tc>
          <w:tcPr>
            <w:tcW w:w="4314" w:type="dxa"/>
            <w:noWrap w:val="0"/>
            <w:vAlign w:val="center"/>
          </w:tcPr>
          <w:p>
            <w:pPr>
              <w:numPr>
                <w:ilvl w:val="0"/>
                <w:numId w:val="0"/>
              </w:numPr>
              <w:spacing w:line="560" w:lineRule="exact"/>
              <w:ind w:firstLine="0" w:firstLineChars="0"/>
              <w:jc w:val="center"/>
              <w:rPr>
                <w:rFonts w:hint="eastAsia" w:ascii="方正仿宋_GBK" w:hAnsi="方正仿宋_GBK" w:eastAsia="方正仿宋_GBK" w:cs="方正仿宋_GBK"/>
                <w:i w:val="0"/>
                <w:iCs w:val="0"/>
                <w:kern w:val="2"/>
                <w:sz w:val="24"/>
                <w:szCs w:val="24"/>
                <w:lang w:val="en-US" w:eastAsia="zh-CN"/>
              </w:rPr>
            </w:pPr>
            <w:r>
              <w:rPr>
                <w:rFonts w:hint="eastAsia" w:ascii="方正仿宋_GBK" w:hAnsi="方正仿宋_GBK" w:eastAsia="方正仿宋_GBK" w:cs="方正仿宋_GBK"/>
                <w:i w:val="0"/>
                <w:iCs w:val="0"/>
                <w:kern w:val="2"/>
                <w:sz w:val="24"/>
                <w:szCs w:val="24"/>
                <w:lang w:val="en-US" w:eastAsia="zh-CN"/>
              </w:rPr>
              <w:t>女性，身高155cm以上，年龄55岁以下。男性，身高160cm以上，年龄55岁以下，无犯罪记录。</w:t>
            </w:r>
          </w:p>
          <w:p>
            <w:pPr>
              <w:spacing w:line="560" w:lineRule="exact"/>
              <w:jc w:val="center"/>
              <w:rPr>
                <w:rFonts w:hint="eastAsia" w:ascii="方正仿宋_GBK" w:hAnsi="方正仿宋_GBK" w:eastAsia="方正仿宋_GBK" w:cs="方正仿宋_GBK"/>
                <w:sz w:val="24"/>
              </w:rPr>
            </w:pPr>
          </w:p>
        </w:tc>
        <w:tc>
          <w:tcPr>
            <w:tcW w:w="1662" w:type="dxa"/>
            <w:vMerge w:val="continue"/>
            <w:noWrap w:val="0"/>
            <w:vAlign w:val="center"/>
          </w:tcPr>
          <w:p>
            <w:pPr>
              <w:spacing w:line="560" w:lineRule="exact"/>
              <w:rPr>
                <w:rFonts w:hint="eastAsia" w:ascii="方正仿宋_GBK" w:hAnsi="方正仿宋_GBK" w:eastAsia="方正仿宋_GBK" w:cs="方正仿宋_GBK"/>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852"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b w:val="0"/>
                <w:bCs w:val="0"/>
                <w:kern w:val="2"/>
                <w:sz w:val="24"/>
                <w:szCs w:val="24"/>
                <w:lang w:val="en-US" w:eastAsia="zh-CN" w:bidi="ar-SA"/>
              </w:rPr>
              <w:t>设备维护保安</w:t>
            </w:r>
          </w:p>
        </w:tc>
        <w:tc>
          <w:tcPr>
            <w:tcW w:w="891" w:type="dxa"/>
            <w:noWrap w:val="0"/>
            <w:vAlign w:val="center"/>
          </w:tcPr>
          <w:p>
            <w:pPr>
              <w:spacing w:line="56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w:t>
            </w:r>
          </w:p>
        </w:tc>
        <w:tc>
          <w:tcPr>
            <w:tcW w:w="4314" w:type="dxa"/>
            <w:noWrap w:val="0"/>
            <w:vAlign w:val="center"/>
          </w:tcPr>
          <w:p>
            <w:pPr>
              <w:spacing w:line="56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b w:val="0"/>
                <w:bCs w:val="0"/>
                <w:kern w:val="2"/>
                <w:sz w:val="24"/>
                <w:szCs w:val="24"/>
                <w:lang w:val="en-US" w:eastAsia="zh-CN" w:bidi="ar-SA"/>
              </w:rPr>
              <w:t>男性，</w:t>
            </w:r>
            <w:r>
              <w:rPr>
                <w:rFonts w:hint="eastAsia" w:ascii="方正仿宋_GBK" w:hAnsi="方正仿宋_GBK" w:eastAsia="方正仿宋_GBK" w:cs="方正仿宋_GBK"/>
                <w:i w:val="0"/>
                <w:iCs w:val="0"/>
                <w:kern w:val="2"/>
                <w:sz w:val="24"/>
                <w:szCs w:val="24"/>
                <w:lang w:val="en-US" w:eastAsia="zh-CN"/>
              </w:rPr>
              <w:t>身高165cm以上，年龄50岁以下，无犯罪记录</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i w:val="0"/>
                <w:iCs w:val="0"/>
                <w:kern w:val="2"/>
                <w:sz w:val="24"/>
                <w:szCs w:val="24"/>
                <w:lang w:val="en-US" w:eastAsia="zh-CN"/>
              </w:rPr>
              <w:t>需持有电工证</w:t>
            </w:r>
          </w:p>
        </w:tc>
        <w:tc>
          <w:tcPr>
            <w:tcW w:w="1662" w:type="dxa"/>
            <w:vMerge w:val="continue"/>
            <w:noWrap w:val="0"/>
            <w:vAlign w:val="center"/>
          </w:tcPr>
          <w:p>
            <w:pPr>
              <w:spacing w:line="560" w:lineRule="exact"/>
              <w:rPr>
                <w:rFonts w:hint="eastAsia" w:ascii="方正仿宋_GBK" w:hAnsi="方正仿宋_GBK" w:eastAsia="方正仿宋_GBK" w:cs="方正仿宋_GBK"/>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noWrap w:val="0"/>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合计</w:t>
            </w:r>
          </w:p>
        </w:tc>
        <w:tc>
          <w:tcPr>
            <w:tcW w:w="891" w:type="dxa"/>
            <w:noWrap w:val="0"/>
            <w:vAlign w:val="center"/>
          </w:tcPr>
          <w:p>
            <w:pPr>
              <w:spacing w:line="560" w:lineRule="exact"/>
              <w:jc w:val="center"/>
              <w:rPr>
                <w:rFonts w:hint="default" w:ascii="方正仿宋_GBK" w:hAnsi="方正仿宋_GBK" w:eastAsia="方正仿宋_GBK" w:cs="方正仿宋_GBK"/>
                <w:b/>
                <w:bCs/>
                <w:sz w:val="24"/>
                <w:lang w:val="en-US" w:eastAsia="zh-CN"/>
              </w:rPr>
            </w:pPr>
            <w:r>
              <w:rPr>
                <w:rFonts w:hint="eastAsia" w:ascii="方正仿宋_GBK" w:hAnsi="方正仿宋_GBK" w:eastAsia="方正仿宋_GBK" w:cs="方正仿宋_GBK"/>
                <w:b/>
                <w:bCs/>
                <w:sz w:val="24"/>
                <w:lang w:val="en-US" w:eastAsia="zh-CN"/>
              </w:rPr>
              <w:t>23</w:t>
            </w:r>
          </w:p>
        </w:tc>
        <w:tc>
          <w:tcPr>
            <w:tcW w:w="4314" w:type="dxa"/>
            <w:noWrap w:val="0"/>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tc>
        <w:tc>
          <w:tcPr>
            <w:tcW w:w="1662" w:type="dxa"/>
            <w:noWrap w:val="0"/>
            <w:vAlign w:val="center"/>
          </w:tcPr>
          <w:p>
            <w:pPr>
              <w:spacing w:line="560" w:lineRule="exact"/>
              <w:rPr>
                <w:rFonts w:ascii="方正仿宋_GBK" w:hAnsi="方正仿宋_GBK" w:eastAsia="方正仿宋_GBK" w:cs="方正仿宋_GBK"/>
                <w:b/>
                <w:bCs/>
                <w:sz w:val="24"/>
              </w:rPr>
            </w:pPr>
          </w:p>
        </w:tc>
      </w:tr>
    </w:tbl>
    <w:p>
      <w:pPr>
        <w:pStyle w:val="4"/>
        <w:spacing w:before="0" w:after="0" w:line="560" w:lineRule="exact"/>
        <w:ind w:firstLine="482"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（备注：表格中人</w:t>
      </w:r>
      <w:r>
        <w:rPr>
          <w:rFonts w:hint="eastAsia" w:ascii="方正仿宋_GBK" w:hAnsi="方正仿宋_GBK" w:eastAsia="方正仿宋_GBK" w:cs="方正仿宋_GBK"/>
          <w:sz w:val="24"/>
          <w:szCs w:val="24"/>
          <w:lang w:val="en-US" w:eastAsia="zh-CN"/>
        </w:rPr>
        <w:t>数</w:t>
      </w:r>
      <w:r>
        <w:rPr>
          <w:rFonts w:hint="eastAsia" w:ascii="方正仿宋_GBK" w:hAnsi="方正仿宋_GBK" w:eastAsia="方正仿宋_GBK" w:cs="方正仿宋_GBK"/>
          <w:sz w:val="24"/>
          <w:szCs w:val="24"/>
        </w:rPr>
        <w:t>均为预估，实际人数以项目情况据实结算。）</w:t>
      </w:r>
    </w:p>
    <w:p>
      <w:pPr>
        <w:spacing w:line="360" w:lineRule="auto"/>
        <w:ind w:firstLine="562"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第五条 服务期限</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1、本合同有效期限为1年，自</w:t>
      </w:r>
      <w:r>
        <w:rPr>
          <w:rFonts w:hint="eastAsia" w:ascii="方正仿宋_GBK" w:hAnsi="方正仿宋_GBK" w:eastAsia="方正仿宋_GBK" w:cs="方正仿宋_GBK"/>
          <w:sz w:val="28"/>
          <w:szCs w:val="28"/>
          <w:u w:val="single"/>
        </w:rPr>
        <w:t xml:space="preserve"> </w:t>
      </w:r>
      <w:commentRangeStart w:id="1"/>
      <w:r>
        <w:rPr>
          <w:rFonts w:hint="eastAsia" w:ascii="方正仿宋_GBK" w:hAnsi="方正仿宋_GBK" w:eastAsia="方正仿宋_GBK" w:cs="方正仿宋_GBK"/>
          <w:sz w:val="28"/>
          <w:szCs w:val="28"/>
          <w:u w:val="single"/>
          <w:lang w:val="en-US" w:eastAsia="zh-CN"/>
        </w:rPr>
        <w:t>2024</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日起至</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2025</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 xml:space="preserve">  </w:t>
      </w:r>
      <w:commentRangeEnd w:id="1"/>
      <w:r>
        <w:commentReference w:id="1"/>
      </w:r>
      <w:r>
        <w:rPr>
          <w:rFonts w:hint="eastAsia" w:ascii="方正仿宋_GBK" w:hAnsi="方正仿宋_GBK" w:eastAsia="方正仿宋_GBK" w:cs="方正仿宋_GBK"/>
          <w:sz w:val="28"/>
          <w:szCs w:val="28"/>
        </w:rPr>
        <w:t>日止</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合计</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lang w:val="en-US" w:eastAsia="zh-CN"/>
        </w:rPr>
        <w:t>个月</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2、合同期内，如乙方工作未符合合同条款或甲方要求，甲方可随时提前七天书面通知乙方解除本合同。期满续约与否，双方另行协商确定。无论是否续约，乙方都须提前两个月</w:t>
      </w:r>
      <w:r>
        <w:rPr>
          <w:rFonts w:hint="eastAsia" w:ascii="方正仿宋_GBK" w:hAnsi="方正仿宋_GBK" w:eastAsia="方正仿宋_GBK" w:cs="方正仿宋_GBK"/>
          <w:sz w:val="28"/>
          <w:szCs w:val="28"/>
          <w:lang w:val="en-US" w:eastAsia="zh-CN"/>
        </w:rPr>
        <w:t>向甲方</w:t>
      </w:r>
      <w:r>
        <w:rPr>
          <w:rFonts w:hint="eastAsia" w:ascii="方正仿宋_GBK" w:hAnsi="方正仿宋_GBK" w:eastAsia="方正仿宋_GBK" w:cs="方正仿宋_GBK"/>
          <w:sz w:val="28"/>
          <w:szCs w:val="28"/>
        </w:rPr>
        <w:t>提出书面申请。</w:t>
      </w:r>
    </w:p>
    <w:p>
      <w:pPr>
        <w:spacing w:line="360" w:lineRule="auto"/>
        <w:ind w:firstLine="562"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第六条 服务费用及支付方式</w:t>
      </w:r>
    </w:p>
    <w:p>
      <w:pPr>
        <w:pStyle w:val="4"/>
        <w:spacing w:before="0" w:after="0" w:line="360" w:lineRule="auto"/>
        <w:ind w:firstLine="560" w:firstLineChars="20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1、服务费用</w:t>
      </w:r>
    </w:p>
    <w:p>
      <w:pPr>
        <w:pStyle w:val="4"/>
        <w:spacing w:before="0" w:after="0"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含税单价：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元/人/月；不含税单价：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p>
    <w:p>
      <w:pPr>
        <w:pStyle w:val="4"/>
        <w:spacing w:before="0" w:after="0" w:line="360" w:lineRule="auto"/>
        <w:ind w:firstLine="560" w:firstLineChars="20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预估不含税总价：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暂定23</w:t>
      </w:r>
      <w:r>
        <w:rPr>
          <w:rFonts w:hint="eastAsia" w:ascii="方正仿宋_GBK" w:hAnsi="方正仿宋_GBK" w:eastAsia="方正仿宋_GBK" w:cs="方正仿宋_GBK"/>
          <w:b w:val="0"/>
          <w:bCs w:val="0"/>
          <w:sz w:val="28"/>
          <w:szCs w:val="28"/>
        </w:rPr>
        <w:t>人</w:t>
      </w:r>
      <w:r>
        <w:rPr>
          <w:rFonts w:hint="eastAsia" w:ascii="方正仿宋_GBK" w:hAnsi="方正仿宋_GBK" w:eastAsia="方正仿宋_GBK" w:cs="方正仿宋_GBK"/>
          <w:b w:val="0"/>
          <w:bCs w:val="0"/>
          <w:sz w:val="28"/>
          <w:szCs w:val="28"/>
          <w:lang w:val="en-US" w:eastAsia="zh-CN"/>
        </w:rPr>
        <w:t>总价</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；预估含税总价：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暂定23</w:t>
      </w:r>
      <w:r>
        <w:rPr>
          <w:rFonts w:hint="eastAsia" w:ascii="方正仿宋_GBK" w:hAnsi="方正仿宋_GBK" w:eastAsia="方正仿宋_GBK" w:cs="方正仿宋_GBK"/>
          <w:b w:val="0"/>
          <w:bCs w:val="0"/>
          <w:sz w:val="28"/>
          <w:szCs w:val="28"/>
        </w:rPr>
        <w:t>人</w:t>
      </w:r>
      <w:r>
        <w:rPr>
          <w:rFonts w:hint="eastAsia" w:ascii="方正仿宋_GBK" w:hAnsi="方正仿宋_GBK" w:eastAsia="方正仿宋_GBK" w:cs="方正仿宋_GBK"/>
          <w:b w:val="0"/>
          <w:bCs w:val="0"/>
          <w:sz w:val="28"/>
          <w:szCs w:val="28"/>
          <w:lang w:val="en-US" w:eastAsia="zh-CN"/>
        </w:rPr>
        <w:t>总价</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；增值税专用发票税率：</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u w:val="single"/>
          <w:lang w:val="en-US" w:eastAsia="zh-CN"/>
        </w:rPr>
        <w:t xml:space="preserve">  </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不含税单价=含税单价/(1+税率)；预估不含税总价=不含税单价*人数*12月；预估含税总价=含税单价*人数*12月；不含税总价和含税总价均为预估，以项目情况据实结算；报价数字如有小数，需保留至小数点后2位，小数点后无数字时填写0】</w:t>
      </w:r>
    </w:p>
    <w:p>
      <w:pPr>
        <w:pStyle w:val="4"/>
        <w:spacing w:before="0" w:after="0" w:line="360" w:lineRule="auto"/>
        <w:ind w:firstLine="560" w:firstLineChars="20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2、支付方式</w:t>
      </w:r>
    </w:p>
    <w:p>
      <w:pPr>
        <w:spacing w:line="360" w:lineRule="auto"/>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按月考核，按月支付。</w:t>
      </w:r>
      <w:r>
        <w:rPr>
          <w:rFonts w:hint="eastAsia" w:ascii="方正仿宋_GBK" w:hAnsi="方正仿宋_GBK" w:eastAsia="方正仿宋_GBK" w:cs="方正仿宋_GBK"/>
          <w:b/>
          <w:bCs/>
          <w:sz w:val="28"/>
          <w:szCs w:val="28"/>
        </w:rPr>
        <w:t>月度付款金额=含税单价*当月实际在岗人数+临时人员费用（费用按经甲乙双方签字确认的人数据实结算）-考核费用。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3、结算资料：甲方根据费用标准、乙方现场服务人数和服务质量，与乙方核对《供方服务月度评估报告》、《</w:t>
      </w:r>
      <w:r>
        <w:rPr>
          <w:rFonts w:hint="eastAsia" w:ascii="方正仿宋_GBK" w:hAnsi="方正仿宋_GBK" w:eastAsia="方正仿宋_GBK" w:cs="方正仿宋_GBK"/>
          <w:sz w:val="28"/>
          <w:szCs w:val="28"/>
          <w:lang w:val="en-US" w:eastAsia="zh-CN"/>
        </w:rPr>
        <w:t>保安</w:t>
      </w:r>
      <w:r>
        <w:rPr>
          <w:rFonts w:hint="eastAsia" w:ascii="方正仿宋_GBK" w:hAnsi="方正仿宋_GBK" w:eastAsia="方正仿宋_GBK" w:cs="方正仿宋_GBK"/>
          <w:sz w:val="28"/>
          <w:szCs w:val="28"/>
        </w:rPr>
        <w:t>服务质量</w:t>
      </w:r>
      <w:r>
        <w:rPr>
          <w:rFonts w:hint="eastAsia" w:ascii="方正仿宋_GBK" w:hAnsi="方正仿宋_GBK" w:eastAsia="方正仿宋_GBK" w:cs="方正仿宋_GBK"/>
          <w:sz w:val="28"/>
          <w:szCs w:val="28"/>
          <w:lang w:val="en-US" w:eastAsia="zh-CN"/>
        </w:rPr>
        <w:t>检查评定</w:t>
      </w:r>
      <w:r>
        <w:rPr>
          <w:rFonts w:hint="eastAsia" w:ascii="方正仿宋_GBK" w:hAnsi="方正仿宋_GBK" w:eastAsia="方正仿宋_GBK" w:cs="方正仿宋_GBK"/>
          <w:sz w:val="28"/>
          <w:szCs w:val="28"/>
        </w:rPr>
        <w:t xml:space="preserve">表》等资料。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（1）甲乙双方根据项目实际并结合服务质量要求，在服务范围设置合理岗位。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（2）乙方员工因请假、轮休造成缺岗，由乙方自行安排人员顶岗，保证每天人员足额到岗（与排班表人数一致），因此产生的相关费用已计算到合同约定的总费用中，不再单独付费。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本项目采用保安员综合单价岗位包干制。包括但不限于人工费用、税费、社会及商业保险费、综合补贴费、通讯费、交通费、服装费、住宿费、餐费、设备器材费、物资费、防暑药品费、口罩手套费、乙方内部运营管理费及不可预计未列出的风险等所有费用。除此费用外，甲方无须再向乙方或任何第三方支付其他任何款项或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5、甲方在每月5日前完成上月服务质量考核，并与乙方及时核对《供方服务月度评估报告》、《</w:t>
      </w:r>
      <w:r>
        <w:rPr>
          <w:rFonts w:hint="eastAsia" w:ascii="方正仿宋_GBK" w:hAnsi="方正仿宋_GBK" w:eastAsia="方正仿宋_GBK" w:cs="方正仿宋_GBK"/>
          <w:sz w:val="28"/>
          <w:szCs w:val="28"/>
          <w:lang w:val="en-US" w:eastAsia="zh-CN"/>
        </w:rPr>
        <w:t>保安</w:t>
      </w:r>
      <w:r>
        <w:rPr>
          <w:rFonts w:hint="eastAsia" w:ascii="方正仿宋_GBK" w:hAnsi="方正仿宋_GBK" w:eastAsia="方正仿宋_GBK" w:cs="方正仿宋_GBK"/>
          <w:sz w:val="28"/>
          <w:szCs w:val="28"/>
        </w:rPr>
        <w:t>服务质量</w:t>
      </w:r>
      <w:r>
        <w:rPr>
          <w:rFonts w:hint="eastAsia" w:ascii="方正仿宋_GBK" w:hAnsi="方正仿宋_GBK" w:eastAsia="方正仿宋_GBK" w:cs="方正仿宋_GBK"/>
          <w:sz w:val="28"/>
          <w:szCs w:val="28"/>
          <w:lang w:val="en-US" w:eastAsia="zh-CN"/>
        </w:rPr>
        <w:t>检查评定</w:t>
      </w:r>
      <w:r>
        <w:rPr>
          <w:rFonts w:hint="eastAsia" w:ascii="方正仿宋_GBK" w:hAnsi="方正仿宋_GBK" w:eastAsia="方正仿宋_GBK" w:cs="方正仿宋_GBK"/>
          <w:sz w:val="28"/>
          <w:szCs w:val="28"/>
        </w:rPr>
        <w:t>表》等相关结算资料并签字确认。乙方向甲方开具等额增值税专用发票，在收到发票之后20个工作日内，甲方向乙方支付费用。若乙方未提供增值税专用发票，甲方有权拒绝支付相应款项，且不承担违约责任。</w:t>
      </w:r>
    </w:p>
    <w:p>
      <w:pPr>
        <w:spacing w:line="360" w:lineRule="auto"/>
        <w:ind w:firstLine="562" w:firstLineChars="200"/>
        <w:rPr>
          <w:b/>
          <w:bCs/>
        </w:rPr>
      </w:pPr>
      <w:r>
        <w:rPr>
          <w:rFonts w:hint="eastAsia" w:ascii="方正仿宋_GBK" w:hAnsi="方正仿宋_GBK" w:eastAsia="方正仿宋_GBK" w:cs="方正仿宋_GBK"/>
          <w:b/>
          <w:bCs/>
          <w:sz w:val="28"/>
          <w:szCs w:val="28"/>
        </w:rPr>
        <w:t>第七条 账户信息</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1、甲方开票信息及账户：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公司名称：重庆通邑智慧城市运营管理有限公司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社会信用代码：915000003460632872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银行账号：695138171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开户银行：民生银行南坪支行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公司地址及电话：重庆市南岸区腾龙大道58号，023-61751773</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2、乙方指定收款账户：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公司名称：</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社会信用代码：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开户银行： </w:t>
      </w:r>
    </w:p>
    <w:p>
      <w:pPr>
        <w:spacing w:line="360" w:lineRule="auto"/>
        <w:ind w:firstLine="560" w:firstLineChars="200"/>
      </w:pPr>
      <w:r>
        <w:rPr>
          <w:rFonts w:hint="eastAsia" w:ascii="方正仿宋_GBK" w:hAnsi="方正仿宋_GBK" w:eastAsia="方正仿宋_GBK" w:cs="方正仿宋_GBK"/>
          <w:sz w:val="28"/>
          <w:szCs w:val="28"/>
        </w:rPr>
        <w:t>公司地址及电话：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乙方应对该收款账户的真实性、准确性及合法性负责。乙方如需变更该收款账户的，必须提前七个工作日书面通知甲方，否则产生的一切责任由乙方自行承担。</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第八条 履约担保</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1、履约保证金</w:t>
      </w:r>
      <w:r>
        <w:rPr>
          <w:rFonts w:hint="eastAsia" w:ascii="方正仿宋_GBK" w:hAnsi="方正仿宋_GBK" w:eastAsia="方正仿宋_GBK" w:cs="方正仿宋_GBK"/>
          <w:bCs/>
          <w:sz w:val="28"/>
          <w:szCs w:val="28"/>
          <w:u w:val="single"/>
        </w:rPr>
        <w:t xml:space="preserve">￥ </w:t>
      </w:r>
      <w:r>
        <w:rPr>
          <w:rFonts w:hint="eastAsia" w:ascii="方正仿宋_GBK" w:hAnsi="方正仿宋_GBK" w:eastAsia="方正仿宋_GBK" w:cs="方正仿宋_GBK"/>
          <w:bCs/>
          <w:sz w:val="28"/>
          <w:szCs w:val="28"/>
          <w:u w:val="single"/>
          <w:lang w:val="en-US" w:eastAsia="zh-CN"/>
        </w:rPr>
        <w:t>5</w:t>
      </w:r>
      <w:r>
        <w:rPr>
          <w:rFonts w:hint="eastAsia" w:ascii="方正仿宋_GBK" w:hAnsi="方正仿宋_GBK" w:eastAsia="方正仿宋_GBK" w:cs="方正仿宋_GBK"/>
          <w:bCs/>
          <w:sz w:val="28"/>
          <w:szCs w:val="28"/>
          <w:u w:val="single"/>
        </w:rPr>
        <w:t>0000.00 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u w:val="single"/>
        </w:rPr>
        <w:t>人民币</w:t>
      </w:r>
      <w:r>
        <w:rPr>
          <w:rFonts w:hint="eastAsia" w:ascii="方正仿宋_GBK" w:hAnsi="方正仿宋_GBK" w:eastAsia="方正仿宋_GBK" w:cs="方正仿宋_GBK"/>
          <w:bCs/>
          <w:sz w:val="28"/>
          <w:szCs w:val="28"/>
          <w:u w:val="single"/>
          <w:lang w:val="en-US" w:eastAsia="zh-CN"/>
        </w:rPr>
        <w:t>伍</w:t>
      </w:r>
      <w:r>
        <w:rPr>
          <w:rFonts w:hint="eastAsia" w:ascii="方正仿宋_GBK" w:hAnsi="方正仿宋_GBK" w:eastAsia="方正仿宋_GBK" w:cs="方正仿宋_GBK"/>
          <w:bCs/>
          <w:sz w:val="28"/>
          <w:szCs w:val="28"/>
          <w:u w:val="single"/>
        </w:rPr>
        <w:t>万元整</w:t>
      </w:r>
      <w:r>
        <w:rPr>
          <w:rFonts w:hint="eastAsia" w:ascii="方正仿宋_GBK" w:hAnsi="方正仿宋_GBK" w:eastAsia="方正仿宋_GBK" w:cs="方正仿宋_GBK"/>
          <w:bCs/>
          <w:sz w:val="28"/>
          <w:szCs w:val="28"/>
        </w:rPr>
        <w:t>）。乙方的比选保证金直接转为履约保证金。甲方收到款项后开具等额的收款收据给乙方，该履约保证金由甲方无息保管。</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乙方在服务过程中因违约产生违约金或给甲方造成损失的，甲方有权从履约保证金中扣除违约金及损失赔偿金，履约保证金不足以扣除的，乙方应按照甲方书面通知规定的时间及金额即时给付甲方。同时，乙方须于甲方发出通知之日起7天内一次性补足履约保证金，乙方逾期补足的，每逾期一日，乙方以逾期未补足金额0.5‰的标准向甲方支付滞纳金。</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3、履约保证金在合同期满，且经甲方确认乙方无违约欠款或其他应付未付款项，甲方收到乙方的履约保证金缴纳收据原件后15个工作日内无息退还。</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第九条 甲方权利义务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1、甲方有权检查监督乙方管理工作的执行情况。</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2、甲方有权对乙方提出管理建议，要求撤换不合格人员。</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3、乙方未满足甲方规定的工作要求，经甲方提出整改，乙方拒绝整改或整改后乙方仍未达到作业要求时甲方有权终止协议不予支付相关费用。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4、甲方应当按合同要求支付约定的费用。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5、对乙方进行考核。</w:t>
      </w:r>
    </w:p>
    <w:p>
      <w:pPr>
        <w:pStyle w:val="2"/>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6、乙方因违反合同规定造成</w:t>
      </w:r>
      <w:r>
        <w:rPr>
          <w:rFonts w:hint="eastAsia" w:ascii="方正仿宋_GBK" w:hAnsi="方正仿宋_GBK" w:eastAsia="方正仿宋_GBK" w:cs="方正仿宋_GBK"/>
          <w:sz w:val="28"/>
          <w:szCs w:val="28"/>
          <w:lang w:val="en-US" w:eastAsia="zh-CN"/>
        </w:rPr>
        <w:t>甲方被</w:t>
      </w:r>
      <w:r>
        <w:rPr>
          <w:rFonts w:hint="eastAsia" w:ascii="方正仿宋_GBK" w:hAnsi="方正仿宋_GBK" w:eastAsia="方正仿宋_GBK" w:cs="方正仿宋_GBK"/>
          <w:sz w:val="28"/>
          <w:szCs w:val="28"/>
        </w:rPr>
        <w:t>投诉且遭受经济损失的，甲方有权向乙方当月服务费中扣除相应经济损失的双倍金额，不足部分乙方须在收到甲方补交通知后3个工作日内补足。</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7、法律法规规定的其他权利与义务。</w:t>
      </w:r>
    </w:p>
    <w:p>
      <w:pPr>
        <w:spacing w:line="360" w:lineRule="auto"/>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8、甲方有权根据项目实际情况增减保安服务人数。</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第十条 乙方权利义务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1、乙方有权按合同要求收取本合同约定的费用。</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2、严格遵守国家相关的法律法规，遵守</w:t>
      </w:r>
      <w:r>
        <w:rPr>
          <w:rFonts w:hint="eastAsia" w:ascii="方正仿宋_GBK" w:hAnsi="方正仿宋_GBK" w:eastAsia="方正仿宋_GBK" w:cs="方正仿宋_GBK"/>
          <w:sz w:val="28"/>
          <w:szCs w:val="28"/>
          <w:lang w:val="en-US" w:eastAsia="zh-CN"/>
        </w:rPr>
        <w:t>甲方公司的</w:t>
      </w:r>
      <w:r>
        <w:rPr>
          <w:rFonts w:hint="eastAsia" w:ascii="方正仿宋_GBK" w:hAnsi="方正仿宋_GBK" w:eastAsia="方正仿宋_GBK" w:cs="方正仿宋_GBK"/>
          <w:sz w:val="28"/>
          <w:szCs w:val="28"/>
        </w:rPr>
        <w:t>规章制度，向甲方提供专业、规范、安全、高质量的服务。</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3、根据有关法律法规及本合同的约定，制订本服务区域物业保安服务管理方案和相关管理制度、实施细则；并严格执行本合同的管理服务承诺及管理服务标准，不得损害甲方的合法权益。</w:t>
      </w:r>
    </w:p>
    <w:p>
      <w:pPr>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4、对服务区域内的公共设施不得擅自占用和改变使用功能。</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bCs/>
          <w:sz w:val="28"/>
          <w:szCs w:val="28"/>
        </w:rPr>
        <w:t>、乙方应保证并确保其人员遵守保密义务，对于服务过程中接触或知悉的甲方信息，不得向任何第三方披露或透露，该保密义务在甲方公开相关信息前长期有效，不因本合同终止而终止。</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6、乙方派往现场的管理人员及服务人员变更，须提前告知甲方并征得甲方同意。</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7、乙方自行承担因聘用发生的对员工的补偿、诉讼或赔偿等方面的费用。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8、法律法规规定的其他权利与义务。</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第十一条 违约责任</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乙方未能达到约定的服务内容、管理目标，甲方有权要求乙方限期整改，逾期未整改的，视情节轻重，乙方应向甲方支付500.00元至2000.00元每次的违约金，违约金的支付不免除乙方继续履行、采取补救措施或赔偿损失的责任。</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2、因乙方原因</w:t>
      </w:r>
      <w:r>
        <w:rPr>
          <w:rFonts w:hint="eastAsia" w:ascii="方正仿宋_GBK" w:hAnsi="方正仿宋_GBK" w:eastAsia="方正仿宋_GBK" w:cs="方正仿宋_GBK"/>
          <w:bCs/>
          <w:sz w:val="28"/>
          <w:szCs w:val="28"/>
          <w:lang w:eastAsia="zh-CN"/>
        </w:rPr>
        <w:t>导致</w:t>
      </w:r>
      <w:r>
        <w:rPr>
          <w:rFonts w:hint="eastAsia" w:ascii="方正仿宋_GBK" w:hAnsi="方正仿宋_GBK" w:eastAsia="方正仿宋_GBK" w:cs="方正仿宋_GBK"/>
          <w:bCs/>
          <w:sz w:val="28"/>
          <w:szCs w:val="28"/>
        </w:rPr>
        <w:t>安保巡逻过失</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lang w:val="en-US" w:eastAsia="zh-CN"/>
        </w:rPr>
        <w:t>从而</w:t>
      </w:r>
      <w:r>
        <w:rPr>
          <w:rFonts w:hint="eastAsia" w:ascii="方正仿宋_GBK" w:hAnsi="方正仿宋_GBK" w:eastAsia="方正仿宋_GBK" w:cs="方正仿宋_GBK"/>
          <w:bCs/>
          <w:sz w:val="28"/>
          <w:szCs w:val="28"/>
        </w:rPr>
        <w:t>导致甲方财产失窃的，乙方应承担赔偿责任。</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3、乙方未能达到约定的服务内容、管理目标，经甲方两次通知整改，拒不改正的，甲方有权终止合同，合同自终止合同的通知送达乙方时生效。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4、乙方不得将本合同项下责任义务转让或分包给第三方。</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5、因乙方服务管理不当或不到位，造成人身伤亡或重大财产损失的，甲方有权终止合同，合同自终止合同的通知送达乙方时生效。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6、乙方无故停止或中断服务超过7天的，甲方有权终止合同，合同自终止合同的通知送达乙方时生效。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7、乙方被注销、关闭或吊销营业执照的，甲方有权终止合同，合同自终止合同的通知送达乙方时生效。</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第十二条 合同解除与终止</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1、因不可抗力致使不能实现合同目的，一方可在书面通知对方后，在合理期限内且不损害另一方利益下解除本合同。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2、乙方提供的服务不能满足甲方正常需求的，甲方可解除本合同且不视为违约。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3、乙方违反本合同约定给甲方造成损失，或虽暂未造成损失，经甲方催告拒不改正的，甲方可解除本合同且不视为违约。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4、乙方不得提前终止本合同，如提前终止本合同，应按照本合同暂定含税总价的</w:t>
      </w:r>
      <w:r>
        <w:rPr>
          <w:rFonts w:hint="eastAsia" w:ascii="方正仿宋_GBK" w:hAnsi="方正仿宋_GBK" w:eastAsia="方正仿宋_GBK" w:cs="方正仿宋_GBK"/>
          <w:sz w:val="28"/>
          <w:szCs w:val="28"/>
          <w:u w:val="single"/>
        </w:rPr>
        <w:t>20%</w:t>
      </w:r>
      <w:r>
        <w:rPr>
          <w:rFonts w:hint="eastAsia" w:ascii="方正仿宋_GBK" w:hAnsi="方正仿宋_GBK" w:eastAsia="方正仿宋_GBK" w:cs="方正仿宋_GBK"/>
          <w:sz w:val="28"/>
          <w:szCs w:val="28"/>
        </w:rPr>
        <w:t>向</w:t>
      </w:r>
      <w:r>
        <w:rPr>
          <w:rFonts w:hint="eastAsia" w:ascii="方正仿宋_GBK" w:hAnsi="方正仿宋_GBK" w:eastAsia="方正仿宋_GBK" w:cs="方正仿宋_GBK"/>
          <w:sz w:val="28"/>
          <w:szCs w:val="28"/>
          <w:lang w:val="en-US" w:eastAsia="zh-CN"/>
        </w:rPr>
        <w:t>甲</w:t>
      </w:r>
      <w:r>
        <w:rPr>
          <w:rFonts w:hint="eastAsia" w:ascii="方正仿宋_GBK" w:hAnsi="方正仿宋_GBK" w:eastAsia="方正仿宋_GBK" w:cs="方正仿宋_GBK"/>
          <w:sz w:val="28"/>
          <w:szCs w:val="28"/>
        </w:rPr>
        <w:t>方支付违约金。</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5、若因甲方服务发生改变导致需求变化而需提前终止合同，甲方提前</w:t>
      </w:r>
      <w:r>
        <w:rPr>
          <w:rFonts w:hint="default"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lang w:val="en-US" w:eastAsia="zh-CN"/>
        </w:rPr>
        <w:t>天以书面通知即可终止本合同，双方不追究违约责任。</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第十三条 不可抗力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在本合同履行过程中，如出现不可抗力致使本合同无法继续履行时，甲、乙双方根据具体情况各自承担相应责任，其它事宜双方另行协商解决。如果不可抗力事件不影响合同继续履行的，双方应继续履行本合同。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指双方不能预见、不能防范及不能避免的自然灾害（包括但不限于地震、地陷、海啸、台风、暴雨、水灾、疫情等）及非双方原因造成的意外事件（包括但不限于火灾、辐射、战争、动乱、骚乱、群众性事件、恐怖袭击、政府禁令、公共卫生事件等）。</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第十四条  反商业贿赂</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（一）基本定义</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2.其中不正当利益是指：乙方或乙方工作人员以乙方或个人名义向甲方工作人员或其指定关系人直接或间接赠送礼金、物品、有价证券或采取其他变相手段提供不正当利益，包括但不限于：1）促销费、宣传费、赞助费、科研费、劳务费、咨询费、佣金或报销各种费用、含有金额的会员卡、代币卡（劵）、旅游、考察、房屋装修等；2)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（二）协助义务与违约责任</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1.乙方理解并同意，甲方任何工作人员、部门不得以任何名义向乙方或乙方工作人员索取或收受商业贿赂；乙方或乙方工作人员不得以任何名义向甲方工作人员或其指定关系人进行商业贿赂。</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eastAsia" w:ascii="方正仿宋_GBK" w:hAnsi="方正仿宋_GBK" w:eastAsia="方正仿宋_GBK" w:cs="方正仿宋_GBK"/>
          <w:kern w:val="2"/>
          <w:sz w:val="28"/>
          <w:szCs w:val="28"/>
          <w:u w:val="single"/>
        </w:rPr>
        <w:t>5万元</w:t>
      </w:r>
      <w:r>
        <w:rPr>
          <w:rFonts w:hint="eastAsia" w:ascii="方正仿宋_GBK" w:hAnsi="方正仿宋_GBK" w:eastAsia="方正仿宋_GBK" w:cs="方正仿宋_GBK"/>
          <w:kern w:val="2"/>
          <w:sz w:val="28"/>
          <w:szCs w:val="28"/>
        </w:rPr>
        <w:t>违约金或者支付所涉合同金额的</w:t>
      </w:r>
      <w:r>
        <w:rPr>
          <w:rFonts w:hint="eastAsia" w:ascii="方正仿宋_GBK" w:hAnsi="方正仿宋_GBK" w:eastAsia="方正仿宋_GBK" w:cs="方正仿宋_GBK"/>
          <w:kern w:val="2"/>
          <w:sz w:val="28"/>
          <w:szCs w:val="28"/>
          <w:u w:val="single"/>
        </w:rPr>
        <w:t>20%</w:t>
      </w:r>
      <w:r>
        <w:rPr>
          <w:rFonts w:hint="eastAsia" w:ascii="方正仿宋_GBK" w:hAnsi="方正仿宋_GBK" w:eastAsia="方正仿宋_GBK" w:cs="方正仿宋_GBK"/>
          <w:kern w:val="2"/>
          <w:sz w:val="28"/>
          <w:szCs w:val="28"/>
        </w:rPr>
        <w:t>作为违约金，以两者中较高者为准。同时，乙方应于甲方发现违约行为之日起5个工作日内支付违约金，如未及时支付，甲方有权从合同款项中直接扣除。</w:t>
      </w:r>
    </w:p>
    <w:p>
      <w:pPr>
        <w:pStyle w:val="11"/>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第十五条 其他事项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（一）甲乙双方可对本合同的条款进行补充，以书面形式签订补充协议。补充协议与本合同具有同等法律效力。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（二）本合同之附件均为合同有效组成部分，具有同等效力。</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（三）甲乙</w:t>
      </w:r>
      <w:r>
        <w:rPr>
          <w:rFonts w:hint="eastAsia" w:ascii="方正仿宋_GBK" w:hAnsi="方正仿宋_GBK" w:eastAsia="方正仿宋_GBK" w:cs="方正仿宋_GBK"/>
          <w:kern w:val="0"/>
          <w:sz w:val="28"/>
          <w:szCs w:val="28"/>
        </w:rPr>
        <w:t>双方在履行合同中产生争议，应协商解决，协</w:t>
      </w:r>
      <w:r>
        <w:rPr>
          <w:rFonts w:hint="eastAsia" w:ascii="方正仿宋_GBK" w:hAnsi="方正仿宋_GBK" w:eastAsia="方正仿宋_GBK" w:cs="方正仿宋_GBK"/>
          <w:kern w:val="0"/>
          <w:sz w:val="28"/>
          <w:szCs w:val="28"/>
        </w:rPr>
        <w:drawing>
          <wp:anchor distT="0" distB="0" distL="114300" distR="114300" simplePos="0" relativeHeight="25166336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 name="Picture 15577"/>
            <wp:cNvGraphicFramePr/>
            <a:graphic xmlns:a="http://schemas.openxmlformats.org/drawingml/2006/main">
              <a:graphicData uri="http://schemas.openxmlformats.org/drawingml/2006/picture">
                <pic:pic xmlns:pic="http://schemas.openxmlformats.org/drawingml/2006/picture">
                  <pic:nvPicPr>
                    <pic:cNvPr id="1" name="Picture 15577"/>
                    <pic:cNvPicPr/>
                  </pic:nvPicPr>
                  <pic:blipFill>
                    <a:blip r:embed="rId15"/>
                    <a:stretch>
                      <a:fillRect/>
                    </a:stretch>
                  </pic:blipFill>
                  <pic:spPr>
                    <a:xfrm>
                      <a:off x="0" y="0"/>
                      <a:ext cx="8890" cy="4445"/>
                    </a:xfrm>
                    <a:prstGeom prst="rect">
                      <a:avLst/>
                    </a:prstGeom>
                    <a:noFill/>
                    <a:ln>
                      <a:noFill/>
                    </a:ln>
                  </pic:spPr>
                </pic:pic>
              </a:graphicData>
            </a:graphic>
          </wp:anchor>
        </w:drawing>
      </w:r>
      <w:r>
        <w:rPr>
          <w:rFonts w:hint="eastAsia" w:ascii="方正仿宋_GBK" w:hAnsi="方正仿宋_GBK" w:eastAsia="方正仿宋_GBK" w:cs="方正仿宋_GBK"/>
          <w:kern w:val="0"/>
          <w:sz w:val="28"/>
          <w:szCs w:val="28"/>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到：</w:t>
      </w:r>
    </w:p>
    <w:p>
      <w:pPr>
        <w:spacing w:line="360" w:lineRule="auto"/>
        <w:ind w:firstLine="562"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甲方</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联系人:</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联系电话：</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联系地址：</w:t>
      </w:r>
    </w:p>
    <w:p>
      <w:pPr>
        <w:spacing w:line="360" w:lineRule="auto"/>
        <w:ind w:firstLine="562"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乙方</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联系人：</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联系电话：</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联系地址：</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按照该地址送达的，视为当事人签收；受送达人拒收的，不影响送达效力。一方变更地址的应当提前三日书面通知对方，否则按照前述地址送达的视为有效送达。</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（四）本合同</w:t>
      </w:r>
      <w:r>
        <w:rPr>
          <w:rFonts w:hint="eastAsia" w:ascii="方正仿宋_GBK" w:hAnsi="方正仿宋_GBK" w:eastAsia="方正仿宋_GBK" w:cs="方正仿宋_GBK"/>
          <w:kern w:val="0"/>
          <w:sz w:val="28"/>
          <w:szCs w:val="28"/>
        </w:rPr>
        <w:t>一式</w:t>
      </w:r>
      <w:r>
        <w:rPr>
          <w:rFonts w:hint="eastAsia" w:ascii="方正仿宋_GBK" w:hAnsi="方正仿宋_GBK" w:eastAsia="方正仿宋_GBK" w:cs="方正仿宋_GBK"/>
          <w:sz w:val="28"/>
          <w:szCs w:val="28"/>
          <w:u w:val="single"/>
        </w:rPr>
        <w:t>陆</w:t>
      </w:r>
      <w:r>
        <w:rPr>
          <w:rFonts w:hint="eastAsia" w:ascii="方正仿宋_GBK" w:hAnsi="方正仿宋_GBK" w:eastAsia="方正仿宋_GBK" w:cs="方正仿宋_GBK"/>
          <w:sz w:val="28"/>
          <w:szCs w:val="28"/>
        </w:rPr>
        <w:t>份，甲方执</w:t>
      </w:r>
      <w:r>
        <w:rPr>
          <w:rFonts w:hint="eastAsia" w:ascii="方正仿宋_GBK" w:hAnsi="方正仿宋_GBK" w:eastAsia="方正仿宋_GBK" w:cs="方正仿宋_GBK"/>
          <w:sz w:val="28"/>
          <w:szCs w:val="28"/>
          <w:u w:val="single"/>
        </w:rPr>
        <w:t>伍</w:t>
      </w:r>
      <w:r>
        <w:rPr>
          <w:rFonts w:hint="eastAsia" w:ascii="方正仿宋_GBK" w:hAnsi="方正仿宋_GBK" w:eastAsia="方正仿宋_GBK" w:cs="方正仿宋_GBK"/>
          <w:sz w:val="28"/>
          <w:szCs w:val="28"/>
        </w:rPr>
        <w:t>份，乙方执</w:t>
      </w:r>
      <w:r>
        <w:rPr>
          <w:rFonts w:hint="eastAsia" w:ascii="方正仿宋_GBK" w:hAnsi="方正仿宋_GBK" w:eastAsia="方正仿宋_GBK" w:cs="方正仿宋_GBK"/>
          <w:sz w:val="28"/>
          <w:szCs w:val="28"/>
          <w:u w:val="single"/>
        </w:rPr>
        <w:t>壹</w:t>
      </w:r>
      <w:r>
        <w:rPr>
          <w:rFonts w:hint="eastAsia" w:ascii="方正仿宋_GBK" w:hAnsi="方正仿宋_GBK" w:eastAsia="方正仿宋_GBK" w:cs="方正仿宋_GBK"/>
          <w:sz w:val="28"/>
          <w:szCs w:val="28"/>
        </w:rPr>
        <w:t>份，均具同等</w:t>
      </w:r>
      <w:commentRangeStart w:id="2"/>
      <w:r>
        <w:rPr>
          <w:rFonts w:hint="eastAsia" w:ascii="方正仿宋_GBK" w:hAnsi="方正仿宋_GBK" w:eastAsia="方正仿宋_GBK" w:cs="方正仿宋_GBK"/>
          <w:sz w:val="28"/>
          <w:szCs w:val="28"/>
        </w:rPr>
        <w:t>法律效力</w:t>
      </w:r>
      <w:commentRangeEnd w:id="2"/>
      <w:r>
        <w:commentReference w:id="2"/>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（五）本合同经甲乙双方签字并加盖合同专用章生效。</w:t>
      </w:r>
    </w:p>
    <w:p>
      <w:pPr>
        <w:pStyle w:val="11"/>
        <w:widowControl/>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sz w:val="28"/>
          <w:szCs w:val="28"/>
        </w:rPr>
        <w:t>（六）</w:t>
      </w:r>
      <w:r>
        <w:rPr>
          <w:rFonts w:hint="eastAsia" w:ascii="方正仿宋_GBK" w:hAnsi="方正仿宋_GBK" w:eastAsia="方正仿宋_GBK" w:cs="方正仿宋_GBK"/>
          <w:kern w:val="2"/>
          <w:sz w:val="28"/>
          <w:szCs w:val="28"/>
        </w:rPr>
        <w:t>附件</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附件1：《服务标准及考核标准》</w:t>
      </w:r>
    </w:p>
    <w:p>
      <w:pPr>
        <w:pStyle w:val="11"/>
        <w:widowControl/>
        <w:spacing w:beforeAutospacing="0" w:afterAutospacing="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附件2：</w:t>
      </w:r>
      <w:r>
        <w:rPr>
          <w:rFonts w:hint="eastAsia" w:ascii="方正仿宋_GBK" w:hAnsi="方正仿宋_GBK" w:eastAsia="方正仿宋_GBK" w:cs="方正仿宋_GBK"/>
          <w:sz w:val="28"/>
          <w:szCs w:val="28"/>
        </w:rPr>
        <w:t>《安全承诺书》</w:t>
      </w:r>
    </w:p>
    <w:p>
      <w:pPr>
        <w:pStyle w:val="11"/>
        <w:widowControl/>
        <w:spacing w:beforeAutospacing="0" w:afterAutospacing="0" w:line="360" w:lineRule="auto"/>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lang w:val="en-US" w:eastAsia="zh-CN"/>
        </w:rPr>
        <w:t>附件3：</w:t>
      </w:r>
      <w:r>
        <w:rPr>
          <w:rFonts w:hint="eastAsia" w:ascii="方正仿宋_GBK" w:hAnsi="方正仿宋_GBK" w:eastAsia="方正仿宋_GBK" w:cs="方正仿宋_GBK"/>
          <w:bCs/>
          <w:sz w:val="28"/>
          <w:szCs w:val="28"/>
        </w:rPr>
        <w:t>《保安服务</w:t>
      </w:r>
      <w:r>
        <w:rPr>
          <w:rFonts w:hint="eastAsia" w:ascii="方正仿宋_GBK" w:hAnsi="方正仿宋_GBK" w:eastAsia="方正仿宋_GBK" w:cs="方正仿宋_GBK"/>
          <w:sz w:val="28"/>
          <w:szCs w:val="28"/>
        </w:rPr>
        <w:t>质量检查评定表</w:t>
      </w:r>
      <w:r>
        <w:rPr>
          <w:rFonts w:hint="eastAsia" w:ascii="方正仿宋_GBK" w:hAnsi="方正仿宋_GBK" w:eastAsia="方正仿宋_GBK" w:cs="方正仿宋_GBK"/>
          <w:bCs/>
          <w:sz w:val="28"/>
          <w:szCs w:val="28"/>
        </w:rPr>
        <w:t>》</w:t>
      </w:r>
    </w:p>
    <w:p>
      <w:pPr>
        <w:pStyle w:val="11"/>
        <w:widowControl/>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bCs/>
          <w:sz w:val="28"/>
          <w:szCs w:val="28"/>
          <w:lang w:val="en-US" w:eastAsia="zh-CN"/>
        </w:rPr>
        <w:t>附件4：</w:t>
      </w:r>
      <w:r>
        <w:rPr>
          <w:rFonts w:hint="eastAsia" w:ascii="方正仿宋_GBK" w:hAnsi="方正仿宋_GBK" w:eastAsia="方正仿宋_GBK" w:cs="方正仿宋_GBK"/>
          <w:sz w:val="28"/>
          <w:szCs w:val="28"/>
        </w:rPr>
        <w:t>《供方服务月度评估报告》</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bCs/>
          <w:sz w:val="28"/>
          <w:szCs w:val="28"/>
        </w:rPr>
        <w:t>《外委单位安全管理协议》</w:t>
      </w:r>
    </w:p>
    <w:p>
      <w:pPr>
        <w:spacing w:line="600" w:lineRule="exact"/>
        <w:ind w:firstLine="560" w:firstLineChars="200"/>
        <w:rPr>
          <w:rFonts w:ascii="方正仿宋_GBK" w:hAnsi="方正仿宋_GBK" w:eastAsia="方正仿宋_GBK" w:cs="方正仿宋_GBK"/>
          <w:sz w:val="28"/>
          <w:szCs w:val="28"/>
          <w:lang w:bidi="zh-TW"/>
        </w:rPr>
      </w:pPr>
      <w:r>
        <w:rPr>
          <w:rFonts w:hint="eastAsia" w:ascii="方正仿宋_GBK" w:hAnsi="方正仿宋_GBK" w:eastAsia="方正仿宋_GBK" w:cs="方正仿宋_GBK"/>
          <w:sz w:val="28"/>
          <w:szCs w:val="28"/>
          <w:lang w:bidi="zh-TW"/>
        </w:rPr>
        <w:t>（以下无正文，为签署页）</w:t>
      </w:r>
    </w:p>
    <w:p>
      <w:pPr>
        <w:spacing w:line="360" w:lineRule="auto"/>
        <w:rPr>
          <w:rFonts w:ascii="方正仿宋_GBK" w:hAnsi="方正仿宋_GBK" w:eastAsia="方正仿宋_GBK" w:cs="方正仿宋_GBK"/>
          <w:sz w:val="28"/>
          <w:szCs w:val="28"/>
          <w:lang w:bidi="zh-TW"/>
        </w:rPr>
      </w:pPr>
      <w:r>
        <w:rPr>
          <w:rFonts w:hint="eastAsia" w:ascii="方正仿宋_GBK" w:hAnsi="方正仿宋_GBK" w:eastAsia="方正仿宋_GBK" w:cs="方正仿宋_GBK"/>
          <w:kern w:val="0"/>
          <w:sz w:val="28"/>
          <w:szCs w:val="28"/>
        </w:rPr>
        <w:br w:type="page"/>
      </w:r>
      <w:r>
        <w:rPr>
          <w:rFonts w:hint="eastAsia" w:ascii="方正仿宋_GBK" w:hAnsi="方正仿宋_GBK" w:eastAsia="方正仿宋_GBK" w:cs="方正仿宋_GBK"/>
          <w:sz w:val="28"/>
          <w:szCs w:val="28"/>
          <w:lang w:bidi="zh-TW"/>
        </w:rPr>
        <w:t>（本页无正文，为签署页）</w:t>
      </w:r>
    </w:p>
    <w:p>
      <w:pPr>
        <w:spacing w:line="360" w:lineRule="auto"/>
        <w:rPr>
          <w:rFonts w:ascii="方正仿宋_GBK" w:hAnsi="方正仿宋_GBK" w:eastAsia="方正仿宋_GBK" w:cs="方正仿宋_GBK"/>
          <w:sz w:val="28"/>
          <w:szCs w:val="28"/>
          <w:lang w:bidi="zh-TW"/>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 方（盖章）：                   </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法定代表人或代理人：</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联系电话：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签署时间：     年    月    日           </w:t>
      </w:r>
    </w:p>
    <w:p>
      <w:pPr>
        <w:spacing w:line="560" w:lineRule="exact"/>
        <w:rPr>
          <w:rFonts w:ascii="方正仿宋_GBK" w:hAnsi="方正仿宋_GBK" w:eastAsia="方正仿宋_GBK" w:cs="方正仿宋_GBK"/>
          <w:sz w:val="32"/>
          <w:szCs w:val="32"/>
        </w:rPr>
      </w:pPr>
    </w:p>
    <w:p>
      <w:pPr>
        <w:pStyle w:val="2"/>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 方（盖章）：</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法定代表人</w:t>
      </w:r>
      <w:r>
        <w:commentReference w:id="3"/>
      </w:r>
      <w:r>
        <w:rPr>
          <w:rFonts w:hint="eastAsia" w:ascii="方正仿宋_GBK" w:hAnsi="方正仿宋_GBK" w:eastAsia="方正仿宋_GBK" w:cs="方正仿宋_GBK"/>
          <w:bCs/>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经办人：</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签署时间：    年    月    日</w:t>
      </w:r>
    </w:p>
    <w:p>
      <w:pPr>
        <w:pStyle w:val="26"/>
        <w:spacing w:line="560" w:lineRule="exact"/>
        <w:ind w:firstLine="0" w:firstLineChars="0"/>
        <w:jc w:val="center"/>
        <w:rPr>
          <w:rFonts w:ascii="方正仿宋_GBK" w:hAnsi="方正仿宋_GBK" w:eastAsia="方正仿宋_GBK" w:cs="方正仿宋_GBK"/>
          <w:sz w:val="28"/>
          <w:szCs w:val="28"/>
        </w:rPr>
      </w:pPr>
    </w:p>
    <w:p>
      <w:pPr>
        <w:spacing w:line="440" w:lineRule="exact"/>
        <w:ind w:firstLine="840" w:firstLineChars="300"/>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sectPr>
          <w:headerReference r:id="rId10" w:type="default"/>
          <w:footerReference r:id="rId11" w:type="default"/>
          <w:pgSz w:w="11900" w:h="16840"/>
          <w:pgMar w:top="1440" w:right="1134" w:bottom="1440" w:left="1134" w:header="920" w:footer="0" w:gutter="0"/>
          <w:cols w:space="720" w:num="1"/>
          <w:docGrid w:type="lines" w:linePitch="1" w:charSpace="0"/>
        </w:sectPr>
      </w:pPr>
      <w:bookmarkStart w:id="2" w:name="_GoBack"/>
      <w:bookmarkEnd w:id="2"/>
    </w:p>
    <w:p>
      <w:pPr>
        <w:pStyle w:val="11"/>
        <w:spacing w:beforeAutospacing="0" w:afterAutospacing="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 xml:space="preserve">附件 1:        </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保安服务内容、要求及考核标准</w:t>
      </w:r>
    </w:p>
    <w:p>
      <w:pPr>
        <w:spacing w:line="560" w:lineRule="exact"/>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一、服务标准</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（一）基本要求</w:t>
      </w:r>
    </w:p>
    <w:tbl>
      <w:tblPr>
        <w:tblStyle w:val="13"/>
        <w:tblW w:w="9372" w:type="dxa"/>
        <w:tblInd w:w="-192" w:type="dxa"/>
        <w:tblLayout w:type="fixed"/>
        <w:tblCellMar>
          <w:top w:w="0" w:type="dxa"/>
          <w:left w:w="108" w:type="dxa"/>
          <w:bottom w:w="0" w:type="dxa"/>
          <w:right w:w="108" w:type="dxa"/>
        </w:tblCellMar>
      </w:tblPr>
      <w:tblGrid>
        <w:gridCol w:w="859"/>
        <w:gridCol w:w="805"/>
        <w:gridCol w:w="7708"/>
      </w:tblGrid>
      <w:tr>
        <w:tblPrEx>
          <w:tblCellMar>
            <w:top w:w="0" w:type="dxa"/>
            <w:left w:w="108" w:type="dxa"/>
            <w:bottom w:w="0" w:type="dxa"/>
            <w:right w:w="108" w:type="dxa"/>
          </w:tblCellMar>
        </w:tblPrEx>
        <w:trPr>
          <w:trHeight w:val="440" w:hRule="atLeast"/>
        </w:trPr>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2" w:firstLineChars="20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w:t>
            </w:r>
          </w:p>
        </w:tc>
        <w:tc>
          <w:tcPr>
            <w:tcW w:w="7708" w:type="dxa"/>
            <w:tcBorders>
              <w:top w:val="single" w:color="auto" w:sz="4" w:space="0"/>
              <w:left w:val="nil"/>
              <w:bottom w:val="single" w:color="auto" w:sz="4" w:space="0"/>
              <w:right w:val="single" w:color="auto" w:sz="4" w:space="0"/>
            </w:tcBorders>
            <w:noWrap w:val="0"/>
            <w:vAlign w:val="center"/>
          </w:tcPr>
          <w:p>
            <w:pPr>
              <w:spacing w:line="560" w:lineRule="exact"/>
              <w:ind w:firstLine="562" w:firstLineChars="20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基本标准</w:t>
            </w:r>
          </w:p>
        </w:tc>
      </w:tr>
      <w:tr>
        <w:tblPrEx>
          <w:tblCellMar>
            <w:top w:w="0" w:type="dxa"/>
            <w:left w:w="108" w:type="dxa"/>
            <w:bottom w:w="0" w:type="dxa"/>
            <w:right w:w="108" w:type="dxa"/>
          </w:tblCellMar>
        </w:tblPrEx>
        <w:trPr>
          <w:trHeight w:val="1350" w:hRule="atLeast"/>
        </w:trPr>
        <w:tc>
          <w:tcPr>
            <w:tcW w:w="859" w:type="dxa"/>
            <w:vMerge w:val="restart"/>
            <w:tcBorders>
              <w:top w:val="nil"/>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上下班要求</w:t>
            </w:r>
          </w:p>
        </w:tc>
        <w:tc>
          <w:tcPr>
            <w:tcW w:w="805" w:type="dxa"/>
            <w:tcBorders>
              <w:top w:val="nil"/>
              <w:left w:val="nil"/>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上班前准备</w:t>
            </w:r>
          </w:p>
        </w:tc>
        <w:tc>
          <w:tcPr>
            <w:tcW w:w="7708" w:type="dxa"/>
            <w:tcBorders>
              <w:top w:val="nil"/>
              <w:left w:val="nil"/>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1、着装整洁、佩戴工牌、头发梳理整齐，提前10分钟接班；</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2、查看交接班记录本和其它登记本，核对出入物品，不明之处及时向上班值班人员问清楚；</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3、整理、清洁值班室及周边（特别是出入口、人流主干道、垃圾桶处）的卫生。</w:t>
            </w:r>
          </w:p>
        </w:tc>
      </w:tr>
      <w:tr>
        <w:tblPrEx>
          <w:tblCellMar>
            <w:top w:w="0" w:type="dxa"/>
            <w:left w:w="108" w:type="dxa"/>
            <w:bottom w:w="0" w:type="dxa"/>
            <w:right w:w="108" w:type="dxa"/>
          </w:tblCellMar>
        </w:tblPrEx>
        <w:trPr>
          <w:trHeight w:val="570" w:hRule="atLeast"/>
        </w:trPr>
        <w:tc>
          <w:tcPr>
            <w:tcW w:w="859" w:type="dxa"/>
            <w:vMerge w:val="continue"/>
            <w:tcBorders>
              <w:top w:val="nil"/>
              <w:left w:val="single" w:color="auto" w:sz="4" w:space="0"/>
              <w:bottom w:val="single" w:color="auto" w:sz="4" w:space="0"/>
              <w:right w:val="single" w:color="auto" w:sz="4" w:space="0"/>
            </w:tcBorders>
            <w:noWrap w:val="0"/>
            <w:vAlign w:val="center"/>
          </w:tcPr>
          <w:p>
            <w:pPr>
              <w:spacing w:line="560" w:lineRule="exact"/>
              <w:ind w:firstLine="560" w:firstLineChars="200"/>
              <w:jc w:val="center"/>
              <w:rPr>
                <w:rFonts w:ascii="方正仿宋_GBK" w:hAnsi="方正仿宋_GBK" w:eastAsia="方正仿宋_GBK" w:cs="方正仿宋_GBK"/>
                <w:sz w:val="28"/>
                <w:szCs w:val="28"/>
              </w:rPr>
            </w:pPr>
          </w:p>
        </w:tc>
        <w:tc>
          <w:tcPr>
            <w:tcW w:w="805" w:type="dxa"/>
            <w:tcBorders>
              <w:top w:val="nil"/>
              <w:left w:val="nil"/>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下班前准备</w:t>
            </w:r>
          </w:p>
        </w:tc>
        <w:tc>
          <w:tcPr>
            <w:tcW w:w="7708" w:type="dxa"/>
            <w:tcBorders>
              <w:top w:val="nil"/>
              <w:left w:val="nil"/>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做好值班岗位的定置管理和清洁卫生，检查交接班记录、各类使用登记表并及时补上物品遗漏记录，遗留问题书面交接清楚，必要时还需口头说明交接。</w:t>
            </w:r>
          </w:p>
        </w:tc>
      </w:tr>
      <w:tr>
        <w:tblPrEx>
          <w:tblCellMar>
            <w:top w:w="0" w:type="dxa"/>
            <w:left w:w="108" w:type="dxa"/>
            <w:bottom w:w="0" w:type="dxa"/>
            <w:right w:w="108" w:type="dxa"/>
          </w:tblCellMar>
        </w:tblPrEx>
        <w:trPr>
          <w:trHeight w:val="841" w:hRule="atLeast"/>
        </w:trPr>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值勤要求</w:t>
            </w:r>
          </w:p>
        </w:tc>
        <w:tc>
          <w:tcPr>
            <w:tcW w:w="7708" w:type="dxa"/>
            <w:tcBorders>
              <w:top w:val="single" w:color="auto" w:sz="4" w:space="0"/>
              <w:left w:val="nil"/>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1、实行24小时值班，外来人员进入区域以及大件物品出入，必须严格控制并有相关记录，对来本区域联系工作或办事的人员进行检查、登记并填写（凭）乙方提供的会客单方可放行。</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2、禁止无关人员和动物宠物进入，对陌生人进出服务区域内进行盘查、登记，严禁推、促销人员和商贩进入内叫卖；</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3、上下班高峰期进出时段（半小时），均需值班人员做好接待和站立迎送工作。</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4、对外来参观团，经相关部门准许后方可进入，在做好责任区域的情况介绍的同时，一定要注意安全（严禁泄密）工作，并事后做好记录工作。</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5、对出门的物资进行检查。</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、制止影响和干扰正常工作秩序的人和事。</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、最大程度杜绝防火、防盗巡查，防止火灾、盗窃等案件的发生。</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、劝离非吸烟区吸烟者。</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、熟悉掌握本区域的分布情况。</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、做好巡查工作内容要求，防范安全事故的发生。</w:t>
            </w:r>
          </w:p>
        </w:tc>
      </w:tr>
      <w:tr>
        <w:tblPrEx>
          <w:tblCellMar>
            <w:top w:w="0" w:type="dxa"/>
            <w:left w:w="108" w:type="dxa"/>
            <w:bottom w:w="0" w:type="dxa"/>
            <w:right w:w="108" w:type="dxa"/>
          </w:tblCellMar>
        </w:tblPrEx>
        <w:trPr>
          <w:trHeight w:val="558" w:hRule="atLeast"/>
        </w:trPr>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门岗要求</w:t>
            </w:r>
          </w:p>
        </w:tc>
        <w:tc>
          <w:tcPr>
            <w:tcW w:w="7708" w:type="dxa"/>
            <w:tcBorders>
              <w:top w:val="nil"/>
              <w:left w:val="nil"/>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1、实行24小时值班。</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2、做好值班记录，发现异常情况及时检查处理，同时报甲方。</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3、在甲方同意的情况下，调取监控资料。</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4、对门岗的计算机、显示屏、办公桌椅建立设施设备台账，对其设施设备要进行维护。</w:t>
            </w:r>
          </w:p>
        </w:tc>
      </w:tr>
    </w:tbl>
    <w:p>
      <w:pPr>
        <w:spacing w:line="56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（二）消防设施维护标准的基本要求    </w:t>
      </w:r>
      <w:r>
        <w:rPr>
          <w:rFonts w:hint="eastAsia" w:ascii="方正仿宋_GBK" w:hAnsi="方正仿宋_GBK" w:eastAsia="方正仿宋_GBK" w:cs="方正仿宋_GBK"/>
          <w:b/>
          <w:bCs/>
          <w:sz w:val="28"/>
          <w:szCs w:val="28"/>
        </w:rPr>
        <w:t xml:space="preserve">                                 </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1、消防设施</w:t>
      </w:r>
      <w:r>
        <w:rPr>
          <w:rFonts w:hint="eastAsia" w:ascii="方正仿宋_GBK" w:hAnsi="方正仿宋_GBK" w:eastAsia="方正仿宋_GBK" w:cs="方正仿宋_GBK"/>
          <w:bCs/>
          <w:sz w:val="28"/>
          <w:szCs w:val="28"/>
          <w:lang w:eastAsia="zh-CN"/>
        </w:rPr>
        <w:t>台账</w:t>
      </w:r>
      <w:r>
        <w:rPr>
          <w:rFonts w:hint="eastAsia" w:ascii="方正仿宋_GBK" w:hAnsi="方正仿宋_GBK" w:eastAsia="方正仿宋_GBK" w:cs="方正仿宋_GBK"/>
          <w:bCs/>
          <w:sz w:val="28"/>
          <w:szCs w:val="28"/>
        </w:rPr>
        <w:t>详实，标识规范，维护使用制度健全（在主要作业地点上墙）。</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2、确保消防设施、设备、器材完好，出现损坏、丢失立即向甲方报告，对因管理失职导致的损坏、丢失进行维修、补足。</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3、消防管理</w:t>
      </w:r>
    </w:p>
    <w:tbl>
      <w:tblPr>
        <w:tblStyle w:val="13"/>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427"/>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检查项目</w:t>
            </w: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pStyle w:val="4"/>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防</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火</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查</w:t>
            </w: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用火、用电有无违章情况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安全出口、疏散通道是否畅通，安全疏散指示标志、应急照明是否完好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常闭式防火门是否处于关闭状态，防火卷帘下是否堆放物品影响使用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消防安全重点部位的人员是否在岗情况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火灾隐患整改情况以及防范措施是否落实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安全疏散通道、疏散指示标志、应急照明和安全出口有无堵塞物等情况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消防车通道、消防水源是否畅通、水压是否正常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灭火器材配置是否齐全到位、器材是否灵敏可靠有效、维护保养是否符合要求、清洁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重点工种人员以及消防知识的掌握情况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消防安全重点部位的管理情况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易燃易爆危险物品和场所防火防爆措施的落实情况以及其它重点物资的防火安全情况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消防（控制室）值班到位、设施运行记录情况完整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禁止吸烟用火区域地面无烟头、易燃可燃物质，无违章吸烟、乱扔烟头、使用明火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落实逐级消防安全责任制和岗位消防安全责任制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3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防</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责</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任</w:t>
            </w: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明确逐级和岗位消防安全职责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确定各级、各岗位的消防安全责任人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建立消防安全组织机构和义务消防队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415"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p>
        </w:tc>
        <w:tc>
          <w:tcPr>
            <w:tcW w:w="7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制定各项消防安全制度和消防安全操作规程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管</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理</w:t>
            </w: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开展防火安全检查，整改火灾隐患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确定消防安全重点部位，设置明显的防火标志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开展多种形式的消防安全知识宣传教育、培训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建筑消防设施、设备、器材齐全，完好有效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方正仿宋_GBK" w:hAnsi="方正仿宋_GBK" w:eastAsia="方正仿宋_GBK" w:cs="方正仿宋_GBK"/>
                <w:sz w:val="28"/>
                <w:szCs w:val="28"/>
              </w:rPr>
            </w:pPr>
          </w:p>
        </w:tc>
      </w:tr>
    </w:tbl>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4、参与应急处置</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全面服从保卫处统一指挥，组织有力，反应迅速，效果良好。</w:t>
      </w:r>
    </w:p>
    <w:p>
      <w:pPr>
        <w:pStyle w:val="11"/>
        <w:spacing w:beforeAutospacing="0" w:afterAutospacing="0" w:line="560" w:lineRule="exact"/>
        <w:ind w:firstLine="562" w:firstLineChars="200"/>
        <w:rPr>
          <w:rFonts w:ascii="方正仿宋_GBK" w:hAnsi="方正仿宋_GBK" w:eastAsia="方正仿宋_GBK" w:cs="方正仿宋_GBK"/>
          <w:b/>
          <w:bCs/>
          <w:kern w:val="2"/>
          <w:sz w:val="28"/>
          <w:szCs w:val="28"/>
        </w:rPr>
      </w:pPr>
      <w:r>
        <w:rPr>
          <w:rFonts w:hint="eastAsia" w:ascii="方正仿宋_GBK" w:hAnsi="方正仿宋_GBK" w:eastAsia="方正仿宋_GBK" w:cs="方正仿宋_GBK"/>
          <w:b/>
          <w:bCs/>
          <w:kern w:val="2"/>
          <w:sz w:val="28"/>
          <w:szCs w:val="28"/>
        </w:rPr>
        <w:t>二、考核标准</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1、考核形式：由甲方每月组织召开考核会，对上一月的考核意见进行</w:t>
      </w:r>
      <w:commentRangeStart w:id="4"/>
      <w:r>
        <w:rPr>
          <w:rFonts w:hint="eastAsia" w:ascii="方正仿宋_GBK" w:hAnsi="方正仿宋_GBK" w:eastAsia="方正仿宋_GBK" w:cs="方正仿宋_GBK"/>
          <w:bCs/>
          <w:sz w:val="28"/>
          <w:szCs w:val="28"/>
        </w:rPr>
        <w:t>审议</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lang w:val="en-US" w:eastAsia="zh-CN"/>
        </w:rPr>
        <w:t>将考核结果形成书面文件并送达甲方。</w:t>
      </w:r>
      <w:r>
        <w:rPr>
          <w:rFonts w:hint="eastAsia" w:ascii="方正仿宋_GBK" w:hAnsi="方正仿宋_GBK" w:eastAsia="方正仿宋_GBK" w:cs="方正仿宋_GBK"/>
          <w:bCs/>
          <w:sz w:val="28"/>
          <w:szCs w:val="28"/>
        </w:rPr>
        <w:t>。</w:t>
      </w:r>
      <w:commentRangeEnd w:id="4"/>
      <w:r>
        <w:rPr>
          <w:rFonts w:hint="eastAsia" w:ascii="方正仿宋_GBK" w:hAnsi="方正仿宋_GBK" w:eastAsia="方正仿宋_GBK" w:cs="方正仿宋_GBK"/>
          <w:bCs/>
          <w:sz w:val="28"/>
          <w:szCs w:val="28"/>
        </w:rPr>
        <w:commentReference w:id="4"/>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2、工作纪律</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（1）上班期间迟到、早退、考勤作弊等违反考勤纪律的，考核30元/次。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（2）上班时间干与工作无关的事情，考核50元/次。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（3）饮酒上班，上班饮酒的考核200元/人.次。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（4）当班睡觉的，考核200元/人.次。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（5）工作擅离职守，根据情节及后果严重程度，考核200-1000元/次。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（6）倡导节约，若有浪费清洁用品、保洁用品等物资以及水、电资源等各项资源的，考核20元/次。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（7）私拿公共物品，考核200元/次，并要求乙方将行为人开除。</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（8）在进行服务项目中，损坏服务区域内的设施、物品，在不影响外观和使用功能的条件下，可以自行修复；如果不能修复，则照价赔偿。</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（9）未按要求对甲方提供的物资进行使用登记的，考核100元/次。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（10）工作中档案不完整，考核100元/次•项。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（11）未及时向甲方报送材料的，考核100元/次。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4、保安服务质量</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（1）未按合同约定完成服务项目，考核乙方200元/次•项。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（2）外来车辆、人员出入未登记、未进行物资盘查，考核乙方50元/次•项。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（3）未定期进行巡查、巡检，考核乙方50元/次•项。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（4）服务区域发生偷盗或公共区域设施人为损坏事故乙方未能第一时间发现的，考核乙方100元/次。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（5）未及时对损坏的设施设备进行修复，造成不良后果的，考核50元/次•项。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（6）对于甲方要求的突击性任务，未能及时完成的，考核乙方100元/次。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对保安管理工作中出现的管理方面导致的重复问题，实行加倍考核。即：一个月的时间周期内重复发生的问题在第一次考核的基础上加一倍考核，第三次发生则在第二次考核的基础上加一倍考核并责令乙方撤换项目人员。</w:t>
      </w:r>
    </w:p>
    <w:p>
      <w:pPr>
        <w:jc w:val="left"/>
        <w:rPr>
          <w:rFonts w:ascii="方正仿宋_GBK" w:hAnsi="方正仿宋_GBK" w:eastAsia="方正仿宋_GBK" w:cs="方正仿宋_GBK"/>
          <w:sz w:val="28"/>
          <w:szCs w:val="28"/>
        </w:rPr>
      </w:pPr>
    </w:p>
    <w:p>
      <w:pPr>
        <w:pStyle w:val="26"/>
        <w:spacing w:line="560" w:lineRule="exact"/>
        <w:ind w:firstLine="0" w:firstLineChars="0"/>
        <w:rPr>
          <w:rFonts w:ascii="方正仿宋_GBK" w:hAnsi="方正仿宋_GBK" w:eastAsia="方正仿宋_GBK" w:cs="方正仿宋_GBK"/>
          <w:b/>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pStyle w:val="11"/>
        <w:spacing w:beforeAutospacing="0" w:afterAutospacing="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附件2：                安全承诺书</w:t>
      </w:r>
    </w:p>
    <w:p>
      <w:pPr>
        <w:pStyle w:val="26"/>
        <w:spacing w:before="156" w:beforeLines="50" w:line="560" w:lineRule="exact"/>
        <w:ind w:firstLine="0" w:firstLineChars="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t>重庆通邑智慧城市运营管理有限公司：</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为确保服务质量，创造安全稳定的环境，坚决防止安全生产事故发生，我司作出以下承诺。</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一、保证员工队伍稳定</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不拖欠员工工资，按时缴纳员工保险，不发生员工大面积离职，严格执行奖惩制度。加强员工思想摸排，及时沟通化解矛盾纠纷，严防发生负面舆情事件。加强重点人员劝诫引导，按照“一人一专班、一人一对策”纳入动态管控，严防造成现实危害。</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二、保持优质服务质量</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制定现场服务保障方案，及时响应通邑物业现场需求，及时处理现场问题，保持优质服务质量。</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三、切实做好安全管理</w:t>
      </w:r>
    </w:p>
    <w:p>
      <w:pPr>
        <w:pStyle w:val="26"/>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强员工安全教育、业务培训，严格遵守国家法律、法规，严格公司各项安全规章制度和安全管理规定，严格执行通邑物业各项安全规章制度，严格服从通邑物业现场管理，严格按国家、行业相关规定配置劳保用品，严格落实作业现场安全防护措施，杜绝安全生产事故发生。</w:t>
      </w:r>
    </w:p>
    <w:p>
      <w:pPr>
        <w:pStyle w:val="26"/>
        <w:spacing w:line="560" w:lineRule="exact"/>
        <w:ind w:firstLine="0" w:firstLineChars="0"/>
        <w:rPr>
          <w:rFonts w:ascii="方正仿宋_GBK" w:hAnsi="方正仿宋_GBK" w:eastAsia="方正仿宋_GBK" w:cs="方正仿宋_GBK"/>
          <w:sz w:val="28"/>
          <w:szCs w:val="28"/>
        </w:rPr>
      </w:pPr>
    </w:p>
    <w:p>
      <w:pPr>
        <w:pStyle w:val="26"/>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p>
      <w:pPr>
        <w:pStyle w:val="26"/>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pStyle w:val="26"/>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公司（公章）：</w:t>
      </w:r>
    </w:p>
    <w:p>
      <w:pPr>
        <w:pStyle w:val="26"/>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p>
      <w:pPr>
        <w:pStyle w:val="26"/>
        <w:spacing w:line="560" w:lineRule="exact"/>
        <w:ind w:firstLine="0" w:firstLineChars="0"/>
        <w:rPr>
          <w:rFonts w:ascii="方正仿宋_GBK" w:hAnsi="方正仿宋_GBK" w:eastAsia="方正仿宋_GBK" w:cs="方正仿宋_GBK"/>
          <w:sz w:val="28"/>
          <w:szCs w:val="28"/>
        </w:rPr>
      </w:pPr>
    </w:p>
    <w:p>
      <w:pPr>
        <w:pStyle w:val="11"/>
        <w:spacing w:beforeAutospacing="0" w:afterAutospacing="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附件3：            保安服务质量检查评定表</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项目名称：                                    检查时间：   年   月   日                                                                    </w:t>
      </w:r>
    </w:p>
    <w:tbl>
      <w:tblPr>
        <w:tblStyle w:val="13"/>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54"/>
        <w:gridCol w:w="4491"/>
        <w:gridCol w:w="13"/>
        <w:gridCol w:w="2552"/>
        <w:gridCol w:w="76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704" w:type="dxa"/>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序号</w:t>
            </w:r>
          </w:p>
        </w:tc>
        <w:tc>
          <w:tcPr>
            <w:tcW w:w="1254" w:type="dxa"/>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检查项目</w:t>
            </w:r>
          </w:p>
        </w:tc>
        <w:tc>
          <w:tcPr>
            <w:tcW w:w="4504" w:type="dxa"/>
            <w:gridSpan w:val="2"/>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检查标准</w:t>
            </w:r>
          </w:p>
        </w:tc>
        <w:tc>
          <w:tcPr>
            <w:tcW w:w="2552" w:type="dxa"/>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扣分标准</w:t>
            </w:r>
          </w:p>
        </w:tc>
        <w:tc>
          <w:tcPr>
            <w:tcW w:w="761" w:type="dxa"/>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扣分</w:t>
            </w:r>
          </w:p>
        </w:tc>
        <w:tc>
          <w:tcPr>
            <w:tcW w:w="748" w:type="dxa"/>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exact"/>
          <w:jc w:val="center"/>
        </w:trPr>
        <w:tc>
          <w:tcPr>
            <w:tcW w:w="70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25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工作形象</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（5分）</w:t>
            </w: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着制服干净、整齐、无异味，</w:t>
            </w:r>
            <w:r>
              <w:rPr>
                <w:rFonts w:hint="eastAsia" w:ascii="方正仿宋_GBK" w:hAnsi="方正仿宋_GBK" w:eastAsia="方正仿宋_GBK" w:cs="方正仿宋_GBK"/>
                <w:sz w:val="24"/>
                <w:lang w:eastAsia="zh-CN"/>
              </w:rPr>
              <w:t>纽扣</w:t>
            </w:r>
            <w:r>
              <w:rPr>
                <w:rFonts w:hint="eastAsia" w:ascii="方正仿宋_GBK" w:hAnsi="方正仿宋_GBK" w:eastAsia="方正仿宋_GBK" w:cs="方正仿宋_GBK"/>
                <w:sz w:val="24"/>
              </w:rPr>
              <w:t>扣好，领带系紧、帽子佩戴整齐并佩带工牌，上下班途中列队着装整齐。</w:t>
            </w:r>
          </w:p>
        </w:tc>
        <w:tc>
          <w:tcPr>
            <w:tcW w:w="2552"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restart"/>
            <w:noWrap w:val="0"/>
            <w:vAlign w:val="center"/>
          </w:tcPr>
          <w:p>
            <w:pPr>
              <w:spacing w:line="360" w:lineRule="exact"/>
              <w:jc w:val="center"/>
              <w:rPr>
                <w:rFonts w:ascii="方正仿宋_GBK" w:hAnsi="方正仿宋_GBK" w:eastAsia="方正仿宋_GBK" w:cs="方正仿宋_GBK"/>
                <w:sz w:val="24"/>
              </w:rPr>
            </w:pPr>
          </w:p>
        </w:tc>
        <w:tc>
          <w:tcPr>
            <w:tcW w:w="748" w:type="dxa"/>
            <w:vMerge w:val="restart"/>
            <w:tcBorders>
              <w:right w:val="single" w:color="auto" w:sz="4" w:space="0"/>
            </w:tcBorders>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不得在岗位上接听或拨打私人电话；不玩手机、对讲机等与工作无关的事情。</w:t>
            </w:r>
          </w:p>
        </w:tc>
        <w:tc>
          <w:tcPr>
            <w:tcW w:w="2552"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tcBorders>
              <w:right w:val="single" w:color="auto" w:sz="4" w:space="0"/>
            </w:tcBorders>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不得在岗位上抽烟、坐岗(规定允许的除外)、打瞌睡、睡觉、串岗聊天。</w:t>
            </w:r>
          </w:p>
        </w:tc>
        <w:tc>
          <w:tcPr>
            <w:tcW w:w="2552"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tcBorders>
              <w:right w:val="single" w:color="auto" w:sz="4" w:space="0"/>
            </w:tcBorders>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5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工作纪律</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（5分）</w:t>
            </w: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上班人员与排班表一致。</w:t>
            </w:r>
          </w:p>
        </w:tc>
        <w:tc>
          <w:tcPr>
            <w:tcW w:w="2552" w:type="dxa"/>
            <w:vMerge w:val="restart"/>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restart"/>
            <w:noWrap w:val="0"/>
            <w:vAlign w:val="center"/>
          </w:tcPr>
          <w:p>
            <w:pPr>
              <w:spacing w:line="360" w:lineRule="exact"/>
              <w:jc w:val="center"/>
              <w:rPr>
                <w:rFonts w:ascii="方正仿宋_GBK" w:hAnsi="方正仿宋_GBK" w:eastAsia="方正仿宋_GBK" w:cs="方正仿宋_GBK"/>
                <w:sz w:val="24"/>
              </w:rPr>
            </w:pPr>
          </w:p>
        </w:tc>
        <w:tc>
          <w:tcPr>
            <w:tcW w:w="748" w:type="dxa"/>
            <w:vMerge w:val="restart"/>
            <w:tcBorders>
              <w:right w:val="single" w:color="auto" w:sz="4" w:space="0"/>
            </w:tcBorders>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考勤签到记录真实、及时、准确。</w:t>
            </w:r>
          </w:p>
        </w:tc>
        <w:tc>
          <w:tcPr>
            <w:tcW w:w="2552" w:type="dxa"/>
            <w:vMerge w:val="continue"/>
            <w:noWrap w:val="0"/>
            <w:vAlign w:val="center"/>
          </w:tcPr>
          <w:p>
            <w:pPr>
              <w:spacing w:line="360" w:lineRule="exact"/>
              <w:jc w:val="left"/>
              <w:rPr>
                <w:rFonts w:ascii="方正仿宋_GBK" w:hAnsi="方正仿宋_GBK" w:eastAsia="方正仿宋_GBK" w:cs="方正仿宋_GBK"/>
                <w:sz w:val="24"/>
              </w:rPr>
            </w:pP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tcBorders>
              <w:right w:val="single" w:color="auto" w:sz="4" w:space="0"/>
            </w:tcBorders>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exact"/>
          <w:jc w:val="center"/>
        </w:trPr>
        <w:tc>
          <w:tcPr>
            <w:tcW w:w="704" w:type="dxa"/>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1254" w:type="dxa"/>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应知应会</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熟悉所在区域基本情况、熟悉本岗位职责及工作规程、熟练运用标准规范用语、熟练掌握安全设备（施）的使用方法、熟记常用电话号码及常见车牌。</w:t>
            </w:r>
          </w:p>
        </w:tc>
        <w:tc>
          <w:tcPr>
            <w:tcW w:w="2552"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noWrap w:val="0"/>
            <w:vAlign w:val="center"/>
          </w:tcPr>
          <w:p>
            <w:pPr>
              <w:spacing w:line="360" w:lineRule="exact"/>
              <w:jc w:val="center"/>
              <w:rPr>
                <w:rFonts w:ascii="方正仿宋_GBK" w:hAnsi="方正仿宋_GBK" w:eastAsia="方正仿宋_GBK" w:cs="方正仿宋_GBK"/>
                <w:sz w:val="24"/>
              </w:rPr>
            </w:pPr>
          </w:p>
        </w:tc>
        <w:tc>
          <w:tcPr>
            <w:tcW w:w="748" w:type="dxa"/>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704" w:type="dxa"/>
            <w:vMerge w:val="restart"/>
            <w:tcBorders>
              <w:left w:val="single" w:color="auto" w:sz="4" w:space="0"/>
            </w:tcBorders>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125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监督检查</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（15分）</w:t>
            </w: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队长检查岗位情况不少于1次/2小时。</w:t>
            </w:r>
          </w:p>
        </w:tc>
        <w:tc>
          <w:tcPr>
            <w:tcW w:w="2552" w:type="dxa"/>
            <w:vMerge w:val="restart"/>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每发现1处不合格，扣3分</w:t>
            </w:r>
          </w:p>
        </w:tc>
        <w:tc>
          <w:tcPr>
            <w:tcW w:w="761" w:type="dxa"/>
            <w:vMerge w:val="restart"/>
            <w:noWrap w:val="0"/>
            <w:vAlign w:val="center"/>
          </w:tcPr>
          <w:p>
            <w:pPr>
              <w:spacing w:line="360" w:lineRule="exact"/>
              <w:jc w:val="center"/>
              <w:rPr>
                <w:rFonts w:ascii="方正仿宋_GBK" w:hAnsi="方正仿宋_GBK" w:eastAsia="方正仿宋_GBK" w:cs="方正仿宋_GBK"/>
                <w:sz w:val="24"/>
              </w:rPr>
            </w:pPr>
          </w:p>
        </w:tc>
        <w:tc>
          <w:tcPr>
            <w:tcW w:w="748" w:type="dxa"/>
            <w:vMerge w:val="restart"/>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jc w:val="center"/>
        </w:trPr>
        <w:tc>
          <w:tcPr>
            <w:tcW w:w="704" w:type="dxa"/>
            <w:vMerge w:val="continue"/>
            <w:tcBorders>
              <w:left w:val="single" w:color="auto" w:sz="4" w:space="0"/>
            </w:tcBorders>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队长检查现场记录，不少于1次/日。</w:t>
            </w:r>
          </w:p>
        </w:tc>
        <w:tc>
          <w:tcPr>
            <w:tcW w:w="2552" w:type="dxa"/>
            <w:vMerge w:val="continue"/>
            <w:noWrap w:val="0"/>
            <w:vAlign w:val="center"/>
          </w:tcPr>
          <w:p>
            <w:pPr>
              <w:spacing w:line="360" w:lineRule="exact"/>
              <w:jc w:val="left"/>
              <w:rPr>
                <w:rFonts w:ascii="方正仿宋_GBK" w:hAnsi="方正仿宋_GBK" w:eastAsia="方正仿宋_GBK" w:cs="方正仿宋_GBK"/>
                <w:sz w:val="24"/>
              </w:rPr>
            </w:pP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exact"/>
          <w:jc w:val="center"/>
        </w:trPr>
        <w:tc>
          <w:tcPr>
            <w:tcW w:w="704" w:type="dxa"/>
            <w:tcBorders>
              <w:left w:val="single" w:color="auto" w:sz="4" w:space="0"/>
            </w:tcBorders>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1254" w:type="dxa"/>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日常培训</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制定月度培训计划、工作计划，组织实施并有效果评估；每月理论知识培训不得少于2次，军事技能培训不得少于2次。</w:t>
            </w:r>
          </w:p>
        </w:tc>
        <w:tc>
          <w:tcPr>
            <w:tcW w:w="2552"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每发现1处不合格，扣3分</w:t>
            </w:r>
          </w:p>
        </w:tc>
        <w:tc>
          <w:tcPr>
            <w:tcW w:w="761" w:type="dxa"/>
            <w:noWrap w:val="0"/>
            <w:vAlign w:val="center"/>
          </w:tcPr>
          <w:p>
            <w:pPr>
              <w:spacing w:line="360" w:lineRule="exact"/>
              <w:jc w:val="center"/>
              <w:rPr>
                <w:rFonts w:ascii="方正仿宋_GBK" w:hAnsi="方正仿宋_GBK" w:eastAsia="方正仿宋_GBK" w:cs="方正仿宋_GBK"/>
                <w:sz w:val="24"/>
              </w:rPr>
            </w:pPr>
          </w:p>
        </w:tc>
        <w:tc>
          <w:tcPr>
            <w:tcW w:w="748" w:type="dxa"/>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exact"/>
          <w:jc w:val="center"/>
        </w:trPr>
        <w:tc>
          <w:tcPr>
            <w:tcW w:w="704" w:type="dxa"/>
            <w:tcBorders>
              <w:left w:val="single" w:color="auto" w:sz="4" w:space="0"/>
            </w:tcBorders>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6</w:t>
            </w:r>
          </w:p>
        </w:tc>
        <w:tc>
          <w:tcPr>
            <w:tcW w:w="1254" w:type="dxa"/>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资料记录</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504" w:type="dxa"/>
            <w:gridSpan w:val="2"/>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建立保安员档案；内容完整、准确；不合格事项及时进行处理；记录真实、准确并无造假现象。</w:t>
            </w:r>
          </w:p>
        </w:tc>
        <w:tc>
          <w:tcPr>
            <w:tcW w:w="2552"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noWrap w:val="0"/>
            <w:vAlign w:val="center"/>
          </w:tcPr>
          <w:p>
            <w:pPr>
              <w:spacing w:line="360" w:lineRule="exact"/>
              <w:jc w:val="center"/>
              <w:rPr>
                <w:rFonts w:ascii="方正仿宋_GBK" w:hAnsi="方正仿宋_GBK" w:eastAsia="方正仿宋_GBK" w:cs="方正仿宋_GBK"/>
                <w:sz w:val="24"/>
              </w:rPr>
            </w:pPr>
          </w:p>
        </w:tc>
        <w:tc>
          <w:tcPr>
            <w:tcW w:w="748" w:type="dxa"/>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70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7</w:t>
            </w:r>
          </w:p>
        </w:tc>
        <w:tc>
          <w:tcPr>
            <w:tcW w:w="125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现场管理</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（25分）</w:t>
            </w: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加强夜间巡逻的管理，按照频次进行巡逻</w:t>
            </w:r>
          </w:p>
        </w:tc>
        <w:tc>
          <w:tcPr>
            <w:tcW w:w="2565" w:type="dxa"/>
            <w:gridSpan w:val="2"/>
            <w:vMerge w:val="restart"/>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每发现1处不合格，扣5分，造成损失的不得分并原价赔偿。</w:t>
            </w:r>
          </w:p>
        </w:tc>
        <w:tc>
          <w:tcPr>
            <w:tcW w:w="761" w:type="dxa"/>
            <w:vMerge w:val="restart"/>
            <w:noWrap w:val="0"/>
            <w:vAlign w:val="center"/>
          </w:tcPr>
          <w:p>
            <w:pPr>
              <w:spacing w:line="360" w:lineRule="exact"/>
              <w:jc w:val="center"/>
              <w:rPr>
                <w:rFonts w:ascii="方正仿宋_GBK" w:hAnsi="方正仿宋_GBK" w:eastAsia="方正仿宋_GBK" w:cs="方正仿宋_GBK"/>
                <w:sz w:val="24"/>
              </w:rPr>
            </w:pPr>
          </w:p>
        </w:tc>
        <w:tc>
          <w:tcPr>
            <w:tcW w:w="748" w:type="dxa"/>
            <w:vMerge w:val="restart"/>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对进入管理区域的车辆行人应进行严格核实。</w:t>
            </w:r>
          </w:p>
        </w:tc>
        <w:tc>
          <w:tcPr>
            <w:tcW w:w="2565" w:type="dxa"/>
            <w:gridSpan w:val="2"/>
            <w:vMerge w:val="continue"/>
            <w:noWrap w:val="0"/>
            <w:vAlign w:val="center"/>
          </w:tcPr>
          <w:p>
            <w:pPr>
              <w:spacing w:line="360" w:lineRule="exact"/>
              <w:jc w:val="left"/>
              <w:rPr>
                <w:rFonts w:ascii="方正仿宋_GBK" w:hAnsi="方正仿宋_GBK" w:eastAsia="方正仿宋_GBK" w:cs="方正仿宋_GBK"/>
                <w:sz w:val="24"/>
              </w:rPr>
            </w:pP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exact"/>
          <w:jc w:val="center"/>
        </w:trPr>
        <w:tc>
          <w:tcPr>
            <w:tcW w:w="70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8</w:t>
            </w:r>
          </w:p>
        </w:tc>
        <w:tc>
          <w:tcPr>
            <w:tcW w:w="125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安全巡逻</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保安员按规定的频次、路线进行巡逻，无提前签到或漏签到情况。</w:t>
            </w:r>
          </w:p>
        </w:tc>
        <w:tc>
          <w:tcPr>
            <w:tcW w:w="2565" w:type="dxa"/>
            <w:gridSpan w:val="2"/>
            <w:vMerge w:val="restart"/>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每发现1处不合格，扣3分 </w:t>
            </w:r>
          </w:p>
        </w:tc>
        <w:tc>
          <w:tcPr>
            <w:tcW w:w="761" w:type="dxa"/>
            <w:vMerge w:val="restart"/>
            <w:noWrap w:val="0"/>
            <w:vAlign w:val="center"/>
          </w:tcPr>
          <w:p>
            <w:pPr>
              <w:spacing w:line="360" w:lineRule="exact"/>
              <w:jc w:val="center"/>
              <w:rPr>
                <w:rFonts w:ascii="方正仿宋_GBK" w:hAnsi="方正仿宋_GBK" w:eastAsia="方正仿宋_GBK" w:cs="方正仿宋_GBK"/>
                <w:sz w:val="24"/>
              </w:rPr>
            </w:pPr>
          </w:p>
        </w:tc>
        <w:tc>
          <w:tcPr>
            <w:tcW w:w="748" w:type="dxa"/>
            <w:vMerge w:val="restart"/>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巡视时发现问题及时向上汇报，不得导致问题扩大化。</w:t>
            </w:r>
          </w:p>
        </w:tc>
        <w:tc>
          <w:tcPr>
            <w:tcW w:w="2565" w:type="dxa"/>
            <w:gridSpan w:val="2"/>
            <w:vMerge w:val="continue"/>
            <w:noWrap w:val="0"/>
            <w:vAlign w:val="center"/>
          </w:tcPr>
          <w:p>
            <w:pPr>
              <w:spacing w:line="360" w:lineRule="exact"/>
              <w:jc w:val="left"/>
              <w:rPr>
                <w:rFonts w:ascii="方正仿宋_GBK" w:hAnsi="方正仿宋_GBK" w:eastAsia="方正仿宋_GBK" w:cs="方正仿宋_GBK"/>
                <w:sz w:val="24"/>
              </w:rPr>
            </w:pP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制订突发事件应急预案。</w:t>
            </w:r>
          </w:p>
        </w:tc>
        <w:tc>
          <w:tcPr>
            <w:tcW w:w="2565" w:type="dxa"/>
            <w:gridSpan w:val="2"/>
            <w:vMerge w:val="continue"/>
            <w:noWrap w:val="0"/>
            <w:vAlign w:val="center"/>
          </w:tcPr>
          <w:p>
            <w:pPr>
              <w:spacing w:line="360" w:lineRule="exact"/>
              <w:jc w:val="left"/>
              <w:rPr>
                <w:rFonts w:ascii="方正仿宋_GBK" w:hAnsi="方正仿宋_GBK" w:eastAsia="方正仿宋_GBK" w:cs="方正仿宋_GBK"/>
                <w:sz w:val="24"/>
              </w:rPr>
            </w:pP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jc w:val="center"/>
        </w:trPr>
        <w:tc>
          <w:tcPr>
            <w:tcW w:w="70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9</w:t>
            </w:r>
          </w:p>
        </w:tc>
        <w:tc>
          <w:tcPr>
            <w:tcW w:w="1254" w:type="dxa"/>
            <w:vMerge w:val="restart"/>
            <w:noWrap w:val="0"/>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突发事件</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巡逻岗在接到突发事件预警信息后2分钟内赶到现场，并迅速做出判断和正确措施。</w:t>
            </w:r>
          </w:p>
        </w:tc>
        <w:tc>
          <w:tcPr>
            <w:tcW w:w="2565" w:type="dxa"/>
            <w:gridSpan w:val="2"/>
            <w:vMerge w:val="restart"/>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每发现1处不合格，扣10分</w:t>
            </w:r>
          </w:p>
        </w:tc>
        <w:tc>
          <w:tcPr>
            <w:tcW w:w="761" w:type="dxa"/>
            <w:vMerge w:val="restart"/>
            <w:noWrap w:val="0"/>
            <w:vAlign w:val="center"/>
          </w:tcPr>
          <w:p>
            <w:pPr>
              <w:spacing w:line="360" w:lineRule="exact"/>
              <w:jc w:val="center"/>
              <w:rPr>
                <w:rFonts w:ascii="方正仿宋_GBK" w:hAnsi="方正仿宋_GBK" w:eastAsia="方正仿宋_GBK" w:cs="方正仿宋_GBK"/>
                <w:sz w:val="24"/>
              </w:rPr>
            </w:pPr>
          </w:p>
        </w:tc>
        <w:tc>
          <w:tcPr>
            <w:tcW w:w="748" w:type="dxa"/>
            <w:vMerge w:val="restart"/>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exact"/>
          <w:jc w:val="center"/>
        </w:trPr>
        <w:tc>
          <w:tcPr>
            <w:tcW w:w="704" w:type="dxa"/>
            <w:vMerge w:val="continue"/>
            <w:noWrap w:val="0"/>
            <w:vAlign w:val="center"/>
          </w:tcPr>
          <w:p>
            <w:pPr>
              <w:spacing w:line="360" w:lineRule="exact"/>
              <w:jc w:val="center"/>
              <w:rPr>
                <w:rFonts w:ascii="方正仿宋_GBK" w:hAnsi="方正仿宋_GBK" w:eastAsia="方正仿宋_GBK" w:cs="方正仿宋_GBK"/>
                <w:sz w:val="24"/>
              </w:rPr>
            </w:pPr>
          </w:p>
        </w:tc>
        <w:tc>
          <w:tcPr>
            <w:tcW w:w="1254" w:type="dxa"/>
            <w:vMerge w:val="continue"/>
            <w:noWrap w:val="0"/>
            <w:vAlign w:val="center"/>
          </w:tcPr>
          <w:p>
            <w:pPr>
              <w:spacing w:line="360" w:lineRule="exact"/>
              <w:jc w:val="center"/>
              <w:rPr>
                <w:rFonts w:ascii="方正仿宋_GBK" w:hAnsi="方正仿宋_GBK" w:eastAsia="方正仿宋_GBK" w:cs="方正仿宋_GBK"/>
                <w:sz w:val="24"/>
              </w:rPr>
            </w:pPr>
          </w:p>
        </w:tc>
        <w:tc>
          <w:tcPr>
            <w:tcW w:w="4491" w:type="dxa"/>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超出可控范围的立即报告队长，经上报公司及甲方决定是否报警。</w:t>
            </w:r>
          </w:p>
        </w:tc>
        <w:tc>
          <w:tcPr>
            <w:tcW w:w="2565" w:type="dxa"/>
            <w:gridSpan w:val="2"/>
            <w:vMerge w:val="continue"/>
            <w:noWrap w:val="0"/>
            <w:vAlign w:val="center"/>
          </w:tcPr>
          <w:p>
            <w:pPr>
              <w:spacing w:line="360" w:lineRule="exact"/>
              <w:jc w:val="left"/>
              <w:rPr>
                <w:rFonts w:ascii="方正仿宋_GBK" w:hAnsi="方正仿宋_GBK" w:eastAsia="方正仿宋_GBK" w:cs="方正仿宋_GBK"/>
                <w:sz w:val="24"/>
              </w:rPr>
            </w:pPr>
          </w:p>
        </w:tc>
        <w:tc>
          <w:tcPr>
            <w:tcW w:w="761" w:type="dxa"/>
            <w:vMerge w:val="continue"/>
            <w:noWrap w:val="0"/>
            <w:vAlign w:val="center"/>
          </w:tcPr>
          <w:p>
            <w:pPr>
              <w:spacing w:line="360" w:lineRule="exact"/>
              <w:jc w:val="center"/>
              <w:rPr>
                <w:rFonts w:ascii="方正仿宋_GBK" w:hAnsi="方正仿宋_GBK" w:eastAsia="方正仿宋_GBK" w:cs="方正仿宋_GBK"/>
                <w:sz w:val="24"/>
              </w:rPr>
            </w:pPr>
          </w:p>
        </w:tc>
        <w:tc>
          <w:tcPr>
            <w:tcW w:w="748" w:type="dxa"/>
            <w:vMerge w:val="continue"/>
            <w:noWrap w:val="0"/>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14" w:type="dxa"/>
            <w:gridSpan w:val="5"/>
            <w:tcBorders>
              <w:left w:val="single" w:color="auto" w:sz="4" w:space="0"/>
            </w:tcBorders>
            <w:noWrap w:val="0"/>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合计</w:t>
            </w:r>
          </w:p>
        </w:tc>
        <w:tc>
          <w:tcPr>
            <w:tcW w:w="761" w:type="dxa"/>
            <w:tcBorders>
              <w:left w:val="single" w:color="auto" w:sz="4" w:space="0"/>
            </w:tcBorders>
            <w:noWrap w:val="0"/>
            <w:vAlign w:val="center"/>
          </w:tcPr>
          <w:p>
            <w:pPr>
              <w:spacing w:line="360" w:lineRule="exact"/>
              <w:jc w:val="center"/>
              <w:rPr>
                <w:rFonts w:ascii="方正仿宋_GBK" w:hAnsi="方正仿宋_GBK" w:eastAsia="方正仿宋_GBK" w:cs="方正仿宋_GBK"/>
                <w:b/>
                <w:bCs/>
                <w:sz w:val="24"/>
              </w:rPr>
            </w:pPr>
          </w:p>
        </w:tc>
        <w:tc>
          <w:tcPr>
            <w:tcW w:w="748" w:type="dxa"/>
            <w:tcBorders>
              <w:left w:val="single" w:color="auto" w:sz="4" w:space="0"/>
            </w:tcBorders>
            <w:noWrap w:val="0"/>
            <w:vAlign w:val="center"/>
          </w:tcPr>
          <w:p>
            <w:pPr>
              <w:spacing w:line="360" w:lineRule="exact"/>
              <w:jc w:val="center"/>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10523" w:type="dxa"/>
            <w:gridSpan w:val="7"/>
            <w:tcBorders>
              <w:left w:val="single" w:color="auto" w:sz="4" w:space="0"/>
            </w:tcBorders>
            <w:noWrap w:val="0"/>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备注：</w:t>
            </w:r>
          </w:p>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1、得分在95分及以上的，不扣除服务费。90-95分（不含），每低1分扣除50元。得分在85-90分（不含），扣除当月结算金额的2%；得分在80-85分(不含)，扣除当月结算金额的5%。得分在80分以下，额外扣</w:t>
            </w:r>
            <w:r>
              <w:rPr>
                <w:rFonts w:hint="eastAsia" w:ascii="方正仿宋_GBK" w:hAnsi="方正仿宋_GBK" w:eastAsia="方正仿宋_GBK" w:cs="方正仿宋_GBK"/>
                <w:sz w:val="24"/>
                <w:lang w:eastAsia="zh-CN"/>
              </w:rPr>
              <w:t>除</w:t>
            </w:r>
            <w:r>
              <w:rPr>
                <w:rFonts w:hint="eastAsia" w:ascii="方正仿宋_GBK" w:hAnsi="方正仿宋_GBK" w:eastAsia="方正仿宋_GBK" w:cs="方正仿宋_GBK"/>
                <w:sz w:val="24"/>
              </w:rPr>
              <w:t>当季度结算金额的10%。</w:t>
            </w:r>
          </w:p>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2、连续两个月或累积三个月得分低于80分，甲方有权单方面解除本服务合同且履约保证金不予退还。</w:t>
            </w:r>
          </w:p>
        </w:tc>
      </w:tr>
    </w:tbl>
    <w:p>
      <w:pPr>
        <w:spacing w:line="360" w:lineRule="auto"/>
        <w:jc w:val="center"/>
        <w:rPr>
          <w:rFonts w:ascii="方正仿宋_GBK" w:hAnsi="方正仿宋_GBK" w:eastAsia="方正仿宋_GBK" w:cs="方正仿宋_GBK"/>
          <w:b/>
          <w:bCs/>
          <w:sz w:val="24"/>
        </w:rPr>
      </w:pP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b/>
          <w:bCs/>
          <w:sz w:val="24"/>
        </w:rPr>
        <w:t>甲方：                                乙方（签字并盖章）</w:t>
      </w:r>
      <w:r>
        <w:rPr>
          <w:rFonts w:hint="eastAsia" w:ascii="方正仿宋_GBK" w:hAnsi="方正仿宋_GBK" w:eastAsia="方正仿宋_GBK" w:cs="方正仿宋_GBK"/>
          <w:sz w:val="24"/>
        </w:rPr>
        <w:t>：</w:t>
      </w:r>
    </w:p>
    <w:p>
      <w:pPr>
        <w:rPr>
          <w:rFonts w:ascii="方正仿宋_GBK" w:hAnsi="方正仿宋_GBK" w:eastAsia="方正仿宋_GBK" w:cs="方正仿宋_GBK"/>
          <w:sz w:val="24"/>
        </w:rPr>
      </w:pPr>
      <w:r>
        <w:rPr>
          <w:rFonts w:hint="eastAsia" w:ascii="方正仿宋_GBK" w:hAnsi="方正仿宋_GBK" w:eastAsia="方正仿宋_GBK" w:cs="方正仿宋_GBK"/>
          <w:sz w:val="24"/>
        </w:rPr>
        <w:br w:type="page"/>
      </w:r>
    </w:p>
    <w:p>
      <w:pPr>
        <w:widowControl/>
        <w:jc w:val="left"/>
        <w:rPr>
          <w:rFonts w:hint="default" w:ascii="方正仿宋_GBK" w:hAnsi="方正仿宋_GBK" w:eastAsia="方正仿宋_GBK" w:cs="方正仿宋_GBK"/>
          <w:b/>
          <w:sz w:val="28"/>
          <w:szCs w:val="28"/>
          <w:lang w:val="en-US" w:eastAsia="zh-CN"/>
        </w:rPr>
      </w:pPr>
      <w:r>
        <w:rPr>
          <w:rFonts w:hint="eastAsia" w:ascii="方正仿宋_GBK" w:hAnsi="方正仿宋_GBK" w:eastAsia="方正仿宋_GBK" w:cs="方正仿宋_GBK"/>
          <w:b/>
          <w:sz w:val="28"/>
          <w:szCs w:val="28"/>
          <w:lang w:val="en-US" w:eastAsia="zh-CN"/>
        </w:rPr>
        <w:t>附件4：供方服务月度评估报告</w:t>
      </w:r>
    </w:p>
    <w:p>
      <w:pPr>
        <w:widowControl/>
        <w:jc w:val="center"/>
        <w:rPr>
          <w:rFonts w:hint="eastAsia" w:ascii="方正仿宋_GBK" w:hAnsi="方正仿宋_GBK" w:eastAsia="方正仿宋_GBK" w:cs="方正仿宋_GBK"/>
          <w:b/>
          <w:bCs/>
          <w:color w:val="000000"/>
          <w:kern w:val="44"/>
          <w:sz w:val="36"/>
          <w:szCs w:val="36"/>
        </w:rPr>
      </w:pPr>
      <w:r>
        <w:rPr>
          <w:rFonts w:hint="eastAsia" w:ascii="方正仿宋_GBK" w:hAnsi="方正仿宋_GBK" w:eastAsia="方正仿宋_GBK" w:cs="方正仿宋_GBK"/>
          <w:b/>
          <w:bCs/>
          <w:color w:val="000000"/>
          <w:kern w:val="44"/>
          <w:sz w:val="36"/>
          <w:szCs w:val="36"/>
          <w:lang w:val="en-US" w:eastAsia="zh-CN"/>
        </w:rPr>
        <w:t>重庆</w:t>
      </w:r>
      <w:r>
        <w:rPr>
          <w:rFonts w:hint="eastAsia" w:ascii="方正仿宋_GBK" w:hAnsi="方正仿宋_GBK" w:eastAsia="方正仿宋_GBK" w:cs="方正仿宋_GBK"/>
          <w:b/>
          <w:bCs/>
          <w:color w:val="000000"/>
          <w:kern w:val="44"/>
          <w:sz w:val="36"/>
          <w:szCs w:val="36"/>
        </w:rPr>
        <w:t>通邑</w:t>
      </w:r>
      <w:r>
        <w:rPr>
          <w:rFonts w:hint="eastAsia" w:ascii="方正仿宋_GBK" w:hAnsi="方正仿宋_GBK" w:eastAsia="方正仿宋_GBK" w:cs="方正仿宋_GBK"/>
          <w:b/>
          <w:bCs/>
          <w:color w:val="000000"/>
          <w:kern w:val="44"/>
          <w:sz w:val="36"/>
          <w:szCs w:val="36"/>
          <w:lang w:val="en-US" w:eastAsia="zh-CN"/>
        </w:rPr>
        <w:t>智慧城市运营管理</w:t>
      </w:r>
      <w:r>
        <w:rPr>
          <w:rFonts w:hint="eastAsia" w:ascii="方正仿宋_GBK" w:hAnsi="方正仿宋_GBK" w:eastAsia="方正仿宋_GBK" w:cs="方正仿宋_GBK"/>
          <w:b/>
          <w:bCs/>
          <w:color w:val="000000"/>
          <w:kern w:val="44"/>
          <w:sz w:val="36"/>
          <w:szCs w:val="36"/>
        </w:rPr>
        <w:t>有限公司</w:t>
      </w:r>
    </w:p>
    <w:p>
      <w:pPr>
        <w:widowControl/>
        <w:jc w:val="center"/>
        <w:rPr>
          <w:rFonts w:ascii="宋体" w:hAnsi="宋体" w:eastAsia="宋体"/>
          <w:b/>
          <w:bCs/>
          <w:color w:val="000000"/>
          <w:kern w:val="44"/>
          <w:sz w:val="36"/>
          <w:szCs w:val="36"/>
        </w:rPr>
      </w:pPr>
      <w:r>
        <w:rPr>
          <w:rFonts w:hint="eastAsia" w:ascii="方正仿宋_GBK" w:hAnsi="方正仿宋_GBK" w:eastAsia="方正仿宋_GBK" w:cs="方正仿宋_GBK"/>
          <w:b/>
          <w:bCs/>
          <w:color w:val="000000"/>
          <w:kern w:val="44"/>
          <w:sz w:val="36"/>
          <w:szCs w:val="36"/>
        </w:rPr>
        <w:t>供方服务月度评估报告</w:t>
      </w:r>
    </w:p>
    <w:tbl>
      <w:tblPr>
        <w:tblStyle w:val="13"/>
        <w:tblpPr w:leftFromText="180" w:rightFromText="180" w:vertAnchor="text" w:horzAnchor="page" w:tblpX="915" w:tblpY="469"/>
        <w:tblOverlap w:val="never"/>
        <w:tblW w:w="10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450"/>
        <w:gridCol w:w="1340"/>
        <w:gridCol w:w="1600"/>
        <w:gridCol w:w="148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92" w:type="dxa"/>
            <w:tcBorders>
              <w:left w:val="single" w:color="auto" w:sz="4" w:space="0"/>
              <w:bottom w:val="single" w:color="auto" w:sz="4" w:space="0"/>
            </w:tcBorders>
            <w:noWrap w:val="0"/>
            <w:vAlign w:val="center"/>
          </w:tcPr>
          <w:p>
            <w:pPr>
              <w:ind w:left="-126" w:leftChars="-60" w:firstLine="125" w:firstLineChars="52"/>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项目名称</w:t>
            </w:r>
          </w:p>
        </w:tc>
        <w:tc>
          <w:tcPr>
            <w:tcW w:w="1450" w:type="dxa"/>
            <w:tcBorders>
              <w:bottom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c>
          <w:tcPr>
            <w:tcW w:w="1340" w:type="dxa"/>
            <w:tcBorders>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评估事项</w:t>
            </w:r>
          </w:p>
        </w:tc>
        <w:tc>
          <w:tcPr>
            <w:tcW w:w="1600" w:type="dxa"/>
            <w:tcBorders>
              <w:bottom w:val="single" w:color="auto" w:sz="4" w:space="0"/>
            </w:tcBorders>
            <w:noWrap w:val="0"/>
            <w:vAlign w:val="center"/>
          </w:tcPr>
          <w:p>
            <w:pPr>
              <w:jc w:val="center"/>
              <w:rPr>
                <w:rFonts w:hint="eastAsia" w:ascii="方正仿宋_GBK" w:hAnsi="方正仿宋_GBK" w:eastAsia="方正仿宋_GBK" w:cs="方正仿宋_GBK"/>
                <w:sz w:val="24"/>
                <w:szCs w:val="24"/>
              </w:rPr>
            </w:pPr>
          </w:p>
        </w:tc>
        <w:tc>
          <w:tcPr>
            <w:tcW w:w="1480" w:type="dxa"/>
            <w:tcBorders>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受评估单位</w:t>
            </w:r>
          </w:p>
        </w:tc>
        <w:tc>
          <w:tcPr>
            <w:tcW w:w="2460" w:type="dxa"/>
            <w:tcBorders>
              <w:bottom w:val="single" w:color="auto" w:sz="4" w:space="0"/>
              <w:right w:val="single" w:color="auto" w:sz="4" w:space="0"/>
            </w:tcBorders>
            <w:noWrap w:val="0"/>
            <w:vAlign w:val="center"/>
          </w:tcPr>
          <w:p>
            <w:pPr>
              <w:ind w:right="598" w:rightChars="285"/>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792" w:type="dxa"/>
            <w:tcBorders>
              <w:top w:val="single" w:color="auto" w:sz="4" w:space="0"/>
              <w:left w:val="single" w:color="auto" w:sz="4" w:space="0"/>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评估报告人</w:t>
            </w:r>
          </w:p>
        </w:tc>
        <w:tc>
          <w:tcPr>
            <w:tcW w:w="145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c>
          <w:tcPr>
            <w:tcW w:w="134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评估期间</w:t>
            </w:r>
          </w:p>
        </w:tc>
        <w:tc>
          <w:tcPr>
            <w:tcW w:w="160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c>
          <w:tcPr>
            <w:tcW w:w="148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编制日期</w:t>
            </w:r>
          </w:p>
        </w:tc>
        <w:tc>
          <w:tcPr>
            <w:tcW w:w="2460" w:type="dxa"/>
            <w:tcBorders>
              <w:top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2"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评估内容：</w:t>
            </w:r>
          </w:p>
          <w:p>
            <w:pPr>
              <w:pStyle w:val="22"/>
              <w:numPr>
                <w:ilvl w:val="0"/>
                <w:numId w:val="6"/>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供方服务质量评估</w:t>
            </w:r>
            <w:r>
              <w:rPr>
                <w:rFonts w:hint="eastAsia" w:ascii="方正仿宋_GBK" w:hAnsi="方正仿宋_GBK" w:eastAsia="方正仿宋_GBK" w:cs="方正仿宋_GBK"/>
                <w:bCs/>
                <w:sz w:val="24"/>
                <w:szCs w:val="24"/>
                <w:lang w:eastAsia="zh-CN"/>
              </w:rPr>
              <w:t>：</w:t>
            </w:r>
          </w:p>
          <w:p>
            <w:pPr>
              <w:pStyle w:val="22"/>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2"/>
              <w:numPr>
                <w:ilvl w:val="0"/>
                <w:numId w:val="6"/>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供方服务问题描述：</w:t>
            </w:r>
          </w:p>
          <w:p>
            <w:pPr>
              <w:pStyle w:val="22"/>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2"/>
              <w:numPr>
                <w:ilvl w:val="0"/>
                <w:numId w:val="6"/>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综合评价：</w:t>
            </w:r>
          </w:p>
          <w:p>
            <w:pPr>
              <w:pStyle w:val="22"/>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2"/>
              <w:numPr>
                <w:ilvl w:val="0"/>
                <w:numId w:val="6"/>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本月评估得分：</w:t>
            </w:r>
          </w:p>
          <w:p>
            <w:pPr>
              <w:pStyle w:val="22"/>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2"/>
              <w:numPr>
                <w:ilvl w:val="0"/>
                <w:numId w:val="6"/>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费用结算情况：</w:t>
            </w:r>
          </w:p>
          <w:p>
            <w:pPr>
              <w:snapToGrid w:val="0"/>
              <w:spacing w:line="360" w:lineRule="auto"/>
              <w:ind w:firstLine="240" w:firstLineChars="1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1、本</w:t>
            </w:r>
            <w:r>
              <w:rPr>
                <w:rFonts w:hint="eastAsia" w:ascii="方正仿宋_GBK" w:hAnsi="方正仿宋_GBK" w:eastAsia="方正仿宋_GBK" w:cs="方正仿宋_GBK"/>
                <w:bCs/>
                <w:sz w:val="24"/>
                <w:szCs w:val="24"/>
                <w:lang w:val="en-US" w:eastAsia="zh-CN"/>
              </w:rPr>
              <w:t>月</w:t>
            </w:r>
            <w:r>
              <w:rPr>
                <w:rFonts w:hint="eastAsia" w:ascii="方正仿宋_GBK" w:hAnsi="方正仿宋_GBK" w:eastAsia="方正仿宋_GBK" w:cs="方正仿宋_GBK"/>
                <w:bCs/>
                <w:sz w:val="24"/>
                <w:szCs w:val="24"/>
              </w:rPr>
              <w:t>应付服务费</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lang w:val="en-US" w:eastAsia="zh-CN"/>
              </w:rPr>
              <w:t xml:space="preserve">     年   月   日 -      年   月   日</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t>
            </w:r>
          </w:p>
          <w:p>
            <w:pPr>
              <w:snapToGrid w:val="0"/>
              <w:spacing w:line="360" w:lineRule="auto"/>
              <w:ind w:firstLine="240" w:firstLineChars="1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2、本月实付服务费</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lang w:val="en-US" w:eastAsia="zh-CN"/>
              </w:rPr>
              <w:t xml:space="preserve">     年   月   日 -      年   月   日</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t>
            </w:r>
          </w:p>
          <w:p>
            <w:pPr>
              <w:pStyle w:val="22"/>
              <w:spacing w:line="440" w:lineRule="exact"/>
              <w:ind w:left="0" w:leftChars="0" w:firstLine="240" w:firstLineChars="100"/>
              <w:jc w:val="left"/>
              <w:rPr>
                <w:rFonts w:hint="eastAsia" w:ascii="方正仿宋_GBK" w:hAnsi="方正仿宋_GBK" w:eastAsia="方正仿宋_GBK" w:cs="方正仿宋_GBK"/>
                <w:bCs/>
                <w:sz w:val="24"/>
                <w:szCs w:val="24"/>
              </w:rPr>
            </w:pPr>
          </w:p>
          <w:p>
            <w:pPr>
              <w:pStyle w:val="22"/>
              <w:spacing w:line="440" w:lineRule="exact"/>
              <w:ind w:left="0" w:leftChars="0" w:firstLine="240" w:firstLineChars="1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详情见考核表、供方服务发票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rPr>
              <w:t>（项目负责人）</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pacing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pacing w:line="360" w:lineRule="auto"/>
              <w:rPr>
                <w:rFonts w:hint="eastAsia" w:ascii="方正仿宋_GBK" w:hAnsi="方正仿宋_GBK" w:eastAsia="方正仿宋_GBK" w:cs="方正仿宋_GBK"/>
                <w:sz w:val="24"/>
                <w:szCs w:val="24"/>
              </w:rPr>
            </w:pPr>
          </w:p>
          <w:p>
            <w:pPr>
              <w:spacing w:line="36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rPr>
              <w:t>项目负责人：                       评估时间：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审核意见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rPr>
              <w:t>（</w:t>
            </w:r>
            <w:r>
              <w:rPr>
                <w:rFonts w:hint="eastAsia" w:ascii="方正仿宋_GBK" w:hAnsi="方正仿宋_GBK" w:eastAsia="方正仿宋_GBK" w:cs="方正仿宋_GBK"/>
                <w:b/>
                <w:bCs/>
                <w:sz w:val="24"/>
                <w:szCs w:val="24"/>
                <w:lang w:val="en-US" w:eastAsia="zh-CN"/>
              </w:rPr>
              <w:t>职能部门条线</w:t>
            </w:r>
            <w:r>
              <w:rPr>
                <w:rFonts w:hint="eastAsia" w:ascii="方正仿宋_GBK" w:hAnsi="方正仿宋_GBK" w:eastAsia="方正仿宋_GBK" w:cs="方正仿宋_GBK"/>
                <w:b/>
                <w:bCs/>
                <w:sz w:val="24"/>
                <w:szCs w:val="24"/>
              </w:rPr>
              <w:t>负责人）</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lang w:val="en-US" w:eastAsia="zh-CN"/>
              </w:rPr>
              <w:t>物业管理部：        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审核意见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rPr>
              <w:t>（</w:t>
            </w:r>
            <w:r>
              <w:rPr>
                <w:rFonts w:hint="eastAsia" w:ascii="方正仿宋_GBK" w:hAnsi="方正仿宋_GBK" w:eastAsia="方正仿宋_GBK" w:cs="方正仿宋_GBK"/>
                <w:b/>
                <w:bCs/>
                <w:sz w:val="24"/>
                <w:szCs w:val="24"/>
                <w:lang w:val="en-US" w:eastAsia="zh-CN"/>
              </w:rPr>
              <w:t>职能部门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kern w:val="2"/>
                <w:sz w:val="24"/>
                <w:szCs w:val="24"/>
                <w:lang w:val="en-US" w:eastAsia="zh-CN" w:bidi="ar-SA"/>
              </w:rPr>
            </w:pPr>
            <w:r>
              <w:rPr>
                <w:rFonts w:hint="eastAsia" w:ascii="方正仿宋_GBK" w:hAnsi="方正仿宋_GBK" w:eastAsia="方正仿宋_GBK" w:cs="方正仿宋_GBK"/>
                <w:b/>
                <w:bCs/>
                <w:sz w:val="24"/>
                <w:szCs w:val="24"/>
              </w:rPr>
              <w:t>负责人）</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b/>
                <w:bCs/>
                <w:sz w:val="24"/>
                <w:szCs w:val="24"/>
                <w:lang w:val="en-US" w:eastAsia="zh-CN"/>
              </w:rPr>
            </w:pPr>
          </w:p>
          <w:p>
            <w:pPr>
              <w:spacing w:line="36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lang w:val="en-US" w:eastAsia="zh-CN"/>
              </w:rPr>
              <w:t>物业管理部：        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kern w:val="2"/>
                <w:sz w:val="24"/>
                <w:szCs w:val="24"/>
                <w:lang w:val="en-US" w:eastAsia="zh-CN" w:bidi="ar-SA"/>
              </w:rPr>
            </w:pPr>
            <w:r>
              <w:rPr>
                <w:rFonts w:hint="eastAsia" w:ascii="方正仿宋_GBK" w:hAnsi="方正仿宋_GBK" w:eastAsia="方正仿宋_GBK" w:cs="方正仿宋_GBK"/>
                <w:b/>
                <w:bCs/>
                <w:sz w:val="24"/>
                <w:szCs w:val="24"/>
                <w:lang w:val="en-US" w:eastAsia="zh-CN"/>
              </w:rPr>
              <w:t>备 注</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b/>
                <w:bCs/>
                <w:kern w:val="2"/>
                <w:sz w:val="24"/>
                <w:szCs w:val="24"/>
                <w:lang w:val="en-US" w:eastAsia="zh-CN" w:bidi="ar-SA"/>
              </w:rPr>
            </w:pPr>
          </w:p>
        </w:tc>
      </w:tr>
    </w:tbl>
    <w:p>
      <w:pP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560" w:lineRule="exac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sz w:val="28"/>
          <w:szCs w:val="28"/>
          <w:lang w:val="en-US" w:eastAsia="zh-CN"/>
        </w:rPr>
        <w:t>5</w:t>
      </w:r>
      <w:r>
        <w:rPr>
          <w:rFonts w:hint="eastAsia" w:ascii="方正仿宋_GBK" w:hAnsi="方正仿宋_GBK" w:eastAsia="方正仿宋_GBK" w:cs="方正仿宋_GBK"/>
          <w:b/>
          <w:sz w:val="28"/>
          <w:szCs w:val="28"/>
        </w:rPr>
        <w:t>：                  外委单位安全管理协议</w:t>
      </w:r>
    </w:p>
    <w:p>
      <w:pPr>
        <w:pStyle w:val="6"/>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rPr>
      </w:pPr>
    </w:p>
    <w:p>
      <w:pPr>
        <w:pStyle w:val="6"/>
        <w:kinsoku w:val="0"/>
        <w:autoSpaceDE w:val="0"/>
        <w:autoSpaceDN w:val="0"/>
        <w:adjustRightInd w:val="0"/>
        <w:snapToGrid w:val="0"/>
        <w:spacing w:line="600" w:lineRule="exact"/>
        <w:textAlignment w:val="baseline"/>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甲方:</w:t>
      </w:r>
      <w:r>
        <w:rPr>
          <w:rFonts w:hint="eastAsia" w:ascii="方正仿宋_GBK" w:hAnsi="方正仿宋_GBK" w:eastAsia="方正仿宋_GBK" w:cs="方正仿宋_GBK"/>
          <w:kern w:val="2"/>
          <w:sz w:val="28"/>
          <w:szCs w:val="28"/>
          <w:u w:val="single"/>
        </w:rPr>
        <w:t>重庆通邑智慧城市运营管理有限公司</w:t>
      </w:r>
    </w:p>
    <w:p>
      <w:pPr>
        <w:pStyle w:val="6"/>
        <w:kinsoku w:val="0"/>
        <w:autoSpaceDE w:val="0"/>
        <w:autoSpaceDN w:val="0"/>
        <w:adjustRightInd w:val="0"/>
        <w:snapToGrid w:val="0"/>
        <w:spacing w:line="600" w:lineRule="exact"/>
        <w:textAlignment w:val="baseline"/>
        <w:rPr>
          <w:rFonts w:ascii="方正仿宋_GBK" w:hAnsi="方正仿宋_GBK" w:eastAsia="方正仿宋_GBK" w:cs="方正仿宋_GBK"/>
          <w:sz w:val="28"/>
          <w:szCs w:val="28"/>
          <w:u w:val="single"/>
        </w:rPr>
      </w:pPr>
      <w:r>
        <w:rPr>
          <w:rFonts w:hint="eastAsia" w:ascii="方正仿宋_GBK" w:hAnsi="方正仿宋_GBK" w:eastAsia="方正仿宋_GBK" w:cs="方正仿宋_GBK"/>
          <w:kern w:val="2"/>
          <w:sz w:val="28"/>
          <w:szCs w:val="28"/>
        </w:rPr>
        <w:t>乙方:</w:t>
      </w:r>
      <w:r>
        <w:rPr>
          <w:rFonts w:hint="eastAsia" w:ascii="方正仿宋_GBK" w:hAnsi="方正仿宋_GBK" w:eastAsia="方正仿宋_GBK" w:cs="方正仿宋_GBK"/>
          <w:kern w:val="2"/>
          <w:sz w:val="28"/>
          <w:szCs w:val="28"/>
          <w:u w:val="single"/>
        </w:rPr>
        <w:t xml:space="preserve">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为预防和减少各类安全风险及隐患，搞好项目的安全管理工作，根据《中华人民共和国民法典》、《中华人民共和国安全生产法》，甲乙双方经过协商达成以下协议。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一、甲方权利与义务</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（一）发现违章违纪行为和安全隐患的，甲方有权责令乙方停工并要求限时整改，所造成的一切损失由乙方承担。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（二）对在现场安全工作中不称职的承包人项目经理、安全管理负责人，有权要求更换。</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（三）协助乙方办理进入甲方管理区域的相关手续，并对乙方进行安全交底。</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（四）协助乙方对其作业区域的安全、环境、防火管控措施进行监督检查。</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二、乙方权利与义务</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（一）乙方对作业人员的资质进行审查 ，确保作业人员具备相关资质。根据甲方的要求编制作业方案，完善作业手续。</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mc:AlternateContent>
          <mc:Choice Requires="wps">
            <w:drawing>
              <wp:anchor distT="0" distB="0" distL="114300" distR="114300" simplePos="0" relativeHeight="251659264"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9" name="矩形 9"/>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260" cy="722630"/>
                                          </a:xfrm>
                                          <a:prstGeom prst="rect">
                                            <a:avLst/>
                                          </a:prstGeom>
                                          <a:noFill/>
                                          <a:ln>
                                            <a:noFill/>
                                          </a:ln>
                                        </pic:spPr>
                                      </pic:pic>
                                    </a:graphicData>
                                  </a:graphic>
                                </wp:inline>
                              </w:drawing>
                            </w:r>
                          </w:p>
                          <w:p/>
                        </w:txbxContent>
                      </wps:txbx>
                      <wps:bodyPr wrap="square" lIns="0" tIns="0" rIns="0" bIns="0" upright="1"/>
                    </wps:wsp>
                  </a:graphicData>
                </a:graphic>
              </wp:anchor>
            </w:drawing>
          </mc:Choice>
          <mc:Fallback>
            <w:pict>
              <v:rect id="_x0000_s1026" o:spid="_x0000_s1026" o:spt="1" style="position:absolute;left:0pt;margin-left:592.2pt;margin-top:180.85pt;height:57pt;width:4pt;mso-position-horizontal-relative:page;z-index:-251657216;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K8hC9wAAAANAQAADwAAAAAAAAABACAAAAAiAAAAZHJzL2Rvd25yZXYueG1s&#10;UEsBAhQAFAAAAAgAh07iQJ491ui7AQAAfwMAAA4AAAAAAAAAAQAgAAAAKwEAAGRycy9lMm9Eb2Mu&#10;eG1sUEsFBgAAAAAGAAYAWQEAAFgFA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sz w:val="28"/>
          <w:szCs w:val="28"/>
        </w:rPr>
        <w:t>（四）乙方进入作业区域前，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（五）严格遵守甲方的相关的安全管理规定，承担因违反相关规定造成的损失和罚款。</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（六）按照甲方运营特点及要求，乙方合理安排具体实施方案并需经过甲方同意，不得影响甲方正常运营，承担影响甲方正常运行造成的损失和罚款。</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（七）严格按照甲方核准的作业区域和时间段实施作业，不得擅自扩大作业区域或延长作业时间、不得擅自进入未经甲方批准的管理区域，服从甲方的管理。</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（八）在作业过程中做好对甲方既有设施、设备的安全保护措施，不擅自动用或损坏甲方设施、设备，若有损坏照价赔偿，并按原设计功能要求如实恢复。</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（九）自觉接受甲方人员的安全监督，作业期间如发生影响甲方运营和生产安全的情况，需立即报告甲方，并积极采取应急救援措施。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（十一）负责乙方作业区域内的消防安全管理工作，并按照相关法律法规配备消防安全器材。</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（十二）因乙方作业引起的客伤、投诉、舆情和信访等问题，由乙方及时有效进行处理，并承担全部责任。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（十三）由甲方供电的乙方所属设备，供电设备、线路以及用电安全等，由乙方自行负责，并保证安全用电。</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（十四）作业现场必须具有相关的安全标志牌，如因乙方对围挡设置不当或无警示标识引起客伤、投诉、舆情、信访和事故等问题，由乙方及时有效进行处理，并承担全部责任。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（十五）乙方在任何时候都应采取各种合理的预防措施，防止其员工发生任何违法、违禁、暴力或妨碍治安的行为。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（十六）作业人员上岗，必须按规定穿戴防护用品。负责人和安全检查员应随时检查劳动防护用品的穿戴情况，不按规定穿戴防护用品的人员不得上岗。</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（十七）所有作业机具及安全设备设施均应定期检查，并有安全员的签字记录，保证其处于完好状态；不合格的机具、设备和劳动保护用品严禁使用。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三、违约责任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（一）如作业过程甲方发现存在安全问题或隐患并向乙方提出整改，乙方未及时整改的，根据情况甲方有权处罚乙方合同金额1%至10%的违约金，并由乙方赔偿由此造成的一切损失；</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（二）如作业过程中因乙方原因发生安全事故，由乙方承担相关法律责任并赔偿由此产生的一切损失。根据事故损失及后果严重程度，甲方有权处罚乙方实际损失金额30%以上的违约金；</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（四）因乙方违约产生的违约金、赔偿金等，将直接从合同应付金额中扣除。如以上两种方式的金额不足以承担违约金、赔偿金时，甲方有权向乙方追偿。</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val="0"/>
          <w:sz w:val="28"/>
          <w:szCs w:val="28"/>
          <w:lang w:val="en-US" w:eastAsia="zh-CN"/>
        </w:rPr>
        <w:t>四、</w:t>
      </w:r>
      <w:r>
        <w:rPr>
          <w:rFonts w:hint="eastAsia" w:ascii="方正仿宋_GBK" w:hAnsi="方正仿宋_GBK" w:eastAsia="方正仿宋_GBK" w:cs="方正仿宋_GBK"/>
          <w:sz w:val="28"/>
          <w:szCs w:val="28"/>
        </w:rPr>
        <w:t>工作联系机制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（一）甲乙双方应建立安全管理联系机制，沟通和协调有关安全管理工作。</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（二）各级政府、安全生产监督管理部门，甲方上级单位发出的有关安全的规定、通知等，甲乙双方应及时互通信息，及时传达，及时落实。</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（三）有关安全工作事项的衔接，甲乙双方应以书面形式进行，并由双方代表签字确认，以备查，通知与送达条款参照物业管理协议的约定。</w:t>
      </w:r>
    </w:p>
    <w:p>
      <w:pPr>
        <w:spacing w:line="600" w:lineRule="exact"/>
        <w:ind w:firstLine="560" w:firstLineChars="200"/>
        <w:rPr>
          <w:rFonts w:hint="eastAsia" w:ascii="方正仿宋_GBK" w:hAnsi="方正仿宋_GBK" w:eastAsia="方正仿宋_GBK" w:cs="方正仿宋_GBK"/>
          <w:b w:val="0"/>
          <w:bCs w:val="0"/>
          <w:kern w:val="2"/>
          <w:sz w:val="28"/>
          <w:szCs w:val="28"/>
          <w:lang w:eastAsia="zh-CN" w:bidi="ar"/>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b w:val="0"/>
          <w:bCs w:val="0"/>
          <w:kern w:val="2"/>
          <w:sz w:val="28"/>
          <w:szCs w:val="28"/>
          <w:lang w:bidi="ar"/>
        </w:rPr>
        <w:t>联络方式</w:t>
      </w:r>
      <w:r>
        <w:rPr>
          <w:rFonts w:hint="eastAsia" w:ascii="方正仿宋_GBK" w:hAnsi="方正仿宋_GBK" w:eastAsia="方正仿宋_GBK" w:cs="方正仿宋_GBK"/>
          <w:b w:val="0"/>
          <w:bCs w:val="0"/>
          <w:kern w:val="2"/>
          <w:sz w:val="28"/>
          <w:szCs w:val="28"/>
          <w:lang w:eastAsia="zh-CN" w:bidi="ar"/>
        </w:rPr>
        <w:t>：</w:t>
      </w:r>
    </w:p>
    <w:p>
      <w:pPr>
        <w:spacing w:line="600" w:lineRule="exact"/>
        <w:ind w:firstLine="560" w:firstLineChars="200"/>
        <w:rPr>
          <w:rFonts w:hint="eastAsia" w:ascii="方正仿宋_GBK" w:hAnsi="方正仿宋_GBK" w:eastAsia="方正仿宋_GBK" w:cs="方正仿宋_GBK"/>
          <w:kern w:val="2"/>
          <w:sz w:val="28"/>
          <w:szCs w:val="28"/>
          <w:lang w:val="en-US" w:eastAsia="zh-CN" w:bidi="ar"/>
        </w:rPr>
      </w:pPr>
      <w:r>
        <w:rPr>
          <w:rFonts w:hint="eastAsia" w:ascii="方正仿宋_GBK" w:hAnsi="方正仿宋_GBK" w:eastAsia="方正仿宋_GBK" w:cs="方正仿宋_GBK"/>
          <w:kern w:val="2"/>
          <w:sz w:val="28"/>
          <w:szCs w:val="28"/>
          <w:lang w:val="en-US" w:eastAsia="zh-CN" w:bidi="ar"/>
        </w:rPr>
        <w:t>甲</w:t>
      </w:r>
      <w:r>
        <w:rPr>
          <w:rFonts w:hint="eastAsia" w:ascii="方正仿宋_GBK" w:hAnsi="方正仿宋_GBK" w:eastAsia="方正仿宋_GBK" w:cs="方正仿宋_GBK"/>
          <w:kern w:val="2"/>
          <w:sz w:val="28"/>
          <w:szCs w:val="28"/>
          <w:lang w:bidi="ar"/>
        </w:rPr>
        <w:t>方指派安全负责</w:t>
      </w:r>
      <w:r>
        <w:rPr>
          <w:rFonts w:hint="eastAsia" w:ascii="方正仿宋_GBK" w:hAnsi="方正仿宋_GBK" w:eastAsia="方正仿宋_GBK" w:cs="方正仿宋_GBK"/>
          <w:kern w:val="2"/>
          <w:sz w:val="28"/>
          <w:szCs w:val="28"/>
          <w:lang w:val="en-US" w:eastAsia="zh-CN" w:bidi="ar"/>
        </w:rPr>
        <w:t>人员：刘金可，</w:t>
      </w:r>
      <w:r>
        <w:rPr>
          <w:rFonts w:hint="eastAsia" w:ascii="方正仿宋_GBK" w:hAnsi="方正仿宋_GBK" w:eastAsia="方正仿宋_GBK" w:cs="方正仿宋_GBK"/>
          <w:kern w:val="2"/>
          <w:sz w:val="28"/>
          <w:szCs w:val="28"/>
          <w:lang w:bidi="ar"/>
        </w:rPr>
        <w:t>紧急联系电话</w:t>
      </w:r>
      <w:r>
        <w:rPr>
          <w:rFonts w:hint="eastAsia" w:ascii="方正仿宋_GBK" w:hAnsi="方正仿宋_GBK" w:eastAsia="方正仿宋_GBK" w:cs="方正仿宋_GBK"/>
          <w:kern w:val="2"/>
          <w:sz w:val="28"/>
          <w:szCs w:val="28"/>
          <w:lang w:eastAsia="zh-CN" w:bidi="ar"/>
        </w:rPr>
        <w:t>：</w:t>
      </w:r>
      <w:r>
        <w:rPr>
          <w:rFonts w:hint="eastAsia" w:ascii="方正仿宋_GBK" w:hAnsi="方正仿宋_GBK" w:eastAsia="方正仿宋_GBK" w:cs="方正仿宋_GBK"/>
          <w:kern w:val="2"/>
          <w:sz w:val="28"/>
          <w:szCs w:val="28"/>
          <w:lang w:val="en-US" w:eastAsia="zh-CN" w:bidi="ar"/>
        </w:rPr>
        <w:t>15922551453，负责代表甲方对乙方使用区域内的安全管理执行情况进行监督，</w:t>
      </w:r>
      <w:r>
        <w:rPr>
          <w:rFonts w:hint="eastAsia" w:ascii="方正仿宋_GBK" w:hAnsi="方正仿宋_GBK" w:eastAsia="方正仿宋_GBK" w:cs="方正仿宋_GBK"/>
          <w:kern w:val="2"/>
          <w:sz w:val="28"/>
          <w:szCs w:val="28"/>
          <w:lang w:bidi="ar"/>
        </w:rPr>
        <w:t>并负责</w:t>
      </w:r>
      <w:r>
        <w:rPr>
          <w:rFonts w:hint="eastAsia" w:ascii="方正仿宋_GBK" w:hAnsi="方正仿宋_GBK" w:eastAsia="方正仿宋_GBK" w:cs="方正仿宋_GBK"/>
          <w:kern w:val="2"/>
          <w:sz w:val="28"/>
          <w:szCs w:val="28"/>
          <w:lang w:val="en-US" w:eastAsia="zh-CN" w:bidi="ar"/>
        </w:rPr>
        <w:t>向乙方传达、发送甲方</w:t>
      </w:r>
      <w:r>
        <w:rPr>
          <w:rFonts w:hint="eastAsia" w:ascii="方正仿宋_GBK" w:hAnsi="方正仿宋_GBK" w:eastAsia="方正仿宋_GBK" w:cs="方正仿宋_GBK"/>
          <w:kern w:val="2"/>
          <w:sz w:val="28"/>
          <w:szCs w:val="28"/>
          <w:lang w:bidi="ar"/>
        </w:rPr>
        <w:t>出台的相关规定及通知</w:t>
      </w:r>
      <w:r>
        <w:rPr>
          <w:rFonts w:hint="eastAsia" w:ascii="方正仿宋_GBK" w:hAnsi="方正仿宋_GBK" w:eastAsia="方正仿宋_GBK" w:cs="方正仿宋_GBK"/>
          <w:kern w:val="2"/>
          <w:sz w:val="28"/>
          <w:szCs w:val="28"/>
          <w:lang w:eastAsia="zh-CN" w:bidi="ar"/>
        </w:rPr>
        <w:t>、</w:t>
      </w:r>
      <w:r>
        <w:rPr>
          <w:rFonts w:hint="eastAsia" w:ascii="方正仿宋_GBK" w:hAnsi="方正仿宋_GBK" w:eastAsia="方正仿宋_GBK" w:cs="方正仿宋_GBK"/>
          <w:kern w:val="2"/>
          <w:sz w:val="28"/>
          <w:szCs w:val="28"/>
          <w:lang w:val="en-US" w:eastAsia="zh-CN" w:bidi="ar"/>
        </w:rPr>
        <w:t>要求等事宜，</w:t>
      </w:r>
      <w:r>
        <w:rPr>
          <w:rFonts w:hint="eastAsia" w:ascii="方正仿宋_GBK" w:hAnsi="方正仿宋_GBK" w:eastAsia="方正仿宋_GBK" w:cs="方正仿宋_GBK"/>
          <w:kern w:val="2"/>
          <w:sz w:val="28"/>
          <w:szCs w:val="28"/>
          <w:lang w:bidi="ar"/>
        </w:rPr>
        <w:t>包括电话通知</w:t>
      </w:r>
      <w:r>
        <w:rPr>
          <w:rFonts w:hint="eastAsia" w:ascii="方正仿宋_GBK" w:hAnsi="方正仿宋_GBK" w:eastAsia="方正仿宋_GBK" w:cs="方正仿宋_GBK"/>
          <w:kern w:val="2"/>
          <w:sz w:val="28"/>
          <w:szCs w:val="28"/>
          <w:lang w:eastAsia="zh-CN" w:bidi="ar"/>
        </w:rPr>
        <w:t>、</w:t>
      </w:r>
      <w:r>
        <w:rPr>
          <w:rFonts w:hint="eastAsia" w:ascii="方正仿宋_GBK" w:hAnsi="方正仿宋_GBK" w:eastAsia="方正仿宋_GBK" w:cs="方正仿宋_GBK"/>
          <w:kern w:val="2"/>
          <w:sz w:val="28"/>
          <w:szCs w:val="28"/>
          <w:lang w:bidi="ar"/>
        </w:rPr>
        <w:t>邮件通知</w:t>
      </w:r>
      <w:r>
        <w:rPr>
          <w:rFonts w:hint="eastAsia" w:ascii="方正仿宋_GBK" w:hAnsi="方正仿宋_GBK" w:eastAsia="方正仿宋_GBK" w:cs="方正仿宋_GBK"/>
          <w:kern w:val="2"/>
          <w:sz w:val="28"/>
          <w:szCs w:val="28"/>
          <w:lang w:val="en-US" w:eastAsia="zh-CN" w:bidi="ar"/>
        </w:rPr>
        <w:t>及函告通知。</w:t>
      </w:r>
    </w:p>
    <w:p>
      <w:pPr>
        <w:spacing w:line="60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kern w:val="2"/>
          <w:sz w:val="28"/>
          <w:szCs w:val="28"/>
          <w:lang w:bidi="ar"/>
        </w:rPr>
        <w:t>乙方指</w:t>
      </w:r>
      <w:commentRangeStart w:id="5"/>
      <w:r>
        <w:rPr>
          <w:rFonts w:hint="eastAsia" w:ascii="方正仿宋_GBK" w:hAnsi="方正仿宋_GBK" w:eastAsia="方正仿宋_GBK" w:cs="方正仿宋_GBK"/>
          <w:kern w:val="2"/>
          <w:sz w:val="28"/>
          <w:szCs w:val="28"/>
          <w:lang w:bidi="ar"/>
        </w:rPr>
        <w:t>派安全负责</w:t>
      </w:r>
      <w:r>
        <w:rPr>
          <w:rFonts w:hint="eastAsia" w:ascii="方正仿宋_GBK" w:hAnsi="方正仿宋_GBK" w:eastAsia="方正仿宋_GBK" w:cs="方正仿宋_GBK"/>
          <w:kern w:val="2"/>
          <w:sz w:val="28"/>
          <w:szCs w:val="28"/>
          <w:lang w:val="en-US" w:eastAsia="zh-CN" w:bidi="ar"/>
        </w:rPr>
        <w:t>人员：</w:t>
      </w:r>
      <w:r>
        <w:rPr>
          <w:rFonts w:hint="eastAsia" w:ascii="方正仿宋_GBK" w:hAnsi="方正仿宋_GBK" w:eastAsia="方正仿宋_GBK" w:cs="方正仿宋_GBK"/>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bidi="ar"/>
        </w:rPr>
        <w:t>，紧急联系电话</w:t>
      </w:r>
      <w:r>
        <w:rPr>
          <w:rFonts w:hint="eastAsia" w:ascii="方正仿宋_GBK" w:hAnsi="方正仿宋_GBK" w:eastAsia="方正仿宋_GBK" w:cs="方正仿宋_GBK"/>
          <w:kern w:val="2"/>
          <w:sz w:val="28"/>
          <w:szCs w:val="28"/>
          <w:lang w:eastAsia="zh-CN" w:bidi="ar"/>
        </w:rPr>
        <w:t>：</w:t>
      </w:r>
      <w:r>
        <w:rPr>
          <w:rFonts w:hint="eastAsia" w:ascii="方正仿宋_GBK" w:hAnsi="方正仿宋_GBK" w:eastAsia="方正仿宋_GBK" w:cs="方正仿宋_GBK"/>
          <w:kern w:val="2"/>
          <w:sz w:val="28"/>
          <w:szCs w:val="28"/>
          <w:lang w:bidi="ar"/>
        </w:rPr>
        <w:t xml:space="preserve"> </w:t>
      </w:r>
      <w:commentRangeEnd w:id="5"/>
      <w:r>
        <w:rPr>
          <w:rFonts w:hint="eastAsia" w:ascii="方正仿宋_GBK" w:hAnsi="方正仿宋_GBK" w:eastAsia="方正仿宋_GBK" w:cs="方正仿宋_GBK"/>
          <w:sz w:val="28"/>
          <w:szCs w:val="28"/>
        </w:rPr>
        <w:commentReference w:id="5"/>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kern w:val="2"/>
          <w:sz w:val="28"/>
          <w:szCs w:val="28"/>
          <w:lang w:bidi="ar"/>
        </w:rPr>
        <w:t>，负责</w:t>
      </w:r>
      <w:r>
        <w:rPr>
          <w:rFonts w:hint="eastAsia" w:ascii="方正仿宋_GBK" w:hAnsi="方正仿宋_GBK" w:eastAsia="方正仿宋_GBK" w:cs="方正仿宋_GBK"/>
          <w:kern w:val="2"/>
          <w:sz w:val="28"/>
          <w:szCs w:val="28"/>
          <w:lang w:val="en-US" w:eastAsia="zh-CN" w:bidi="ar"/>
        </w:rPr>
        <w:t>乙方使用区域</w:t>
      </w:r>
      <w:r>
        <w:rPr>
          <w:rFonts w:hint="eastAsia" w:ascii="方正仿宋_GBK" w:hAnsi="方正仿宋_GBK" w:eastAsia="方正仿宋_GBK" w:cs="方正仿宋_GBK"/>
          <w:kern w:val="2"/>
          <w:sz w:val="28"/>
          <w:szCs w:val="28"/>
          <w:lang w:bidi="ar"/>
        </w:rPr>
        <w:t>内</w:t>
      </w:r>
      <w:r>
        <w:rPr>
          <w:rFonts w:hint="eastAsia" w:ascii="方正仿宋_GBK" w:hAnsi="方正仿宋_GBK" w:eastAsia="方正仿宋_GBK" w:cs="方正仿宋_GBK"/>
          <w:kern w:val="2"/>
          <w:sz w:val="28"/>
          <w:szCs w:val="28"/>
          <w:lang w:val="en-US" w:eastAsia="zh-CN" w:bidi="ar"/>
        </w:rPr>
        <w:t>的</w:t>
      </w:r>
      <w:r>
        <w:rPr>
          <w:rFonts w:hint="eastAsia" w:ascii="方正仿宋_GBK" w:hAnsi="方正仿宋_GBK" w:eastAsia="方正仿宋_GBK" w:cs="方正仿宋_GBK"/>
          <w:kern w:val="2"/>
          <w:sz w:val="28"/>
          <w:szCs w:val="28"/>
          <w:lang w:bidi="ar"/>
        </w:rPr>
        <w:t>安全管理工作并负责接收和执行本合同签署日之后甲方出台的相关规定及通知，乙方如需更换安全负责人需向甲方出具书面通知，通知包括电话通知和邮件通知。</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val="en-US" w:eastAsia="zh-CN"/>
        </w:rPr>
        <w:t>五</w:t>
      </w:r>
      <w:r>
        <w:rPr>
          <w:rFonts w:hint="eastAsia" w:ascii="方正仿宋_GBK" w:hAnsi="方正仿宋_GBK" w:eastAsia="方正仿宋_GBK" w:cs="方正仿宋_GBK"/>
          <w:bCs/>
          <w:sz w:val="28"/>
          <w:szCs w:val="28"/>
        </w:rPr>
        <w:t>、附则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（一）本合同份数与主合同份数一致。</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（二）本协议自甲乙双方签字盖章之日起生效。</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（三）安全管理交底书作为该协议附件具有同等法律效力。</w:t>
      </w:r>
    </w:p>
    <w:p>
      <w:pPr>
        <w:spacing w:line="600" w:lineRule="exact"/>
        <w:ind w:firstLine="560" w:firstLineChars="200"/>
        <w:rPr>
          <w:rFonts w:ascii="方正仿宋_GBK" w:hAnsi="方正仿宋_GBK" w:eastAsia="方正仿宋_GBK" w:cs="方正仿宋_GBK"/>
          <w:sz w:val="28"/>
          <w:szCs w:val="28"/>
          <w:lang w:bidi="zh-TW"/>
        </w:rPr>
      </w:pPr>
      <w:r>
        <w:rPr>
          <w:rFonts w:hint="eastAsia" w:ascii="方正仿宋_GBK" w:hAnsi="方正仿宋_GBK" w:eastAsia="方正仿宋_GBK" w:cs="方正仿宋_GBK"/>
          <w:sz w:val="28"/>
          <w:szCs w:val="28"/>
          <w:lang w:bidi="zh-TW"/>
        </w:rPr>
        <w:t>（以下无正文，为签署页）</w:t>
      </w:r>
    </w:p>
    <w:p>
      <w:pPr>
        <w:spacing w:line="360" w:lineRule="auto"/>
        <w:rPr>
          <w:rFonts w:ascii="方正仿宋_GBK" w:hAnsi="方正仿宋_GBK" w:eastAsia="方正仿宋_GBK" w:cs="方正仿宋_GBK"/>
          <w:sz w:val="28"/>
          <w:szCs w:val="28"/>
          <w:lang w:bidi="zh-TW"/>
        </w:rPr>
      </w:pPr>
      <w:r>
        <w:rPr>
          <w:rFonts w:hint="eastAsia" w:ascii="方正仿宋_GBK" w:hAnsi="方正仿宋_GBK" w:eastAsia="方正仿宋_GBK" w:cs="方正仿宋_GBK"/>
          <w:kern w:val="0"/>
          <w:sz w:val="28"/>
          <w:szCs w:val="28"/>
        </w:rPr>
        <w:br w:type="page"/>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sz w:val="28"/>
          <w:szCs w:val="28"/>
          <w:lang w:bidi="zh-TW"/>
        </w:rPr>
        <w:t>（本页无正文，为签署页）</w:t>
      </w:r>
    </w:p>
    <w:p>
      <w:pPr>
        <w:pStyle w:val="4"/>
        <w:spacing w:before="20" w:after="20"/>
      </w:pPr>
    </w:p>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甲方：重庆通邑智慧城市运营管理有限公司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电话：                         </w:t>
      </w:r>
    </w:p>
    <w:p>
      <w:pPr>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年　　月　　日               </w:t>
      </w:r>
    </w:p>
    <w:p>
      <w:pPr>
        <w:pStyle w:val="4"/>
        <w:spacing w:before="0" w:after="0" w:line="360" w:lineRule="auto"/>
        <w:rPr>
          <w:sz w:val="18"/>
          <w:szCs w:val="18"/>
        </w:rPr>
      </w:pP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sz w:val="28"/>
          <w:szCs w:val="28"/>
        </w:rPr>
        <w:t xml:space="preserve">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napToGrid w:val="0"/>
        <w:spacing w:line="360" w:lineRule="auto"/>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pStyle w:val="4"/>
        <w:rPr>
          <w:lang w:val="zh-CN"/>
        </w:rPr>
      </w:pPr>
    </w:p>
    <w:p>
      <w:pPr>
        <w:jc w:val="center"/>
        <w:rPr>
          <w:rFonts w:ascii="方正仿宋_GBK" w:hAnsi="方正仿宋_GBK" w:eastAsia="方正仿宋_GBK" w:cs="方正仿宋_GBK"/>
          <w:b/>
          <w:bCs/>
          <w:sz w:val="28"/>
          <w:szCs w:val="28"/>
        </w:rPr>
      </w:pPr>
    </w:p>
    <w:p/>
    <w:p>
      <w:pPr>
        <w:spacing w:before="156" w:after="156" w:line="240" w:lineRule="auto"/>
        <w:ind w:left="0" w:leftChars="0" w:right="12" w:firstLine="0" w:firstLineChars="0"/>
        <w:jc w:val="both"/>
        <w:rPr>
          <w:rFonts w:hint="default"/>
          <w:sz w:val="24"/>
          <w:szCs w:val="24"/>
          <w:lang w:val="en-US" w:eastAsia="zh-CN"/>
        </w:rPr>
      </w:pPr>
    </w:p>
    <w:p>
      <w:pPr>
        <w:spacing w:before="156" w:after="156" w:line="240" w:lineRule="auto"/>
        <w:ind w:left="0" w:leftChars="0" w:right="12" w:firstLine="0" w:firstLineChars="0"/>
        <w:jc w:val="both"/>
        <w:rPr>
          <w:rFonts w:hint="default"/>
          <w:sz w:val="24"/>
          <w:szCs w:val="24"/>
          <w:lang w:val="en-US" w:eastAsia="zh-CN"/>
        </w:rPr>
      </w:pPr>
    </w:p>
    <w:sectPr>
      <w:headerReference r:id="rId12" w:type="default"/>
      <w:footerReference r:id="rId13" w:type="default"/>
      <w:pgSz w:w="11906" w:h="16838"/>
      <w:pgMar w:top="1587" w:right="1800" w:bottom="1587" w:left="1800" w:header="851" w:footer="595" w:gutter="0"/>
      <w:cols w:space="72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S" w:date="2024-02-28T12:19:00Z" w:initials="">
    <w:p w14:paraId="481A511D">
      <w:pPr>
        <w:pStyle w:val="5"/>
        <w:rPr>
          <w:rFonts w:hint="eastAsia" w:eastAsia="宋体"/>
          <w:lang w:eastAsia="zh-CN"/>
        </w:rPr>
      </w:pPr>
      <w:r>
        <w:rPr>
          <w:rFonts w:hint="eastAsia"/>
        </w:rPr>
        <w:t>提请核查乙方资质、资信、经营范围，确保其履约能力</w:t>
      </w:r>
      <w:r>
        <w:rPr>
          <w:rFonts w:hint="eastAsia"/>
          <w:lang w:eastAsia="zh-CN"/>
        </w:rPr>
        <w:t>。</w:t>
      </w:r>
    </w:p>
  </w:comment>
  <w:comment w:id="1" w:author="JS" w:date="2024-02-28T19:22:00Z" w:initials="">
    <w:p w14:paraId="766C4EFF">
      <w:pPr>
        <w:pStyle w:val="5"/>
      </w:pPr>
      <w:r>
        <w:rPr>
          <w:rFonts w:hint="eastAsia"/>
        </w:rPr>
        <w:t>建议贵司注意合同服务期限与邀请函保持一致。</w:t>
      </w:r>
    </w:p>
  </w:comment>
  <w:comment w:id="2" w:author="JS" w:date="2024-02-28T18:41:00Z" w:initials="">
    <w:p w14:paraId="21140CC4">
      <w:pPr>
        <w:pStyle w:val="5"/>
        <w:rPr>
          <w:rFonts w:hint="eastAsia" w:eastAsia="宋体"/>
          <w:lang w:eastAsia="zh-CN"/>
        </w:rPr>
      </w:pPr>
      <w:r>
        <w:rPr>
          <w:rFonts w:hint="eastAsia"/>
        </w:rPr>
        <w:t>本合同其它内容未见违反法律法规的强制性规定，建议贵司按照内部决策程序作出相关决议</w:t>
      </w:r>
      <w:r>
        <w:rPr>
          <w:rFonts w:hint="eastAsia"/>
          <w:lang w:eastAsia="zh-CN"/>
        </w:rPr>
        <w:t>。</w:t>
      </w:r>
    </w:p>
  </w:comment>
  <w:comment w:id="3" w:author="JS" w:date="2024-02-28T18:42:00Z" w:initials="">
    <w:p w14:paraId="3591268E">
      <w:pPr>
        <w:pStyle w:val="5"/>
        <w:rPr>
          <w:rFonts w:hint="eastAsia" w:eastAsia="宋体"/>
          <w:lang w:eastAsia="zh-CN"/>
        </w:rPr>
      </w:pPr>
      <w:r>
        <w:rPr>
          <w:rFonts w:hint="eastAsia"/>
        </w:rPr>
        <w:t>提请贵司注意，若为</w:t>
      </w:r>
      <w:r>
        <w:rPr>
          <w:rFonts w:hint="eastAsia"/>
          <w:lang w:val="en-US" w:eastAsia="zh-CN"/>
        </w:rPr>
        <w:t>代理人</w:t>
      </w:r>
      <w:r>
        <w:rPr>
          <w:rFonts w:hint="eastAsia"/>
        </w:rPr>
        <w:t>签字，需出具乙方加盖公章的委托授权书原件（内容须载明委托事项和授权范围）和</w:t>
      </w:r>
      <w:r>
        <w:rPr>
          <w:rFonts w:hint="eastAsia"/>
          <w:lang w:val="en-US" w:eastAsia="zh-CN"/>
        </w:rPr>
        <w:t>代理人</w:t>
      </w:r>
      <w:r>
        <w:rPr>
          <w:rFonts w:hint="eastAsia"/>
        </w:rPr>
        <w:t>的身份证复印件，并将委托授权书作为本合同的附件</w:t>
      </w:r>
      <w:r>
        <w:rPr>
          <w:rFonts w:hint="eastAsia"/>
          <w:lang w:eastAsia="zh-CN"/>
        </w:rPr>
        <w:t>。</w:t>
      </w:r>
    </w:p>
  </w:comment>
  <w:comment w:id="4" w:author="JS" w:date="2024-02-28T18:47:00Z" w:initials="">
    <w:p w14:paraId="47D53621">
      <w:pPr>
        <w:pStyle w:val="5"/>
        <w:rPr>
          <w:rFonts w:hint="default" w:eastAsia="宋体"/>
          <w:lang w:val="en-US" w:eastAsia="zh-CN"/>
        </w:rPr>
      </w:pPr>
      <w:r>
        <w:rPr>
          <w:rFonts w:hint="eastAsia"/>
          <w:lang w:val="en-US" w:eastAsia="zh-CN"/>
        </w:rPr>
        <w:t>建议将考核结果形成书面文件并送达乙方。</w:t>
      </w:r>
    </w:p>
  </w:comment>
  <w:comment w:id="5" w:author="J S" w:date="2023-05-30T16:11:00Z" w:initials="JS">
    <w:p w14:paraId="396D43FC">
      <w:pPr>
        <w:pStyle w:val="5"/>
      </w:pPr>
      <w:r>
        <w:rPr>
          <w:rFonts w:hint="eastAsia"/>
        </w:rPr>
        <w:t>建议贵司根据实际情况完善。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1A511D" w15:done="0"/>
  <w15:commentEx w15:paraId="766C4EFF" w15:done="0"/>
  <w15:commentEx w15:paraId="21140CC4" w15:done="1"/>
  <w15:commentEx w15:paraId="3591268E" w15:done="1"/>
  <w15:commentEx w15:paraId="47D53621" w15:done="1"/>
  <w15:commentEx w15:paraId="396D43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8DF15423-F60A-44FA-8023-C09D55A7B40A}"/>
  </w:font>
  <w:font w:name="仿宋_GB2312">
    <w:panose1 w:val="02010609030101010101"/>
    <w:charset w:val="86"/>
    <w:family w:val="auto"/>
    <w:pitch w:val="default"/>
    <w:sig w:usb0="00000001" w:usb1="080E0000" w:usb2="00000000" w:usb3="00000000" w:csb0="00040000" w:csb1="00000000"/>
    <w:embedRegular r:id="rId2" w:fontKey="{F19526BD-CFBF-4DF5-AEFB-5057CA3EB5F1}"/>
  </w:font>
  <w:font w:name="方正小标宋_GBK">
    <w:panose1 w:val="03000509000000000000"/>
    <w:charset w:val="86"/>
    <w:family w:val="script"/>
    <w:pitch w:val="default"/>
    <w:sig w:usb0="00000001" w:usb1="080E0000" w:usb2="00000000" w:usb3="00000000" w:csb0="00040000" w:csb1="00000000"/>
    <w:embedRegular r:id="rId3" w:fontKey="{0986E541-55F2-4C4F-BB53-F4A03C0F02CE}"/>
  </w:font>
  <w:font w:name="仿宋">
    <w:panose1 w:val="02010609060101010101"/>
    <w:charset w:val="86"/>
    <w:family w:val="modern"/>
    <w:pitch w:val="default"/>
    <w:sig w:usb0="800002BF" w:usb1="38CF7CFA" w:usb2="00000016" w:usb3="00000000" w:csb0="00040001" w:csb1="00000000"/>
    <w:embedRegular r:id="rId4" w:fontKey="{52400124-0FE7-44CA-962A-9F179A37CF5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JEELILaAQAAwgMAAA4AAAAAAAAAAQAg&#10;AAAAHgEAAGRycy9lMm9Eb2MueG1sUEsFBgAAAAAGAAYAWQEAAGo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2527935</wp:posOffset>
              </wp:positionH>
              <wp:positionV relativeFrom="paragraph">
                <wp:posOffset>-528320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left:199.05pt;margin-top:-41.6pt;height:144pt;width:144pt;mso-position-horizontal-relative:margin;mso-wrap-style:none;z-index:251659264;mso-width-relative:page;mso-height-relative:page;" filled="f" stroked="f" coordsize="21600,21600" o:gfxdata="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VrCudcAAAALAQAADwAAAAAA&#10;AAABACAAAAAiAAAAZHJzL2Rvd25yZXYueG1sUEsBAhQAFAAAAAgAh07iQOywwMbbAQAAwgMAAA4A&#10;AAAAAAAAAQAgAAAAJgEAAGRycy9lMm9Eb2MueG1sUEsFBgAAAAAGAAYAWQEAAHM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posOffset>2597150</wp:posOffset>
              </wp:positionH>
              <wp:positionV relativeFrom="paragraph">
                <wp:posOffset>-268605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left:204.5pt;margin-top:-21.15pt;height:144pt;width:144pt;mso-position-horizontal-relative:margin;mso-wrap-style:none;z-index:251661312;mso-width-relative:page;mso-height-relative:page;" filled="f" stroked="f" coordsize="21600,21600" o:gfxdata="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HxyIdkAAAALAQAADwAA&#10;AAAAAAABACAAAAAiAAAAZHJzL2Rvd25yZXYueG1sUEsBAhQAFAAAAAgAh07iQFlnAw7cAQAAwgMA&#10;AA4AAAAAAAAAAQAgAAAAKAEAAGRycy9lMm9Eb2MueG1sUEsFBgAAAAAGAAYAWQEAAHY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posOffset>2503170</wp:posOffset>
              </wp:positionH>
              <wp:positionV relativeFrom="paragraph">
                <wp:posOffset>-707390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7.1pt;margin-top:-55.7pt;height:144pt;width:144pt;mso-position-horizontal-relative:margin;mso-wrap-style:none;z-index:251662336;mso-width-relative:page;mso-height-relative:page;" filled="f" stroked="f" coordsize="21600,21600" o:gfxdata="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nEMwzYAAAADAEAAA8AAAAAAAAAAQAgAAAAIgAAAGRycy9kb3du&#10;cmV2LnhtbFBLAQIUABQAAAAIAIdO4kAbBWKtxgEAAJsDAAAOAAAAAAAAAAEAIAAAACcBAABkcnMv&#10;ZTJvRG9jLnhtbFBLBQYAAAAABgAGAFkBAABfBQ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ADC58"/>
    <w:multiLevelType w:val="singleLevel"/>
    <w:tmpl w:val="B52ADC58"/>
    <w:lvl w:ilvl="0" w:tentative="0">
      <w:start w:val="5"/>
      <w:numFmt w:val="decimal"/>
      <w:suff w:val="nothing"/>
      <w:lvlText w:val="%1、"/>
      <w:lvlJc w:val="left"/>
    </w:lvl>
  </w:abstractNum>
  <w:abstractNum w:abstractNumId="1">
    <w:nsid w:val="F4B92BB8"/>
    <w:multiLevelType w:val="singleLevel"/>
    <w:tmpl w:val="F4B92BB8"/>
    <w:lvl w:ilvl="0" w:tentative="0">
      <w:start w:val="2"/>
      <w:numFmt w:val="decimal"/>
      <w:suff w:val="nothing"/>
      <w:lvlText w:val="%1、"/>
      <w:lvlJc w:val="left"/>
    </w:lvl>
  </w:abstractNum>
  <w:abstractNum w:abstractNumId="2">
    <w:nsid w:val="FD7768B3"/>
    <w:multiLevelType w:val="singleLevel"/>
    <w:tmpl w:val="FD7768B3"/>
    <w:lvl w:ilvl="0" w:tentative="0">
      <w:start w:val="1"/>
      <w:numFmt w:val="decimal"/>
      <w:suff w:val="nothing"/>
      <w:lvlText w:val="%1、"/>
      <w:lvlJc w:val="left"/>
    </w:lvl>
  </w:abstractNum>
  <w:abstractNum w:abstractNumId="3">
    <w:nsid w:val="22415D3B"/>
    <w:multiLevelType w:val="multilevel"/>
    <w:tmpl w:val="22415D3B"/>
    <w:lvl w:ilvl="0" w:tentative="0">
      <w:start w:val="1"/>
      <w:numFmt w:val="japaneseCounting"/>
      <w:lvlText w:val="%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4">
    <w:nsid w:val="4343D8FF"/>
    <w:multiLevelType w:val="singleLevel"/>
    <w:tmpl w:val="4343D8FF"/>
    <w:lvl w:ilvl="0" w:tentative="0">
      <w:start w:val="1"/>
      <w:numFmt w:val="decimal"/>
      <w:suff w:val="nothing"/>
      <w:lvlText w:val="（%1）"/>
      <w:lvlJc w:val="left"/>
    </w:lvl>
  </w:abstractNum>
  <w:abstractNum w:abstractNumId="5">
    <w:nsid w:val="786BBCE0"/>
    <w:multiLevelType w:val="singleLevel"/>
    <w:tmpl w:val="786BBCE0"/>
    <w:lvl w:ilvl="0" w:tentative="0">
      <w:start w:val="1"/>
      <w:numFmt w:val="decimal"/>
      <w:suff w:val="nothing"/>
      <w:lvlText w:val="%1、"/>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S">
    <w15:presenceInfo w15:providerId="None" w15:userId="JS"/>
  </w15:person>
  <w15:person w15:author="J S">
    <w15:presenceInfo w15:providerId="None" w15:userId="J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Yjk4ZTNhZjJhMTNkNmQxZGVlOTQxZDkxMTU1MjkifQ=="/>
  </w:docVars>
  <w:rsids>
    <w:rsidRoot w:val="00893D23"/>
    <w:rsid w:val="00001B47"/>
    <w:rsid w:val="000317A1"/>
    <w:rsid w:val="00042B9B"/>
    <w:rsid w:val="00117801"/>
    <w:rsid w:val="00122D06"/>
    <w:rsid w:val="001321A7"/>
    <w:rsid w:val="001356D2"/>
    <w:rsid w:val="001570FF"/>
    <w:rsid w:val="00157191"/>
    <w:rsid w:val="001972EC"/>
    <w:rsid w:val="001D7B87"/>
    <w:rsid w:val="002123D4"/>
    <w:rsid w:val="00271A34"/>
    <w:rsid w:val="002A2096"/>
    <w:rsid w:val="002A781E"/>
    <w:rsid w:val="002D7DC4"/>
    <w:rsid w:val="003621D9"/>
    <w:rsid w:val="003A37A0"/>
    <w:rsid w:val="003E2503"/>
    <w:rsid w:val="00402F57"/>
    <w:rsid w:val="00404632"/>
    <w:rsid w:val="00415494"/>
    <w:rsid w:val="00460DAE"/>
    <w:rsid w:val="0048764B"/>
    <w:rsid w:val="004B3FDA"/>
    <w:rsid w:val="004C4721"/>
    <w:rsid w:val="004F16DE"/>
    <w:rsid w:val="00520ACA"/>
    <w:rsid w:val="005430D9"/>
    <w:rsid w:val="005E44A2"/>
    <w:rsid w:val="00612F3C"/>
    <w:rsid w:val="00624DBF"/>
    <w:rsid w:val="00651C95"/>
    <w:rsid w:val="00653BD5"/>
    <w:rsid w:val="006A564D"/>
    <w:rsid w:val="006C3298"/>
    <w:rsid w:val="006F5D73"/>
    <w:rsid w:val="00724552"/>
    <w:rsid w:val="00726CDB"/>
    <w:rsid w:val="00793BF3"/>
    <w:rsid w:val="007E5D8E"/>
    <w:rsid w:val="007E684A"/>
    <w:rsid w:val="0080109A"/>
    <w:rsid w:val="0080211E"/>
    <w:rsid w:val="008850B5"/>
    <w:rsid w:val="00893D23"/>
    <w:rsid w:val="008A3C87"/>
    <w:rsid w:val="008C0169"/>
    <w:rsid w:val="009338C8"/>
    <w:rsid w:val="009557B2"/>
    <w:rsid w:val="009768B9"/>
    <w:rsid w:val="00995511"/>
    <w:rsid w:val="009B1BEA"/>
    <w:rsid w:val="00A25C09"/>
    <w:rsid w:val="00A4780C"/>
    <w:rsid w:val="00A768FB"/>
    <w:rsid w:val="00AB27E4"/>
    <w:rsid w:val="00AC01E8"/>
    <w:rsid w:val="00B648F4"/>
    <w:rsid w:val="00B87F00"/>
    <w:rsid w:val="00B951D6"/>
    <w:rsid w:val="00BB2838"/>
    <w:rsid w:val="00BE2862"/>
    <w:rsid w:val="00BE6FED"/>
    <w:rsid w:val="00BF5919"/>
    <w:rsid w:val="00C71C8F"/>
    <w:rsid w:val="00C76884"/>
    <w:rsid w:val="00CD5CA9"/>
    <w:rsid w:val="00CE6A3D"/>
    <w:rsid w:val="00CF67AB"/>
    <w:rsid w:val="00D20139"/>
    <w:rsid w:val="00D20535"/>
    <w:rsid w:val="00D26BBD"/>
    <w:rsid w:val="00D30630"/>
    <w:rsid w:val="00D6612A"/>
    <w:rsid w:val="00D84242"/>
    <w:rsid w:val="00D9407C"/>
    <w:rsid w:val="00D9587A"/>
    <w:rsid w:val="00DB43AB"/>
    <w:rsid w:val="00E321B4"/>
    <w:rsid w:val="00E512B8"/>
    <w:rsid w:val="00E644AB"/>
    <w:rsid w:val="00E819D7"/>
    <w:rsid w:val="00E83F5B"/>
    <w:rsid w:val="00EA7196"/>
    <w:rsid w:val="00F22F95"/>
    <w:rsid w:val="00F40F6D"/>
    <w:rsid w:val="00F54475"/>
    <w:rsid w:val="00F567EB"/>
    <w:rsid w:val="00FA3B0F"/>
    <w:rsid w:val="00FA6627"/>
    <w:rsid w:val="00FE2871"/>
    <w:rsid w:val="01110F7E"/>
    <w:rsid w:val="01235E37"/>
    <w:rsid w:val="02A71F30"/>
    <w:rsid w:val="02F83C07"/>
    <w:rsid w:val="030A0A72"/>
    <w:rsid w:val="042F0E84"/>
    <w:rsid w:val="047343F5"/>
    <w:rsid w:val="04C62177"/>
    <w:rsid w:val="056D7096"/>
    <w:rsid w:val="05721C78"/>
    <w:rsid w:val="05886205"/>
    <w:rsid w:val="059A3C03"/>
    <w:rsid w:val="06257970"/>
    <w:rsid w:val="069F5EED"/>
    <w:rsid w:val="0814033A"/>
    <w:rsid w:val="08B82519"/>
    <w:rsid w:val="08F85810"/>
    <w:rsid w:val="097923DC"/>
    <w:rsid w:val="09CE25B1"/>
    <w:rsid w:val="0A055EE1"/>
    <w:rsid w:val="0A4048D4"/>
    <w:rsid w:val="0A477FFC"/>
    <w:rsid w:val="0AA96AB4"/>
    <w:rsid w:val="0ACF1C88"/>
    <w:rsid w:val="0B18492C"/>
    <w:rsid w:val="0B8B1505"/>
    <w:rsid w:val="0C881243"/>
    <w:rsid w:val="0CC50B79"/>
    <w:rsid w:val="0E0476CA"/>
    <w:rsid w:val="0E934903"/>
    <w:rsid w:val="0EC97639"/>
    <w:rsid w:val="0F05433D"/>
    <w:rsid w:val="0F6E66E3"/>
    <w:rsid w:val="0FD0094D"/>
    <w:rsid w:val="105C0804"/>
    <w:rsid w:val="10823D81"/>
    <w:rsid w:val="10BB0287"/>
    <w:rsid w:val="125A268C"/>
    <w:rsid w:val="126C30D5"/>
    <w:rsid w:val="12A50573"/>
    <w:rsid w:val="12E45F95"/>
    <w:rsid w:val="152D239E"/>
    <w:rsid w:val="15E663CF"/>
    <w:rsid w:val="1627722F"/>
    <w:rsid w:val="168A694B"/>
    <w:rsid w:val="169A1CB5"/>
    <w:rsid w:val="17153C77"/>
    <w:rsid w:val="17451EBD"/>
    <w:rsid w:val="18ED431E"/>
    <w:rsid w:val="1923303A"/>
    <w:rsid w:val="19D35D29"/>
    <w:rsid w:val="1AC2112A"/>
    <w:rsid w:val="1BAE5D6E"/>
    <w:rsid w:val="1BDD361C"/>
    <w:rsid w:val="1C0F54D2"/>
    <w:rsid w:val="1CDB7973"/>
    <w:rsid w:val="1DB96EC4"/>
    <w:rsid w:val="1DCF6514"/>
    <w:rsid w:val="1E0740D4"/>
    <w:rsid w:val="1E797625"/>
    <w:rsid w:val="1EB678A8"/>
    <w:rsid w:val="1F1A7E37"/>
    <w:rsid w:val="1F460C2C"/>
    <w:rsid w:val="1FC172A8"/>
    <w:rsid w:val="20C81908"/>
    <w:rsid w:val="211D2B87"/>
    <w:rsid w:val="21AF458F"/>
    <w:rsid w:val="22CF79A3"/>
    <w:rsid w:val="23AD6C6E"/>
    <w:rsid w:val="241D7FBE"/>
    <w:rsid w:val="245A3040"/>
    <w:rsid w:val="25853758"/>
    <w:rsid w:val="25E44CFA"/>
    <w:rsid w:val="26296968"/>
    <w:rsid w:val="26AE2710"/>
    <w:rsid w:val="276029FD"/>
    <w:rsid w:val="277A5916"/>
    <w:rsid w:val="280F5547"/>
    <w:rsid w:val="28285C52"/>
    <w:rsid w:val="29224901"/>
    <w:rsid w:val="29C96500"/>
    <w:rsid w:val="2A5656C9"/>
    <w:rsid w:val="2A6E5269"/>
    <w:rsid w:val="2AA56DDD"/>
    <w:rsid w:val="2ACB7497"/>
    <w:rsid w:val="2B1B11BE"/>
    <w:rsid w:val="2B9351F9"/>
    <w:rsid w:val="2BE9163C"/>
    <w:rsid w:val="2CD914C7"/>
    <w:rsid w:val="2CE662EA"/>
    <w:rsid w:val="2DA71597"/>
    <w:rsid w:val="2DC02260"/>
    <w:rsid w:val="2DE24215"/>
    <w:rsid w:val="2E81758A"/>
    <w:rsid w:val="2EF967A5"/>
    <w:rsid w:val="2F927628"/>
    <w:rsid w:val="308310EA"/>
    <w:rsid w:val="30FA3624"/>
    <w:rsid w:val="31237CDE"/>
    <w:rsid w:val="31264419"/>
    <w:rsid w:val="316E7B6E"/>
    <w:rsid w:val="31923859"/>
    <w:rsid w:val="32456599"/>
    <w:rsid w:val="34EB3349"/>
    <w:rsid w:val="35033C07"/>
    <w:rsid w:val="351716E2"/>
    <w:rsid w:val="353E7F21"/>
    <w:rsid w:val="35B30245"/>
    <w:rsid w:val="363A757A"/>
    <w:rsid w:val="36405C1D"/>
    <w:rsid w:val="36D51A06"/>
    <w:rsid w:val="377D4492"/>
    <w:rsid w:val="37CC664E"/>
    <w:rsid w:val="384431CC"/>
    <w:rsid w:val="387D5B30"/>
    <w:rsid w:val="38A15B58"/>
    <w:rsid w:val="39184F8F"/>
    <w:rsid w:val="3A2668A3"/>
    <w:rsid w:val="3A59556F"/>
    <w:rsid w:val="3AB26E88"/>
    <w:rsid w:val="3AE730DF"/>
    <w:rsid w:val="3B7102C4"/>
    <w:rsid w:val="3BCA2AFE"/>
    <w:rsid w:val="3BCF6223"/>
    <w:rsid w:val="3C153A08"/>
    <w:rsid w:val="3C324549"/>
    <w:rsid w:val="3C691A3C"/>
    <w:rsid w:val="3CB27178"/>
    <w:rsid w:val="3D417CF6"/>
    <w:rsid w:val="3E553BCE"/>
    <w:rsid w:val="3E6C2DAB"/>
    <w:rsid w:val="3F7E2CF9"/>
    <w:rsid w:val="40381A73"/>
    <w:rsid w:val="40535BC9"/>
    <w:rsid w:val="410A5331"/>
    <w:rsid w:val="41E478C4"/>
    <w:rsid w:val="429F58FC"/>
    <w:rsid w:val="42CB1560"/>
    <w:rsid w:val="43160791"/>
    <w:rsid w:val="431728F3"/>
    <w:rsid w:val="438C45B0"/>
    <w:rsid w:val="43E80730"/>
    <w:rsid w:val="44380484"/>
    <w:rsid w:val="45B8428C"/>
    <w:rsid w:val="46050649"/>
    <w:rsid w:val="461E795D"/>
    <w:rsid w:val="46310F9E"/>
    <w:rsid w:val="46545D00"/>
    <w:rsid w:val="467632F5"/>
    <w:rsid w:val="46916381"/>
    <w:rsid w:val="47AC3472"/>
    <w:rsid w:val="49111BF6"/>
    <w:rsid w:val="494B60FE"/>
    <w:rsid w:val="495520B2"/>
    <w:rsid w:val="49CC1ABE"/>
    <w:rsid w:val="4A45165B"/>
    <w:rsid w:val="4A812F90"/>
    <w:rsid w:val="4A953A52"/>
    <w:rsid w:val="4AA03523"/>
    <w:rsid w:val="4CB132D9"/>
    <w:rsid w:val="4CED0E3E"/>
    <w:rsid w:val="4F29545E"/>
    <w:rsid w:val="4F822698"/>
    <w:rsid w:val="4FF407D2"/>
    <w:rsid w:val="50157EB9"/>
    <w:rsid w:val="50906E67"/>
    <w:rsid w:val="516528E4"/>
    <w:rsid w:val="51C542EA"/>
    <w:rsid w:val="52262073"/>
    <w:rsid w:val="529A0FF7"/>
    <w:rsid w:val="54232412"/>
    <w:rsid w:val="54AD4386"/>
    <w:rsid w:val="56061090"/>
    <w:rsid w:val="567F09FE"/>
    <w:rsid w:val="56D54068"/>
    <w:rsid w:val="57AC6B77"/>
    <w:rsid w:val="58BE3005"/>
    <w:rsid w:val="58CC2E05"/>
    <w:rsid w:val="592E591B"/>
    <w:rsid w:val="59471F9E"/>
    <w:rsid w:val="59741507"/>
    <w:rsid w:val="59A246D5"/>
    <w:rsid w:val="59C869C2"/>
    <w:rsid w:val="5A3E7859"/>
    <w:rsid w:val="5B3D593D"/>
    <w:rsid w:val="5B8C046C"/>
    <w:rsid w:val="5EA27CEF"/>
    <w:rsid w:val="5F9F6587"/>
    <w:rsid w:val="5FF65E9D"/>
    <w:rsid w:val="605854E3"/>
    <w:rsid w:val="60713116"/>
    <w:rsid w:val="613A0240"/>
    <w:rsid w:val="617A1A94"/>
    <w:rsid w:val="61AC743E"/>
    <w:rsid w:val="61F330C6"/>
    <w:rsid w:val="62593F4C"/>
    <w:rsid w:val="62A96114"/>
    <w:rsid w:val="62F615EE"/>
    <w:rsid w:val="630B5C83"/>
    <w:rsid w:val="634957EA"/>
    <w:rsid w:val="63CA0DCC"/>
    <w:rsid w:val="67150790"/>
    <w:rsid w:val="67332E10"/>
    <w:rsid w:val="677033D7"/>
    <w:rsid w:val="695232F6"/>
    <w:rsid w:val="69946CC7"/>
    <w:rsid w:val="6A825F57"/>
    <w:rsid w:val="6A9D2020"/>
    <w:rsid w:val="6B60318B"/>
    <w:rsid w:val="6BE27F0E"/>
    <w:rsid w:val="6C643A6C"/>
    <w:rsid w:val="6C943483"/>
    <w:rsid w:val="6D044A57"/>
    <w:rsid w:val="6D5358B5"/>
    <w:rsid w:val="6D981C1F"/>
    <w:rsid w:val="6DAE1441"/>
    <w:rsid w:val="6E02353D"/>
    <w:rsid w:val="6F133D10"/>
    <w:rsid w:val="6F4A11CA"/>
    <w:rsid w:val="6FDC6C15"/>
    <w:rsid w:val="6FE74798"/>
    <w:rsid w:val="702E4E2D"/>
    <w:rsid w:val="70315B17"/>
    <w:rsid w:val="7124349F"/>
    <w:rsid w:val="71807624"/>
    <w:rsid w:val="71867FE1"/>
    <w:rsid w:val="74E90FB2"/>
    <w:rsid w:val="751E0474"/>
    <w:rsid w:val="7553467E"/>
    <w:rsid w:val="75547F54"/>
    <w:rsid w:val="756F2C42"/>
    <w:rsid w:val="75737FB7"/>
    <w:rsid w:val="759727BC"/>
    <w:rsid w:val="75B577E7"/>
    <w:rsid w:val="75F4772A"/>
    <w:rsid w:val="77806E41"/>
    <w:rsid w:val="77B9350D"/>
    <w:rsid w:val="77F9150C"/>
    <w:rsid w:val="77F96395"/>
    <w:rsid w:val="78471BB8"/>
    <w:rsid w:val="7B1D5512"/>
    <w:rsid w:val="7B5B603A"/>
    <w:rsid w:val="7B6D0EDD"/>
    <w:rsid w:val="7B8C2698"/>
    <w:rsid w:val="7C0C3E65"/>
    <w:rsid w:val="7C1B0260"/>
    <w:rsid w:val="7C3E7E36"/>
    <w:rsid w:val="7C8516F8"/>
    <w:rsid w:val="7C9B7FFA"/>
    <w:rsid w:val="7D787377"/>
    <w:rsid w:val="7DEE6A98"/>
    <w:rsid w:val="7E025C62"/>
    <w:rsid w:val="7E3A63DB"/>
    <w:rsid w:val="7E4B10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1"/>
    <w:pPr>
      <w:ind w:left="580"/>
      <w:outlineLvl w:val="0"/>
    </w:pPr>
    <w:rPr>
      <w:b/>
      <w:bCs/>
      <w:sz w:val="24"/>
      <w:szCs w:val="24"/>
    </w:rPr>
  </w:style>
  <w:style w:type="paragraph" w:styleId="4">
    <w:name w:val="heading 3"/>
    <w:basedOn w:val="1"/>
    <w:next w:val="1"/>
    <w:link w:val="18"/>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15">
    <w:name w:val="Default Paragraph Font"/>
    <w:semiHidden/>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footer"/>
    <w:basedOn w:val="1"/>
    <w:link w:val="17"/>
    <w:autoRedefine/>
    <w:qFormat/>
    <w:uiPriority w:val="0"/>
    <w:pPr>
      <w:tabs>
        <w:tab w:val="center" w:pos="4153"/>
        <w:tab w:val="right" w:pos="8306"/>
      </w:tabs>
      <w:snapToGrid w:val="0"/>
      <w:jc w:val="left"/>
    </w:pPr>
    <w:rPr>
      <w:sz w:val="18"/>
      <w:szCs w:val="18"/>
    </w:rPr>
  </w:style>
  <w:style w:type="paragraph" w:styleId="5">
    <w:name w:val="annotation text"/>
    <w:basedOn w:val="1"/>
    <w:link w:val="19"/>
    <w:autoRedefine/>
    <w:qFormat/>
    <w:uiPriority w:val="0"/>
    <w:pPr>
      <w:jc w:val="left"/>
    </w:pPr>
  </w:style>
  <w:style w:type="paragraph" w:styleId="6">
    <w:name w:val="Body Text"/>
    <w:basedOn w:val="1"/>
    <w:next w:val="7"/>
    <w:autoRedefine/>
    <w:qFormat/>
    <w:uiPriority w:val="1"/>
    <w:pPr>
      <w:ind w:left="100"/>
    </w:pPr>
    <w:rPr>
      <w:sz w:val="24"/>
      <w:szCs w:val="24"/>
    </w:rPr>
  </w:style>
  <w:style w:type="paragraph" w:customStyle="1" w:styleId="7">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方正仿宋_GBK" w:cs="Times New Roman"/>
      <w:sz w:val="32"/>
      <w:szCs w:val="24"/>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Autospacing="1" w:afterAutospacing="1"/>
      <w:jc w:val="left"/>
    </w:pPr>
    <w:rPr>
      <w:rFonts w:cs="Times New Roman"/>
      <w:kern w:val="0"/>
      <w:sz w:val="24"/>
    </w:rPr>
  </w:style>
  <w:style w:type="paragraph" w:styleId="12">
    <w:name w:val="annotation subject"/>
    <w:basedOn w:val="5"/>
    <w:next w:val="5"/>
    <w:link w:val="21"/>
    <w:uiPriority w:val="0"/>
    <w:rPr>
      <w:b/>
      <w:bCs/>
    </w:rPr>
  </w:style>
  <w:style w:type="table" w:styleId="14">
    <w:name w:val="Table Grid"/>
    <w:basedOn w:val="13"/>
    <w:autoRedefine/>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uiPriority w:val="0"/>
    <w:rPr>
      <w:sz w:val="21"/>
      <w:szCs w:val="21"/>
    </w:rPr>
  </w:style>
  <w:style w:type="character" w:customStyle="1" w:styleId="17">
    <w:name w:val="页脚 字符"/>
    <w:link w:val="2"/>
    <w:autoRedefine/>
    <w:qFormat/>
    <w:uiPriority w:val="0"/>
    <w:rPr>
      <w:kern w:val="2"/>
      <w:sz w:val="18"/>
      <w:szCs w:val="18"/>
    </w:rPr>
  </w:style>
  <w:style w:type="character" w:customStyle="1" w:styleId="18">
    <w:name w:val="标题 3 字符"/>
    <w:link w:val="4"/>
    <w:autoRedefine/>
    <w:qFormat/>
    <w:uiPriority w:val="0"/>
    <w:rPr>
      <w:b/>
      <w:bCs/>
      <w:kern w:val="2"/>
      <w:sz w:val="32"/>
      <w:szCs w:val="32"/>
    </w:rPr>
  </w:style>
  <w:style w:type="character" w:customStyle="1" w:styleId="19">
    <w:name w:val="批注文字 字符"/>
    <w:link w:val="5"/>
    <w:qFormat/>
    <w:uiPriority w:val="0"/>
    <w:rPr>
      <w:kern w:val="2"/>
      <w:sz w:val="21"/>
      <w:szCs w:val="24"/>
    </w:rPr>
  </w:style>
  <w:style w:type="character" w:customStyle="1" w:styleId="20">
    <w:name w:val="页眉 字符"/>
    <w:link w:val="8"/>
    <w:autoRedefine/>
    <w:qFormat/>
    <w:uiPriority w:val="0"/>
    <w:rPr>
      <w:kern w:val="2"/>
      <w:sz w:val="18"/>
      <w:szCs w:val="18"/>
    </w:rPr>
  </w:style>
  <w:style w:type="character" w:customStyle="1" w:styleId="21">
    <w:name w:val="批注主题 字符"/>
    <w:link w:val="12"/>
    <w:autoRedefine/>
    <w:qFormat/>
    <w:uiPriority w:val="0"/>
    <w:rPr>
      <w:b/>
      <w:bCs/>
      <w:kern w:val="2"/>
      <w:sz w:val="21"/>
      <w:szCs w:val="24"/>
    </w:rPr>
  </w:style>
  <w:style w:type="paragraph" w:styleId="22">
    <w:name w:val="List Paragraph"/>
    <w:basedOn w:val="1"/>
    <w:qFormat/>
    <w:uiPriority w:val="1"/>
    <w:pPr>
      <w:ind w:left="100" w:right="237" w:firstLine="480"/>
      <w:jc w:val="both"/>
    </w:pPr>
  </w:style>
  <w:style w:type="paragraph" w:customStyle="1" w:styleId="23">
    <w:name w:val="BodyText"/>
    <w:basedOn w:val="1"/>
    <w:autoRedefine/>
    <w:qFormat/>
    <w:uiPriority w:val="0"/>
    <w:pPr>
      <w:textAlignment w:val="baseline"/>
    </w:pPr>
    <w:rPr>
      <w:rFonts w:ascii="仿宋_GB2312" w:eastAsia="仿宋_GB2312"/>
      <w:sz w:val="32"/>
    </w:rPr>
  </w:style>
  <w:style w:type="paragraph" w:customStyle="1" w:styleId="24">
    <w:name w:val="_Style 23"/>
    <w:unhideWhenUsed/>
    <w:uiPriority w:val="99"/>
    <w:rPr>
      <w:rFonts w:ascii="Times New Roman" w:hAnsi="Times New Roman" w:eastAsia="宋体" w:cs="Times New Roman"/>
      <w:kern w:val="2"/>
      <w:sz w:val="21"/>
      <w:szCs w:val="24"/>
      <w:lang w:val="en-US" w:eastAsia="zh-CN" w:bidi="ar-SA"/>
    </w:rPr>
  </w:style>
  <w:style w:type="table" w:customStyle="1" w:styleId="25">
    <w:name w:val="Table Normal"/>
    <w:autoRedefine/>
    <w:unhideWhenUsed/>
    <w:qFormat/>
    <w:uiPriority w:val="0"/>
    <w:rPr>
      <w:rFonts w:ascii="Times New Roman" w:hAnsi="Times New Roman"/>
      <w:lang w:val="en-US" w:eastAsia="zh-CN" w:bidi="ar-SA"/>
    </w:rPr>
    <w:tblPr>
      <w:tblCellMar>
        <w:top w:w="0" w:type="dxa"/>
        <w:left w:w="0" w:type="dxa"/>
        <w:bottom w:w="0" w:type="dxa"/>
        <w:right w:w="0" w:type="dxa"/>
      </w:tblCellMar>
    </w:tblPr>
  </w:style>
  <w:style w:type="paragraph" w:customStyle="1" w:styleId="26">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3586</Words>
  <Characters>3736</Characters>
  <Lines>115</Lines>
  <Paragraphs>32</Paragraphs>
  <TotalTime>9</TotalTime>
  <ScaleCrop>false</ScaleCrop>
  <LinksUpToDate>false</LinksUpToDate>
  <CharactersWithSpaces>4100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2022-12-15T03:52:00Z</dcterms:created>
  <dc:creator>Raytine</dc:creator>
  <cp:lastModifiedBy>lancer</cp:lastModifiedBy>
  <cp:lastPrinted>2023-08-28T06:20:00Z</cp:lastPrinted>
  <dcterms:modified xsi:type="dcterms:W3CDTF">2024-03-12T08:38:11Z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7899FE4D1D9E4A95B9BF541C249CAFA1_13</vt:lpwstr>
  </property>
</Properties>
</file>