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2DFA9">
      <w:pPr>
        <w:shd w:val="clear" w:color="auto"/>
        <w:autoSpaceDE/>
        <w:autoSpaceDN/>
        <w:adjustRightInd/>
        <w:snapToGrid w:val="0"/>
        <w:ind w:left="1506" w:hanging="1506" w:hangingChars="500"/>
        <w:jc w:val="left"/>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项目名称：</w:t>
      </w:r>
      <w:r>
        <w:rPr>
          <w:rFonts w:hint="eastAsia" w:ascii="宋体" w:hAnsi="宋体" w:cs="宋体"/>
          <w:b/>
          <w:bCs/>
          <w:color w:val="auto"/>
          <w:sz w:val="30"/>
          <w:szCs w:val="30"/>
          <w:highlight w:val="none"/>
          <w:lang w:val="en-US" w:eastAsia="zh-CN"/>
        </w:rPr>
        <w:t>2025-2026年度垃圾袋采购项目比选</w:t>
      </w:r>
    </w:p>
    <w:p w14:paraId="3E2C9C56">
      <w:pPr>
        <w:shd w:val="clear" w:color="auto"/>
        <w:autoSpaceDE/>
        <w:autoSpaceDN/>
        <w:adjustRightInd/>
        <w:snapToGrid w:val="0"/>
        <w:ind w:left="1506" w:hanging="1506" w:hangingChars="500"/>
        <w:jc w:val="left"/>
        <w:rPr>
          <w:rFonts w:hint="default" w:ascii="宋体" w:hAnsi="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 xml:space="preserve">比选编号：SFG2500070510A </w:t>
      </w:r>
    </w:p>
    <w:p w14:paraId="599B6DA2">
      <w:pPr>
        <w:autoSpaceDE w:val="0"/>
        <w:autoSpaceDN w:val="0"/>
        <w:adjustRightInd w:val="0"/>
        <w:snapToGrid w:val="0"/>
        <w:rPr>
          <w:rFonts w:hint="eastAsia" w:ascii="宋体" w:hAnsi="宋体" w:eastAsia="宋体" w:cs="宋体"/>
          <w:b/>
          <w:color w:val="auto"/>
          <w:sz w:val="28"/>
          <w:szCs w:val="28"/>
          <w:highlight w:val="none"/>
        </w:rPr>
      </w:pPr>
    </w:p>
    <w:p w14:paraId="3268DD6B">
      <w:pPr>
        <w:autoSpaceDE w:val="0"/>
        <w:autoSpaceDN w:val="0"/>
        <w:adjustRightInd w:val="0"/>
        <w:snapToGrid w:val="0"/>
        <w:spacing w:line="480" w:lineRule="auto"/>
        <w:jc w:val="center"/>
        <w:rPr>
          <w:rFonts w:hint="eastAsia" w:ascii="宋体" w:hAnsi="宋体" w:eastAsia="宋体" w:cs="宋体"/>
          <w:b/>
          <w:color w:val="auto"/>
          <w:sz w:val="84"/>
          <w:szCs w:val="84"/>
          <w:highlight w:val="none"/>
        </w:rPr>
      </w:pPr>
    </w:p>
    <w:p w14:paraId="5BC50EB5">
      <w:pPr>
        <w:snapToGrid w:val="0"/>
        <w:spacing w:line="360" w:lineRule="auto"/>
        <w:jc w:val="center"/>
        <w:rPr>
          <w:rFonts w:hint="eastAsia" w:ascii="宋体" w:hAnsi="宋体" w:eastAsia="宋体" w:cs="宋体"/>
          <w:b/>
          <w:color w:val="auto"/>
          <w:sz w:val="126"/>
          <w:highlight w:val="none"/>
        </w:rPr>
      </w:pPr>
      <w:r>
        <w:rPr>
          <w:rFonts w:hint="eastAsia" w:ascii="宋体" w:hAnsi="宋体" w:eastAsia="宋体" w:cs="宋体"/>
          <w:b/>
          <w:color w:val="auto"/>
          <w:sz w:val="126"/>
          <w:highlight w:val="none"/>
          <w:lang w:val="en-US" w:eastAsia="zh-CN"/>
        </w:rPr>
        <w:t>竞争性比选</w:t>
      </w:r>
      <w:r>
        <w:rPr>
          <w:rFonts w:hint="eastAsia" w:ascii="宋体" w:hAnsi="宋体" w:eastAsia="宋体" w:cs="宋体"/>
          <w:b/>
          <w:color w:val="auto"/>
          <w:sz w:val="126"/>
          <w:highlight w:val="none"/>
        </w:rPr>
        <w:t>文件</w:t>
      </w:r>
    </w:p>
    <w:p w14:paraId="22BE43D6">
      <w:pPr>
        <w:adjustRightInd w:val="0"/>
        <w:snapToGrid w:val="0"/>
        <w:spacing w:line="480" w:lineRule="auto"/>
        <w:rPr>
          <w:rFonts w:hint="eastAsia" w:ascii="宋体" w:hAnsi="宋体" w:eastAsia="宋体" w:cs="宋体"/>
          <w:b/>
          <w:color w:val="auto"/>
          <w:kern w:val="2"/>
          <w:sz w:val="32"/>
          <w:szCs w:val="32"/>
          <w:highlight w:val="none"/>
        </w:rPr>
      </w:pPr>
    </w:p>
    <w:p w14:paraId="50180F99">
      <w:pPr>
        <w:adjustRightInd w:val="0"/>
        <w:snapToGrid w:val="0"/>
        <w:spacing w:line="480" w:lineRule="auto"/>
        <w:jc w:val="center"/>
        <w:rPr>
          <w:rFonts w:hint="eastAsia" w:ascii="宋体" w:hAnsi="宋体" w:eastAsia="宋体" w:cs="宋体"/>
          <w:b/>
          <w:color w:val="auto"/>
          <w:kern w:val="2"/>
          <w:sz w:val="32"/>
          <w:szCs w:val="32"/>
          <w:highlight w:val="none"/>
        </w:rPr>
      </w:pPr>
      <w:r>
        <w:rPr>
          <w:rFonts w:hint="eastAsia" w:ascii="宋体" w:hAnsi="宋体" w:eastAsia="宋体" w:cs="宋体"/>
          <w:bCs/>
          <w:color w:val="auto"/>
          <w:kern w:val="2"/>
          <w:sz w:val="36"/>
          <w:szCs w:val="36"/>
          <w:highlight w:val="none"/>
        </w:rPr>
        <w:drawing>
          <wp:inline distT="0" distB="0" distL="114300" distR="114300">
            <wp:extent cx="1605280" cy="970915"/>
            <wp:effectExtent l="0" t="0" r="13970" b="635"/>
            <wp:docPr id="5" name="图片 1" descr="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招采LOGO"/>
                    <pic:cNvPicPr>
                      <a:picLocks noChangeAspect="1"/>
                    </pic:cNvPicPr>
                  </pic:nvPicPr>
                  <pic:blipFill>
                    <a:blip r:embed="rId20"/>
                    <a:stretch>
                      <a:fillRect/>
                    </a:stretch>
                  </pic:blipFill>
                  <pic:spPr>
                    <a:xfrm>
                      <a:off x="0" y="0"/>
                      <a:ext cx="1605280" cy="970915"/>
                    </a:xfrm>
                    <a:prstGeom prst="rect">
                      <a:avLst/>
                    </a:prstGeom>
                    <a:noFill/>
                    <a:ln>
                      <a:noFill/>
                    </a:ln>
                  </pic:spPr>
                </pic:pic>
              </a:graphicData>
            </a:graphic>
          </wp:inline>
        </w:drawing>
      </w:r>
    </w:p>
    <w:p w14:paraId="2A08335F">
      <w:pPr>
        <w:adjustRightInd w:val="0"/>
        <w:snapToGrid w:val="0"/>
        <w:spacing w:line="480" w:lineRule="auto"/>
        <w:rPr>
          <w:rFonts w:hint="eastAsia" w:ascii="宋体" w:hAnsi="宋体" w:eastAsia="宋体" w:cs="宋体"/>
          <w:b/>
          <w:color w:val="auto"/>
          <w:kern w:val="2"/>
          <w:sz w:val="32"/>
          <w:szCs w:val="32"/>
          <w:highlight w:val="none"/>
        </w:rPr>
      </w:pPr>
    </w:p>
    <w:p w14:paraId="697BCB01">
      <w:pPr>
        <w:autoSpaceDE w:val="0"/>
        <w:autoSpaceDN w:val="0"/>
        <w:adjustRightInd w:val="0"/>
        <w:snapToGrid w:val="0"/>
        <w:spacing w:line="360" w:lineRule="auto"/>
        <w:jc w:val="left"/>
        <w:rPr>
          <w:rFonts w:hint="eastAsia" w:ascii="宋体" w:hAnsi="宋体" w:eastAsia="宋体" w:cs="宋体"/>
          <w:color w:val="auto"/>
          <w:szCs w:val="24"/>
          <w:highlight w:val="none"/>
        </w:rPr>
      </w:pPr>
    </w:p>
    <w:p w14:paraId="25DC5746">
      <w:pPr>
        <w:autoSpaceDE w:val="0"/>
        <w:autoSpaceDN w:val="0"/>
        <w:adjustRightInd w:val="0"/>
        <w:snapToGrid w:val="0"/>
        <w:spacing w:line="360" w:lineRule="auto"/>
        <w:jc w:val="left"/>
        <w:rPr>
          <w:rFonts w:hint="eastAsia" w:ascii="宋体" w:hAnsi="宋体" w:eastAsia="宋体" w:cs="宋体"/>
          <w:color w:val="auto"/>
          <w:szCs w:val="24"/>
          <w:highlight w:val="none"/>
        </w:rPr>
      </w:pPr>
    </w:p>
    <w:p w14:paraId="498B5B6B">
      <w:pPr>
        <w:snapToGrid w:val="0"/>
        <w:spacing w:before="100" w:beforeAutospacing="1" w:after="100" w:afterAutospacing="1"/>
        <w:ind w:firstLine="1003" w:firstLineChars="333"/>
        <w:rPr>
          <w:rFonts w:hint="eastAsia" w:ascii="宋体" w:hAnsi="宋体" w:eastAsia="宋体" w:cs="宋体"/>
          <w:b/>
          <w:color w:val="auto"/>
          <w:sz w:val="28"/>
          <w:highlight w:val="none"/>
        </w:rPr>
      </w:pPr>
      <w:r>
        <w:rPr>
          <w:rFonts w:hint="eastAsia" w:ascii="宋体" w:hAnsi="宋体" w:eastAsia="宋体" w:cs="宋体"/>
          <w:b/>
          <w:color w:val="auto"/>
          <w:kern w:val="2"/>
          <w:sz w:val="30"/>
          <w:szCs w:val="30"/>
          <w:highlight w:val="none"/>
          <w:lang w:val="en-US" w:eastAsia="zh-CN"/>
        </w:rPr>
        <w:t>比</w:t>
      </w:r>
      <w:r>
        <w:rPr>
          <w:rFonts w:hint="eastAsia" w:ascii="宋体" w:hAnsi="宋体" w:eastAsia="宋体" w:cs="宋体"/>
          <w:b/>
          <w:color w:val="auto"/>
          <w:kern w:val="2"/>
          <w:sz w:val="30"/>
          <w:szCs w:val="30"/>
          <w:highlight w:val="none"/>
        </w:rPr>
        <w:t xml:space="preserve">   </w:t>
      </w:r>
      <w:r>
        <w:rPr>
          <w:rFonts w:hint="eastAsia" w:ascii="宋体" w:hAnsi="宋体" w:eastAsia="宋体" w:cs="宋体"/>
          <w:b/>
          <w:color w:val="auto"/>
          <w:kern w:val="2"/>
          <w:sz w:val="30"/>
          <w:szCs w:val="30"/>
          <w:highlight w:val="none"/>
          <w:lang w:val="en-US" w:eastAsia="zh-CN"/>
        </w:rPr>
        <w:t>选</w:t>
      </w:r>
      <w:r>
        <w:rPr>
          <w:rFonts w:hint="eastAsia" w:ascii="宋体" w:hAnsi="宋体" w:eastAsia="宋体" w:cs="宋体"/>
          <w:b/>
          <w:color w:val="auto"/>
          <w:kern w:val="2"/>
          <w:sz w:val="30"/>
          <w:szCs w:val="30"/>
          <w:highlight w:val="none"/>
        </w:rPr>
        <w:t xml:space="preserve">   人：</w:t>
      </w:r>
      <w:r>
        <w:rPr>
          <w:rFonts w:hint="eastAsia" w:ascii="宋体" w:hAnsi="宋体" w:eastAsia="宋体" w:cs="宋体"/>
          <w:b/>
          <w:color w:val="auto"/>
          <w:kern w:val="2"/>
          <w:sz w:val="30"/>
          <w:szCs w:val="30"/>
          <w:highlight w:val="none"/>
          <w:u w:val="single"/>
          <w:lang w:eastAsia="zh-CN"/>
        </w:rPr>
        <w:t>重庆通邑卫士智慧生活服务有限公司</w:t>
      </w:r>
      <w:r>
        <w:rPr>
          <w:rFonts w:hint="eastAsia" w:ascii="宋体" w:hAnsi="宋体" w:eastAsia="宋体" w:cs="宋体"/>
          <w:b/>
          <w:color w:val="auto"/>
          <w:spacing w:val="8"/>
          <w:sz w:val="28"/>
          <w:szCs w:val="28"/>
          <w:highlight w:val="none"/>
        </w:rPr>
        <w:t>（盖章）</w:t>
      </w:r>
    </w:p>
    <w:p w14:paraId="2A2DE456">
      <w:pPr>
        <w:tabs>
          <w:tab w:val="left" w:pos="6379"/>
        </w:tabs>
        <w:adjustRightInd w:val="0"/>
        <w:snapToGrid w:val="0"/>
        <w:spacing w:line="360" w:lineRule="auto"/>
        <w:ind w:firstLine="1003" w:firstLineChars="333"/>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eastAsia="zh-CN"/>
        </w:rPr>
        <w:t>比选</w:t>
      </w:r>
      <w:r>
        <w:rPr>
          <w:rFonts w:hint="eastAsia" w:ascii="宋体" w:hAnsi="宋体" w:eastAsia="宋体" w:cs="宋体"/>
          <w:b/>
          <w:color w:val="auto"/>
          <w:kern w:val="2"/>
          <w:sz w:val="30"/>
          <w:szCs w:val="30"/>
          <w:highlight w:val="none"/>
        </w:rPr>
        <w:t xml:space="preserve">代理机构： </w:t>
      </w:r>
      <w:r>
        <w:rPr>
          <w:rFonts w:hint="eastAsia" w:ascii="宋体" w:hAnsi="宋体" w:eastAsia="宋体" w:cs="宋体"/>
          <w:b/>
          <w:color w:val="auto"/>
          <w:kern w:val="2"/>
          <w:sz w:val="30"/>
          <w:szCs w:val="30"/>
          <w:highlight w:val="none"/>
          <w:u w:val="single"/>
          <w:lang w:eastAsia="zh-CN"/>
        </w:rPr>
        <w:t>重庆国际投资咨询集团有限公司</w:t>
      </w:r>
      <w:r>
        <w:rPr>
          <w:rFonts w:hint="eastAsia" w:ascii="宋体" w:hAnsi="宋体" w:eastAsia="宋体" w:cs="宋体"/>
          <w:b/>
          <w:color w:val="auto"/>
          <w:kern w:val="2"/>
          <w:sz w:val="30"/>
          <w:szCs w:val="30"/>
          <w:highlight w:val="none"/>
        </w:rPr>
        <w:t>（盖章）</w:t>
      </w:r>
    </w:p>
    <w:p w14:paraId="70FD8C89">
      <w:pPr>
        <w:adjustRightInd w:val="0"/>
        <w:snapToGrid w:val="0"/>
        <w:spacing w:line="480" w:lineRule="auto"/>
        <w:rPr>
          <w:rFonts w:hint="eastAsia" w:ascii="宋体" w:hAnsi="宋体" w:eastAsia="宋体" w:cs="宋体"/>
          <w:b/>
          <w:color w:val="auto"/>
          <w:kern w:val="2"/>
          <w:sz w:val="30"/>
          <w:szCs w:val="30"/>
          <w:highlight w:val="none"/>
        </w:rPr>
      </w:pPr>
    </w:p>
    <w:p w14:paraId="013DD3B5">
      <w:pPr>
        <w:shd w:val="clear" w:color="auto"/>
        <w:autoSpaceDE/>
        <w:autoSpaceDN/>
        <w:adjustRightInd/>
        <w:snapToGrid w:val="0"/>
        <w:ind w:left="1506" w:hanging="1506" w:hangingChars="500"/>
        <w:jc w:val="center"/>
        <w:rPr>
          <w:rFonts w:hint="eastAsia" w:ascii="宋体" w:hAnsi="宋体" w:eastAsia="宋体" w:cs="宋体"/>
          <w:b/>
          <w:color w:val="auto"/>
          <w:sz w:val="28"/>
          <w:highlight w:val="none"/>
        </w:rPr>
      </w:pPr>
      <w:r>
        <w:rPr>
          <w:rFonts w:hint="eastAsia" w:ascii="宋体" w:hAnsi="宋体" w:cs="宋体"/>
          <w:b/>
          <w:bCs/>
          <w:color w:val="auto"/>
          <w:sz w:val="30"/>
          <w:szCs w:val="30"/>
          <w:highlight w:val="none"/>
          <w:lang w:val="en-US" w:eastAsia="zh-CN"/>
        </w:rPr>
        <w:t>二〇二五年六月</w:t>
      </w:r>
    </w:p>
    <w:p w14:paraId="4D1998CF">
      <w:pPr>
        <w:snapToGrid w:val="0"/>
        <w:spacing w:line="360" w:lineRule="auto"/>
        <w:jc w:val="center"/>
        <w:rPr>
          <w:rFonts w:hint="eastAsia" w:ascii="宋体" w:hAnsi="宋体" w:eastAsia="宋体" w:cs="宋体"/>
          <w:b/>
          <w:color w:val="auto"/>
          <w:sz w:val="28"/>
          <w:highlight w:val="none"/>
        </w:rPr>
        <w:sectPr>
          <w:headerReference r:id="rId3" w:type="default"/>
          <w:footerReference r:id="rId4" w:type="default"/>
          <w:pgSz w:w="11906" w:h="16838"/>
          <w:pgMar w:top="1440" w:right="826" w:bottom="1440" w:left="880" w:header="680" w:footer="680" w:gutter="0"/>
          <w:pgNumType w:fmt="decimal"/>
          <w:cols w:space="720" w:num="1"/>
          <w:docGrid w:type="lines" w:linePitch="312" w:charSpace="0"/>
        </w:sectPr>
      </w:pPr>
    </w:p>
    <w:p w14:paraId="4A8FA92B">
      <w:pPr>
        <w:snapToGrid w:val="0"/>
        <w:spacing w:line="360" w:lineRule="auto"/>
        <w:jc w:val="center"/>
        <w:rPr>
          <w:rFonts w:hint="eastAsia" w:ascii="宋体" w:hAnsi="宋体" w:eastAsia="宋体" w:cs="宋体"/>
          <w:b/>
          <w:color w:val="auto"/>
          <w:sz w:val="28"/>
          <w:highlight w:val="none"/>
        </w:rPr>
      </w:pPr>
    </w:p>
    <w:p w14:paraId="351B6738">
      <w:pPr>
        <w:snapToGrid w:val="0"/>
        <w:spacing w:line="360" w:lineRule="auto"/>
        <w:jc w:val="center"/>
        <w:rPr>
          <w:rFonts w:hint="eastAsia" w:ascii="宋体" w:hAnsi="宋体" w:eastAsia="宋体" w:cs="宋体"/>
          <w:b/>
          <w:color w:val="auto"/>
          <w:sz w:val="28"/>
          <w:szCs w:val="18"/>
          <w:highlight w:val="none"/>
        </w:rPr>
      </w:pPr>
      <w:r>
        <w:rPr>
          <w:rFonts w:hint="eastAsia" w:ascii="宋体" w:hAnsi="宋体" w:eastAsia="宋体" w:cs="宋体"/>
          <w:b/>
          <w:color w:val="auto"/>
          <w:sz w:val="28"/>
          <w:szCs w:val="18"/>
          <w:highlight w:val="none"/>
        </w:rPr>
        <w:t>目    录</w:t>
      </w:r>
    </w:p>
    <w:p w14:paraId="1CA16367">
      <w:pPr>
        <w:pStyle w:val="14"/>
        <w:tabs>
          <w:tab w:val="right" w:leader="dot" w:pos="10080"/>
        </w:tabs>
        <w:spacing w:line="480" w:lineRule="auto"/>
        <w:rPr>
          <w:rFonts w:hint="eastAsia" w:ascii="宋体" w:hAnsi="宋体" w:eastAsia="宋体" w:cs="宋体"/>
          <w:color w:val="auto"/>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TOC \o "1-1" \h \u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_Toc184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 xml:space="preserve">第一章 </w:t>
      </w:r>
      <w:r>
        <w:rPr>
          <w:rFonts w:hint="eastAsia" w:ascii="宋体" w:hAnsi="宋体" w:cs="宋体"/>
          <w:color w:val="auto"/>
          <w:highlight w:val="none"/>
          <w:lang w:val="en-US" w:eastAsia="zh-CN"/>
        </w:rPr>
        <w:t>比选公告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2AE17AF">
      <w:pPr>
        <w:pStyle w:val="14"/>
        <w:tabs>
          <w:tab w:val="right" w:leader="dot" w:pos="10080"/>
        </w:tabs>
        <w:spacing w:line="480" w:lineRule="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_Toc10957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44"/>
          <w:highlight w:val="none"/>
          <w:lang w:val="en-US" w:eastAsia="zh-CN" w:bidi="ar-SA"/>
        </w:rPr>
        <w:t>第二</w:t>
      </w:r>
      <w:r>
        <w:rPr>
          <w:rFonts w:hint="eastAsia" w:ascii="宋体" w:hAnsi="宋体" w:eastAsia="宋体" w:cs="宋体"/>
          <w:color w:val="auto"/>
          <w:highlight w:val="none"/>
          <w:lang w:val="en-US" w:eastAsia="zh-CN"/>
        </w:rPr>
        <w:t>章 参选人</w:t>
      </w:r>
      <w:r>
        <w:rPr>
          <w:rFonts w:hint="eastAsia" w:ascii="宋体" w:hAnsi="宋体" w:eastAsia="宋体" w:cs="宋体"/>
          <w:bCs/>
          <w:color w:val="auto"/>
          <w:kern w:val="44"/>
          <w:szCs w:val="44"/>
          <w:highlight w:val="none"/>
          <w:lang w:val="en-US" w:eastAsia="zh-CN" w:bidi="ar-SA"/>
        </w:rPr>
        <w:t>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_Toc10957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0CE3967">
      <w:pPr>
        <w:pStyle w:val="14"/>
        <w:tabs>
          <w:tab w:val="right" w:leader="dot" w:pos="10080"/>
        </w:tabs>
        <w:spacing w:line="480" w:lineRule="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_Toc7362 </w:instrText>
      </w:r>
      <w:r>
        <w:rPr>
          <w:rFonts w:hint="eastAsia" w:ascii="宋体" w:hAnsi="宋体" w:eastAsia="宋体" w:cs="宋体"/>
          <w:color w:val="auto"/>
          <w:szCs w:val="21"/>
          <w:highlight w:val="none"/>
        </w:rPr>
        <w:fldChar w:fldCharType="separate"/>
      </w:r>
      <w:r>
        <w:rPr>
          <w:rFonts w:hint="eastAsia" w:ascii="宋体" w:hAnsi="宋体" w:eastAsia="宋体" w:cs="宋体"/>
          <w:bCs w:val="0"/>
          <w:color w:val="auto"/>
          <w:szCs w:val="30"/>
          <w:highlight w:val="none"/>
        </w:rPr>
        <w:t xml:space="preserve">第三章 </w:t>
      </w:r>
      <w:r>
        <w:rPr>
          <w:rFonts w:hint="eastAsia" w:ascii="宋体" w:hAnsi="宋体" w:eastAsia="宋体" w:cs="宋体"/>
          <w:bCs w:val="0"/>
          <w:color w:val="auto"/>
          <w:szCs w:val="30"/>
          <w:highlight w:val="none"/>
          <w:lang w:val="en-US" w:eastAsia="zh-CN"/>
        </w:rPr>
        <w:t>评审</w:t>
      </w:r>
      <w:r>
        <w:rPr>
          <w:rFonts w:hint="eastAsia" w:ascii="宋体" w:hAnsi="宋体" w:eastAsia="宋体" w:cs="宋体"/>
          <w:bCs w:val="0"/>
          <w:color w:val="auto"/>
          <w:szCs w:val="30"/>
          <w:highlight w:val="none"/>
        </w:rPr>
        <w:t>办法（</w:t>
      </w:r>
      <w:r>
        <w:rPr>
          <w:rFonts w:hint="eastAsia" w:ascii="宋体" w:hAnsi="宋体" w:cs="宋体"/>
          <w:color w:val="auto"/>
          <w:szCs w:val="30"/>
          <w:highlight w:val="none"/>
        </w:rPr>
        <w:t>最低投标价法</w:t>
      </w:r>
      <w:r>
        <w:rPr>
          <w:rFonts w:hint="eastAsia" w:ascii="宋体" w:hAnsi="宋体" w:eastAsia="宋体" w:cs="宋体"/>
          <w:bCs w:val="0"/>
          <w:color w:val="auto"/>
          <w:szCs w:val="30"/>
          <w:highlight w:val="none"/>
        </w:rPr>
        <w:t>）</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_Toc7362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5DB9E075">
      <w:pPr>
        <w:pStyle w:val="14"/>
        <w:tabs>
          <w:tab w:val="right" w:leader="dot" w:pos="10080"/>
        </w:tabs>
        <w:spacing w:line="480" w:lineRule="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_Toc7637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第四章　合同</w:t>
      </w:r>
      <w:r>
        <w:rPr>
          <w:rFonts w:hint="eastAsia" w:ascii="宋体" w:hAnsi="宋体" w:eastAsia="宋体" w:cs="宋体"/>
          <w:color w:val="auto"/>
          <w:highlight w:val="none"/>
          <w:lang w:val="en-US" w:eastAsia="zh-CN"/>
        </w:rPr>
        <w:t>条款</w:t>
      </w:r>
      <w:r>
        <w:rPr>
          <w:rFonts w:hint="eastAsia" w:ascii="宋体" w:hAnsi="宋体" w:eastAsia="宋体" w:cs="宋体"/>
          <w:color w:val="auto"/>
          <w:highlight w:val="none"/>
        </w:rPr>
        <w:t>及格式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_Toc7637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6DF6B340">
      <w:pPr>
        <w:pStyle w:val="14"/>
        <w:tabs>
          <w:tab w:val="right" w:leader="dot" w:pos="10080"/>
        </w:tabs>
        <w:spacing w:line="480" w:lineRule="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_Toc3892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 xml:space="preserve">第五章 </w:t>
      </w:r>
      <w:r>
        <w:rPr>
          <w:rFonts w:hint="eastAsia" w:ascii="宋体" w:hAnsi="宋体" w:eastAsia="宋体" w:cs="宋体"/>
          <w:color w:val="auto"/>
          <w:highlight w:val="none"/>
          <w:lang w:val="en-US" w:eastAsia="zh-CN"/>
        </w:rPr>
        <w:t>发包人要求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_Toc3892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45</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0BBC6B50">
      <w:pPr>
        <w:pStyle w:val="14"/>
        <w:tabs>
          <w:tab w:val="right" w:leader="dot" w:pos="10080"/>
        </w:tabs>
        <w:spacing w:line="480" w:lineRule="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_Toc4184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 xml:space="preserve">第六章 </w:t>
      </w:r>
      <w:r>
        <w:rPr>
          <w:rFonts w:hint="eastAsia" w:ascii="宋体" w:hAnsi="宋体" w:cs="宋体"/>
          <w:color w:val="auto"/>
          <w:highlight w:val="none"/>
          <w:lang w:val="en-US" w:eastAsia="zh-CN"/>
        </w:rPr>
        <w:t>参选</w:t>
      </w:r>
      <w:r>
        <w:rPr>
          <w:rFonts w:hint="eastAsia" w:ascii="宋体" w:hAnsi="宋体" w:eastAsia="宋体" w:cs="宋体"/>
          <w:color w:val="auto"/>
          <w:highlight w:val="none"/>
        </w:rPr>
        <w:t>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_Toc4184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49</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36E6C4E5">
      <w:pPr>
        <w:pStyle w:val="14"/>
        <w:tabs>
          <w:tab w:val="right" w:leader="dot" w:pos="10080"/>
        </w:tabs>
        <w:spacing w:line="480" w:lineRule="auto"/>
        <w:rPr>
          <w:rFonts w:hint="eastAsia" w:ascii="宋体" w:hAnsi="宋体" w:eastAsia="宋体" w:cs="宋体"/>
          <w:color w:val="auto"/>
          <w:highlight w:val="none"/>
        </w:rPr>
      </w:pPr>
    </w:p>
    <w:p w14:paraId="1A8DFCD3">
      <w:pPr>
        <w:tabs>
          <w:tab w:val="left" w:pos="600"/>
          <w:tab w:val="right" w:leader="dot" w:pos="8931"/>
        </w:tabs>
        <w:snapToGrid w:val="0"/>
        <w:spacing w:line="480" w:lineRule="auto"/>
        <w:rPr>
          <w:rFonts w:hint="eastAsia" w:ascii="宋体" w:hAnsi="宋体" w:eastAsia="宋体" w:cs="宋体"/>
          <w:b/>
          <w:color w:val="auto"/>
          <w:sz w:val="28"/>
          <w:highlight w:val="none"/>
        </w:rPr>
      </w:pPr>
      <w:r>
        <w:rPr>
          <w:rFonts w:hint="eastAsia" w:ascii="宋体" w:hAnsi="宋体" w:eastAsia="宋体" w:cs="宋体"/>
          <w:color w:val="auto"/>
          <w:szCs w:val="21"/>
          <w:highlight w:val="none"/>
        </w:rPr>
        <w:fldChar w:fldCharType="end"/>
      </w:r>
    </w:p>
    <w:p w14:paraId="74249850">
      <w:pPr>
        <w:snapToGrid w:val="0"/>
        <w:spacing w:line="360" w:lineRule="auto"/>
        <w:ind w:firstLine="482"/>
        <w:rPr>
          <w:rFonts w:hint="eastAsia" w:ascii="宋体" w:hAnsi="宋体" w:eastAsia="宋体" w:cs="宋体"/>
          <w:color w:val="auto"/>
          <w:sz w:val="24"/>
          <w:highlight w:val="none"/>
        </w:rPr>
      </w:pPr>
    </w:p>
    <w:p w14:paraId="19C80A4E">
      <w:pPr>
        <w:pStyle w:val="3"/>
        <w:numPr>
          <w:ilvl w:val="0"/>
          <w:numId w:val="0"/>
        </w:numPr>
        <w:tabs>
          <w:tab w:val="clear" w:pos="600"/>
        </w:tabs>
        <w:ind w:left="240" w:firstLine="0"/>
        <w:jc w:val="center"/>
        <w:rPr>
          <w:rFonts w:hint="eastAsia" w:ascii="宋体" w:hAnsi="宋体" w:eastAsia="宋体" w:cs="宋体"/>
          <w:color w:val="auto"/>
          <w:highlight w:val="none"/>
          <w:lang w:val="en-US"/>
        </w:rPr>
      </w:pPr>
      <w:r>
        <w:rPr>
          <w:rFonts w:hint="eastAsia" w:ascii="宋体" w:hAnsi="宋体" w:eastAsia="宋体" w:cs="宋体"/>
          <w:b w:val="0"/>
          <w:color w:val="auto"/>
          <w:highlight w:val="none"/>
        </w:rPr>
        <w:br w:type="page"/>
      </w:r>
      <w:bookmarkStart w:id="0" w:name="_Toc8475"/>
      <w:bookmarkStart w:id="1" w:name="_Toc22848"/>
      <w:bookmarkStart w:id="2" w:name="_Toc184"/>
      <w:r>
        <w:rPr>
          <w:rFonts w:hint="eastAsia" w:ascii="宋体" w:hAnsi="宋体" w:eastAsia="宋体" w:cs="宋体"/>
          <w:color w:val="auto"/>
          <w:highlight w:val="none"/>
        </w:rPr>
        <w:t xml:space="preserve">第一章 </w:t>
      </w:r>
      <w:bookmarkEnd w:id="0"/>
      <w:bookmarkEnd w:id="1"/>
      <w:bookmarkEnd w:id="2"/>
      <w:r>
        <w:rPr>
          <w:rFonts w:hint="eastAsia" w:ascii="宋体" w:hAnsi="宋体" w:eastAsia="宋体" w:cs="宋体"/>
          <w:color w:val="auto"/>
          <w:highlight w:val="none"/>
          <w:lang w:val="en-US" w:eastAsia="zh-CN"/>
        </w:rPr>
        <w:t>比选公告</w:t>
      </w:r>
    </w:p>
    <w:p w14:paraId="3D9C9F64">
      <w:pPr>
        <w:snapToGrid w:val="0"/>
        <w:spacing w:before="156" w:beforeLines="50" w:after="156" w:afterLines="50" w:line="360" w:lineRule="auto"/>
        <w:jc w:val="center"/>
        <w:outlineLvl w:val="0"/>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2025-2026年度垃圾袋采购项目比选</w:t>
      </w:r>
    </w:p>
    <w:p w14:paraId="6DCAC16C">
      <w:pPr>
        <w:snapToGrid w:val="0"/>
        <w:spacing w:before="156" w:beforeLines="50" w:after="156" w:afterLines="50" w:line="360" w:lineRule="auto"/>
        <w:jc w:val="center"/>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比选公告</w:t>
      </w:r>
    </w:p>
    <w:p w14:paraId="4EC7ACE6">
      <w:pPr>
        <w:snapToGrid w:val="0"/>
        <w:spacing w:line="360" w:lineRule="auto"/>
        <w:jc w:val="left"/>
        <w:outlineLvl w:val="0"/>
        <w:rPr>
          <w:rFonts w:hint="eastAsia" w:ascii="宋体" w:hAnsi="宋体" w:eastAsia="宋体" w:cs="宋体"/>
          <w:b/>
          <w:bCs/>
          <w:color w:val="auto"/>
          <w:sz w:val="21"/>
          <w:szCs w:val="21"/>
          <w:highlight w:val="none"/>
          <w:u w:val="single"/>
          <w:lang w:eastAsia="zh-CN"/>
        </w:rPr>
      </w:pPr>
    </w:p>
    <w:p w14:paraId="153DC2EC">
      <w:pPr>
        <w:pStyle w:val="12"/>
        <w:spacing w:line="360" w:lineRule="auto"/>
        <w:rPr>
          <w:rFonts w:hint="eastAsia" w:ascii="宋体" w:hAnsi="宋体" w:eastAsia="宋体" w:cs="宋体"/>
          <w:color w:val="auto"/>
          <w:sz w:val="21"/>
          <w:szCs w:val="21"/>
          <w:highlight w:val="none"/>
          <w:lang w:eastAsia="zh-CN"/>
        </w:rPr>
      </w:pPr>
    </w:p>
    <w:p w14:paraId="2AE10F1F">
      <w:pPr>
        <w:keepNext w:val="0"/>
        <w:keepLines w:val="0"/>
        <w:pageBreakBefore w:val="0"/>
        <w:widowControl w:val="0"/>
        <w:kinsoku/>
        <w:wordWrap/>
        <w:overflowPunct/>
        <w:topLinePunct w:val="0"/>
        <w:bidi w:val="0"/>
        <w:snapToGrid w:val="0"/>
        <w:spacing w:after="157" w:afterLines="50" w:line="360" w:lineRule="auto"/>
        <w:jc w:val="left"/>
        <w:textAlignment w:val="auto"/>
        <w:outlineLvl w:val="0"/>
        <w:rPr>
          <w:rFonts w:hint="eastAsia" w:ascii="宋体" w:hAnsi="宋体" w:eastAsia="宋体" w:cs="宋体"/>
          <w:b/>
          <w:color w:val="auto"/>
          <w:sz w:val="21"/>
          <w:szCs w:val="21"/>
          <w:highlight w:val="none"/>
        </w:rPr>
      </w:pPr>
      <w:bookmarkStart w:id="3" w:name="_Toc3245"/>
      <w:bookmarkStart w:id="4" w:name="_Toc9164"/>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eastAsia="zh-CN"/>
        </w:rPr>
        <w:t>比选</w:t>
      </w:r>
      <w:r>
        <w:rPr>
          <w:rFonts w:hint="eastAsia" w:ascii="宋体" w:hAnsi="宋体" w:eastAsia="宋体" w:cs="宋体"/>
          <w:b/>
          <w:color w:val="auto"/>
          <w:sz w:val="21"/>
          <w:szCs w:val="21"/>
          <w:highlight w:val="none"/>
        </w:rPr>
        <w:t>条件</w:t>
      </w:r>
    </w:p>
    <w:p w14:paraId="6515C529">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项目</w:t>
      </w:r>
      <w:r>
        <w:rPr>
          <w:rFonts w:hint="eastAsia" w:ascii="宋体" w:hAnsi="宋体" w:cs="宋体"/>
          <w:snapToGrid w:val="0"/>
          <w:color w:val="auto"/>
          <w:sz w:val="21"/>
          <w:szCs w:val="21"/>
          <w:highlight w:val="none"/>
          <w:u w:val="single"/>
          <w:lang w:eastAsia="zh-CN"/>
        </w:rPr>
        <w:t>2025-2026年度垃圾袋采购项目比选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人为</w:t>
      </w:r>
      <w:r>
        <w:rPr>
          <w:rFonts w:hint="eastAsia" w:ascii="宋体" w:hAnsi="宋体" w:eastAsia="宋体" w:cs="宋体"/>
          <w:snapToGrid w:val="0"/>
          <w:color w:val="auto"/>
          <w:sz w:val="21"/>
          <w:szCs w:val="21"/>
          <w:highlight w:val="none"/>
          <w:u w:val="single"/>
          <w:lang w:eastAsia="zh-CN"/>
        </w:rPr>
        <w:t>重庆通邑卫士智慧生活服务有限公司</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项目资金自筹（资金来源），出资比例为100%。项目已具备</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条件。</w:t>
      </w:r>
      <w:r>
        <w:rPr>
          <w:rFonts w:hint="eastAsia" w:ascii="宋体" w:hAnsi="宋体" w:eastAsia="宋体" w:cs="宋体"/>
          <w:color w:val="auto"/>
          <w:sz w:val="21"/>
          <w:szCs w:val="21"/>
          <w:highlight w:val="none"/>
          <w:lang w:val="en-US" w:eastAsia="zh-CN"/>
        </w:rPr>
        <w:t>现对该项目进行公开比选</w:t>
      </w:r>
      <w:r>
        <w:rPr>
          <w:rFonts w:hint="eastAsia" w:ascii="宋体" w:hAnsi="宋体" w:cs="宋体"/>
          <w:color w:val="auto"/>
          <w:sz w:val="21"/>
          <w:szCs w:val="21"/>
          <w:highlight w:val="none"/>
          <w:lang w:val="en-US" w:eastAsia="zh-CN"/>
        </w:rPr>
        <w:t>。</w:t>
      </w:r>
    </w:p>
    <w:p w14:paraId="0905BC9B">
      <w:pPr>
        <w:keepNext w:val="0"/>
        <w:keepLines w:val="0"/>
        <w:pageBreakBefore w:val="0"/>
        <w:widowControl w:val="0"/>
        <w:kinsoku/>
        <w:wordWrap/>
        <w:overflowPunct/>
        <w:topLinePunct w:val="0"/>
        <w:bidi w:val="0"/>
        <w:snapToGrid w:val="0"/>
        <w:spacing w:after="157" w:afterLines="50" w:line="360" w:lineRule="auto"/>
        <w:ind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项目概况及</w:t>
      </w:r>
      <w:r>
        <w:rPr>
          <w:rFonts w:hint="eastAsia" w:ascii="宋体" w:hAnsi="宋体" w:eastAsia="宋体" w:cs="宋体"/>
          <w:b/>
          <w:color w:val="auto"/>
          <w:sz w:val="21"/>
          <w:szCs w:val="21"/>
          <w:highlight w:val="none"/>
          <w:lang w:eastAsia="zh-CN"/>
        </w:rPr>
        <w:t>比选</w:t>
      </w:r>
      <w:r>
        <w:rPr>
          <w:rFonts w:hint="eastAsia" w:ascii="宋体" w:hAnsi="宋体" w:eastAsia="宋体" w:cs="宋体"/>
          <w:b/>
          <w:color w:val="auto"/>
          <w:sz w:val="21"/>
          <w:szCs w:val="21"/>
          <w:highlight w:val="none"/>
        </w:rPr>
        <w:t>范围</w:t>
      </w:r>
    </w:p>
    <w:p w14:paraId="7E537987">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w:t>
      </w:r>
      <w:r>
        <w:rPr>
          <w:rFonts w:hint="eastAsia" w:ascii="宋体" w:hAnsi="宋体" w:cs="宋体"/>
          <w:color w:val="auto"/>
          <w:sz w:val="21"/>
          <w:szCs w:val="21"/>
          <w:highlight w:val="none"/>
          <w:lang w:val="en-US" w:eastAsia="zh-CN"/>
        </w:rPr>
        <w:t>比选人</w:t>
      </w:r>
      <w:r>
        <w:rPr>
          <w:rFonts w:hint="eastAsia" w:ascii="宋体" w:hAnsi="宋体" w:eastAsia="宋体" w:cs="宋体"/>
          <w:color w:val="auto"/>
          <w:sz w:val="21"/>
          <w:szCs w:val="21"/>
          <w:highlight w:val="none"/>
        </w:rPr>
        <w:t>在管</w:t>
      </w:r>
      <w:r>
        <w:rPr>
          <w:rFonts w:hint="eastAsia" w:ascii="宋体" w:hAnsi="宋体" w:cs="宋体"/>
          <w:color w:val="auto"/>
          <w:sz w:val="21"/>
          <w:szCs w:val="21"/>
          <w:highlight w:val="none"/>
          <w:lang w:val="en-US" w:eastAsia="zh-CN"/>
        </w:rPr>
        <w:t>各</w:t>
      </w:r>
      <w:r>
        <w:rPr>
          <w:rFonts w:hint="eastAsia" w:ascii="宋体" w:hAnsi="宋体" w:eastAsia="宋体" w:cs="宋体"/>
          <w:color w:val="auto"/>
          <w:sz w:val="21"/>
          <w:szCs w:val="21"/>
          <w:highlight w:val="none"/>
        </w:rPr>
        <w:t>项目（由业主单位或委外单位提供</w:t>
      </w:r>
      <w:r>
        <w:rPr>
          <w:rFonts w:hint="eastAsia" w:ascii="宋体" w:hAnsi="宋体" w:cs="宋体"/>
          <w:color w:val="auto"/>
          <w:sz w:val="21"/>
          <w:szCs w:val="21"/>
          <w:highlight w:val="none"/>
          <w:lang w:val="en-US" w:eastAsia="zh-CN"/>
        </w:rPr>
        <w:t>垃圾袋</w:t>
      </w:r>
      <w:r>
        <w:rPr>
          <w:rFonts w:hint="eastAsia" w:ascii="宋体" w:hAnsi="宋体" w:cs="宋体"/>
          <w:color w:val="000000" w:themeColor="text1"/>
          <w:sz w:val="21"/>
          <w:szCs w:val="21"/>
          <w:highlight w:val="none"/>
          <w:lang w:val="en-US" w:eastAsia="zh-CN"/>
          <w14:textFill>
            <w14:solidFill>
              <w14:schemeClr w14:val="tx1"/>
            </w14:solidFill>
          </w14:textFill>
        </w:rPr>
        <w:t>的项目</w:t>
      </w:r>
      <w:r>
        <w:rPr>
          <w:rFonts w:hint="eastAsia" w:ascii="宋体" w:hAnsi="宋体" w:eastAsia="宋体" w:cs="宋体"/>
          <w:color w:val="auto"/>
          <w:sz w:val="21"/>
          <w:szCs w:val="21"/>
          <w:highlight w:val="none"/>
        </w:rPr>
        <w:t>除外）</w:t>
      </w:r>
      <w:r>
        <w:rPr>
          <w:rFonts w:hint="eastAsia" w:ascii="宋体" w:hAnsi="宋体" w:cs="宋体"/>
          <w:color w:val="auto"/>
          <w:sz w:val="21"/>
          <w:szCs w:val="21"/>
          <w:highlight w:val="none"/>
          <w:lang w:eastAsia="zh-CN"/>
        </w:rPr>
        <w:t>。</w:t>
      </w:r>
    </w:p>
    <w:p w14:paraId="07709CA8">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lang w:val="en-US" w:eastAsia="zh-CN"/>
        </w:rPr>
        <w:t>项目概况：</w:t>
      </w:r>
      <w:r>
        <w:rPr>
          <w:rFonts w:hint="eastAsia" w:ascii="宋体" w:hAnsi="宋体" w:cs="宋体"/>
          <w:color w:val="auto"/>
          <w:sz w:val="21"/>
          <w:szCs w:val="21"/>
          <w:highlight w:val="none"/>
          <w:lang w:val="en-US" w:eastAsia="zh-CN"/>
        </w:rPr>
        <w:t>比选人在管各项目（由业主单位或委外单位提供垃圾袋的项目除外）垃圾袋供应及配送，暂估每月各类垃圾袋需求总量约57万个，实际用量据实结算。合同期内比选人如有新增项目需采购垃圾袋，则按照中选单价另行签订补充协议</w:t>
      </w:r>
      <w:r>
        <w:rPr>
          <w:rFonts w:hint="eastAsia" w:ascii="宋体" w:hAnsi="宋体" w:eastAsia="宋体" w:cs="宋体"/>
          <w:color w:val="auto"/>
          <w:sz w:val="21"/>
          <w:szCs w:val="21"/>
          <w:highlight w:val="none"/>
          <w:lang w:val="en-US" w:eastAsia="zh-CN"/>
        </w:rPr>
        <w:t>。</w:t>
      </w:r>
    </w:p>
    <w:p w14:paraId="49D87569">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范围：</w:t>
      </w:r>
    </w:p>
    <w:p w14:paraId="4ABA08CB">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2.3.1.比选范围：</w:t>
      </w:r>
      <w:r>
        <w:rPr>
          <w:rFonts w:hint="eastAsia" w:ascii="宋体" w:hAnsi="宋体" w:cs="宋体"/>
          <w:color w:val="auto"/>
          <w:sz w:val="21"/>
          <w:szCs w:val="21"/>
          <w:highlight w:val="none"/>
          <w:lang w:val="en-US" w:eastAsia="zh-CN"/>
        </w:rPr>
        <w:t>2025-2026年度垃圾袋采购项目比选</w:t>
      </w:r>
      <w:r>
        <w:rPr>
          <w:rFonts w:hint="eastAsia" w:ascii="宋体" w:hAnsi="宋体" w:eastAsia="宋体" w:cs="宋体"/>
          <w:color w:val="auto"/>
          <w:sz w:val="21"/>
          <w:szCs w:val="21"/>
          <w:highlight w:val="none"/>
          <w:lang w:val="en-US" w:eastAsia="zh-CN"/>
        </w:rPr>
        <w:t>。</w:t>
      </w:r>
    </w:p>
    <w:p w14:paraId="5A1E62A5">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2.3.2.比选内容：</w:t>
      </w:r>
      <w:r>
        <w:rPr>
          <w:rFonts w:hint="eastAsia" w:ascii="宋体" w:hAnsi="宋体" w:cs="宋体"/>
          <w:color w:val="auto"/>
          <w:sz w:val="21"/>
          <w:szCs w:val="21"/>
          <w:highlight w:val="none"/>
          <w:lang w:val="en-US" w:eastAsia="zh-CN"/>
        </w:rPr>
        <w:t>比选人在管各项目（由业主单位或委外单位提供垃圾袋的项目除外）垃圾袋供应及配送</w:t>
      </w:r>
      <w:r>
        <w:rPr>
          <w:rFonts w:hint="eastAsia" w:ascii="宋体" w:hAnsi="宋体" w:eastAsia="宋体" w:cs="宋体"/>
          <w:color w:val="auto"/>
          <w:sz w:val="21"/>
          <w:szCs w:val="21"/>
          <w:highlight w:val="none"/>
          <w:lang w:val="en-US" w:eastAsia="zh-CN"/>
        </w:rPr>
        <w:t>。</w:t>
      </w:r>
    </w:p>
    <w:p w14:paraId="72A3B18C">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2.4服务期限</w:t>
      </w:r>
    </w:p>
    <w:p w14:paraId="475A0CC1">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自合同签订之日起至2026年6月30日止（合同开始时间以签订时间为准，截止时间固定不变）。</w:t>
      </w:r>
    </w:p>
    <w:p w14:paraId="47D940D2">
      <w:pPr>
        <w:keepNext w:val="0"/>
        <w:keepLines w:val="0"/>
        <w:pageBreakBefore w:val="0"/>
        <w:widowControl w:val="0"/>
        <w:kinsoku/>
        <w:wordWrap/>
        <w:overflowPunct/>
        <w:topLinePunct w:val="0"/>
        <w:bidi w:val="0"/>
        <w:snapToGrid w:val="0"/>
        <w:spacing w:after="157" w:afterLines="50" w:line="360" w:lineRule="auto"/>
        <w:jc w:val="left"/>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3.对</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人资格要求</w:t>
      </w:r>
    </w:p>
    <w:p w14:paraId="30BA03CE">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3.1本次</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人须具备以下条件</w:t>
      </w:r>
      <w:r>
        <w:rPr>
          <w:rFonts w:hint="eastAsia" w:ascii="宋体" w:hAnsi="宋体" w:eastAsia="宋体" w:cs="宋体"/>
          <w:color w:val="auto"/>
          <w:sz w:val="21"/>
          <w:szCs w:val="21"/>
          <w:highlight w:val="none"/>
          <w:lang w:eastAsia="zh-CN"/>
        </w:rPr>
        <w:t>：</w:t>
      </w:r>
    </w:p>
    <w:p w14:paraId="67577733">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157" w:afterLines="50" w:line="360" w:lineRule="auto"/>
        <w:ind w:firstLine="48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（1）在中华人民共和国境内注册，</w:t>
      </w:r>
      <w:r>
        <w:rPr>
          <w:rFonts w:hint="eastAsia" w:ascii="宋体" w:hAnsi="宋体" w:cs="宋体"/>
          <w:color w:val="auto"/>
          <w:sz w:val="21"/>
          <w:szCs w:val="21"/>
          <w:highlight w:val="none"/>
          <w:lang w:val="en-US" w:eastAsia="zh-CN"/>
        </w:rPr>
        <w:t>注册资本500万元及以上</w:t>
      </w:r>
      <w:r>
        <w:rPr>
          <w:rFonts w:hint="eastAsia" w:ascii="宋体" w:hAnsi="宋体" w:eastAsia="宋体" w:cs="宋体"/>
          <w:color w:val="auto"/>
          <w:sz w:val="21"/>
          <w:szCs w:val="21"/>
          <w:highlight w:val="none"/>
          <w:lang w:val="en-US" w:eastAsia="zh-CN"/>
        </w:rPr>
        <w:t>；截至参选之日，公司注册时间不低于36个月，具有有效营业执照（分公司需同时提供母公司营业执照及分公司营业执照、由母公司出具书面授权并加盖公章；事业单位提供法人证书）；需包含塑料制品、日用百货或劳保用品相关内容。</w:t>
      </w:r>
    </w:p>
    <w:p w14:paraId="21E02BFB">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157" w:afterLines="50" w:line="360" w:lineRule="auto"/>
        <w:ind w:firstLine="48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（2）自2022年1月1</w:t>
      </w:r>
      <w:r>
        <w:rPr>
          <w:rFonts w:hint="eastAsia" w:ascii="宋体" w:hAnsi="宋体" w:cs="宋体"/>
          <w:color w:val="auto"/>
          <w:sz w:val="21"/>
          <w:szCs w:val="21"/>
          <w:highlight w:val="none"/>
          <w:lang w:val="en-US" w:eastAsia="zh-CN"/>
        </w:rPr>
        <w:t>日</w:t>
      </w:r>
      <w:r>
        <w:rPr>
          <w:rFonts w:hint="eastAsia" w:ascii="宋体" w:hAnsi="宋体" w:eastAsia="宋体" w:cs="宋体"/>
          <w:color w:val="auto"/>
          <w:sz w:val="21"/>
          <w:szCs w:val="21"/>
          <w:highlight w:val="none"/>
          <w:lang w:val="en-US" w:eastAsia="zh-CN"/>
        </w:rPr>
        <w:t>至参选截止日（以合同签订时间为准），同类物资销售业绩不少于2个，且每个业绩合同含税金额不低于50万元。</w:t>
      </w:r>
    </w:p>
    <w:p w14:paraId="37FF42C6">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157" w:afterLines="50" w:line="360" w:lineRule="auto"/>
        <w:ind w:firstLine="48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（3）2024年年度</w:t>
      </w:r>
      <w:r>
        <w:rPr>
          <w:rFonts w:hint="default" w:ascii="宋体" w:hAnsi="宋体" w:eastAsia="宋体" w:cs="宋体"/>
          <w:color w:val="auto"/>
          <w:sz w:val="21"/>
          <w:szCs w:val="21"/>
          <w:highlight w:val="none"/>
          <w:lang w:val="en-US" w:eastAsia="zh-CN"/>
        </w:rPr>
        <w:t>营业收入</w:t>
      </w:r>
      <w:r>
        <w:rPr>
          <w:rFonts w:hint="eastAsia" w:ascii="宋体" w:hAnsi="宋体" w:eastAsia="宋体" w:cs="宋体"/>
          <w:color w:val="auto"/>
          <w:sz w:val="21"/>
          <w:szCs w:val="21"/>
          <w:highlight w:val="none"/>
          <w:lang w:val="en-US" w:eastAsia="zh-CN"/>
        </w:rPr>
        <w:t>不低于</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00万元。</w:t>
      </w:r>
    </w:p>
    <w:p w14:paraId="78C6A7AC">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157" w:afterLines="50" w:line="360" w:lineRule="auto"/>
        <w:ind w:firstLine="48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具有良好的商业信誉，需在信用中国（www.creditchina.gov.cn）下载并提供“信用信息报告”，报告中不得有相关行政处罚、严重失信、经营（活动）异常等违规、违法信息。比选人在开标当日查询各参选人的信用信息报告，各参选人信用信息报告以开标当日查询的</w:t>
      </w:r>
      <w:r>
        <w:rPr>
          <w:rFonts w:hint="eastAsia" w:ascii="宋体" w:hAnsi="宋体" w:cs="宋体"/>
          <w:color w:val="auto"/>
          <w:sz w:val="21"/>
          <w:szCs w:val="21"/>
          <w:highlight w:val="none"/>
          <w:lang w:val="en-US" w:eastAsia="zh-CN"/>
        </w:rPr>
        <w:t>结果</w:t>
      </w:r>
      <w:r>
        <w:rPr>
          <w:rFonts w:hint="eastAsia" w:ascii="宋体" w:hAnsi="宋体" w:eastAsia="宋体" w:cs="宋体"/>
          <w:color w:val="auto"/>
          <w:sz w:val="21"/>
          <w:szCs w:val="21"/>
          <w:highlight w:val="none"/>
          <w:lang w:val="en-US" w:eastAsia="zh-CN"/>
        </w:rPr>
        <w:t>为准。</w:t>
      </w:r>
    </w:p>
    <w:p w14:paraId="41C674F0">
      <w:pPr>
        <w:keepNext w:val="0"/>
        <w:keepLines w:val="0"/>
        <w:pageBreakBefore w:val="0"/>
        <w:widowControl w:val="0"/>
        <w:kinsoku/>
        <w:wordWrap/>
        <w:overflowPunct/>
        <w:topLinePunct w:val="0"/>
        <w:autoSpaceDE w:val="0"/>
        <w:autoSpaceDN w:val="0"/>
        <w:bidi w:val="0"/>
        <w:adjustRightInd w:val="0"/>
        <w:snapToGrid w:val="0"/>
        <w:spacing w:after="157" w:afterLines="50" w:line="360" w:lineRule="auto"/>
        <w:ind w:firstLine="48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）如实填写《</w:t>
      </w:r>
      <w:r>
        <w:rPr>
          <w:rFonts w:hint="eastAsia" w:ascii="宋体" w:hAnsi="宋体" w:cs="宋体"/>
          <w:color w:val="auto"/>
          <w:sz w:val="21"/>
          <w:szCs w:val="21"/>
          <w:highlight w:val="none"/>
          <w:lang w:val="en-US" w:eastAsia="zh-CN"/>
        </w:rPr>
        <w:t>参选人</w:t>
      </w:r>
      <w:r>
        <w:rPr>
          <w:rFonts w:hint="eastAsia" w:ascii="宋体" w:hAnsi="宋体" w:eastAsia="宋体" w:cs="宋体"/>
          <w:color w:val="auto"/>
          <w:sz w:val="21"/>
          <w:szCs w:val="21"/>
          <w:highlight w:val="none"/>
          <w:lang w:val="en-US" w:eastAsia="zh-CN"/>
        </w:rPr>
        <w:t>关联关系单位披露表》（见格式文件），</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lang w:val="en-US" w:eastAsia="zh-CN"/>
        </w:rPr>
        <w:t>过程中如发现各</w:t>
      </w:r>
      <w:r>
        <w:rPr>
          <w:rFonts w:hint="eastAsia" w:ascii="宋体" w:hAnsi="宋体" w:cs="宋体"/>
          <w:color w:val="auto"/>
          <w:sz w:val="21"/>
          <w:szCs w:val="21"/>
          <w:highlight w:val="none"/>
          <w:lang w:val="en-US" w:eastAsia="zh-CN"/>
        </w:rPr>
        <w:t>参选人</w:t>
      </w:r>
      <w:r>
        <w:rPr>
          <w:rFonts w:hint="eastAsia" w:ascii="宋体" w:hAnsi="宋体" w:eastAsia="宋体" w:cs="宋体"/>
          <w:color w:val="auto"/>
          <w:sz w:val="21"/>
          <w:szCs w:val="21"/>
          <w:highlight w:val="none"/>
          <w:lang w:val="en-US" w:eastAsia="zh-CN"/>
        </w:rPr>
        <w:t>之间存在表格明确的关联关系，</w:t>
      </w:r>
      <w:r>
        <w:rPr>
          <w:rFonts w:hint="eastAsia" w:ascii="宋体" w:hAnsi="宋体" w:cs="宋体"/>
          <w:color w:val="auto"/>
          <w:sz w:val="21"/>
          <w:szCs w:val="21"/>
          <w:highlight w:val="none"/>
          <w:lang w:val="en-US" w:eastAsia="zh-CN"/>
        </w:rPr>
        <w:t>比选人</w:t>
      </w:r>
      <w:r>
        <w:rPr>
          <w:rFonts w:hint="eastAsia" w:ascii="宋体" w:hAnsi="宋体" w:eastAsia="宋体" w:cs="宋体"/>
          <w:color w:val="auto"/>
          <w:sz w:val="21"/>
          <w:szCs w:val="21"/>
          <w:highlight w:val="none"/>
          <w:lang w:val="en-US" w:eastAsia="zh-CN"/>
        </w:rPr>
        <w:t>有权取消有关联关系的</w:t>
      </w:r>
      <w:r>
        <w:rPr>
          <w:rFonts w:hint="eastAsia" w:ascii="宋体" w:hAnsi="宋体" w:cs="宋体"/>
          <w:color w:val="auto"/>
          <w:sz w:val="21"/>
          <w:szCs w:val="21"/>
          <w:highlight w:val="none"/>
          <w:lang w:val="en-US" w:eastAsia="zh-CN"/>
        </w:rPr>
        <w:t>参选人</w:t>
      </w:r>
      <w:r>
        <w:rPr>
          <w:rFonts w:hint="eastAsia" w:ascii="宋体" w:hAnsi="宋体" w:eastAsia="宋体" w:cs="宋体"/>
          <w:color w:val="auto"/>
          <w:sz w:val="21"/>
          <w:szCs w:val="21"/>
          <w:highlight w:val="none"/>
          <w:lang w:val="en-US" w:eastAsia="zh-CN"/>
        </w:rPr>
        <w:t>参与本项目的资格或重新组织比选。</w:t>
      </w:r>
    </w:p>
    <w:p w14:paraId="765BEA96">
      <w:pPr>
        <w:keepNext w:val="0"/>
        <w:keepLines w:val="0"/>
        <w:pageBreakBefore w:val="0"/>
        <w:widowControl w:val="0"/>
        <w:kinsoku/>
        <w:wordWrap/>
        <w:overflowPunct/>
        <w:topLinePunct w:val="0"/>
        <w:autoSpaceDE w:val="0"/>
        <w:autoSpaceDN w:val="0"/>
        <w:bidi w:val="0"/>
        <w:adjustRightInd w:val="0"/>
        <w:snapToGrid w:val="0"/>
        <w:spacing w:after="157" w:afterLines="50" w:line="360" w:lineRule="auto"/>
        <w:ind w:firstLine="48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）其余要求详见参选人须知前附表1.4.1</w:t>
      </w:r>
    </w:p>
    <w:p w14:paraId="6C225429">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本次</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不接受联合体</w:t>
      </w: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w:t>
      </w:r>
    </w:p>
    <w:p w14:paraId="56942D0F">
      <w:pPr>
        <w:keepNext w:val="0"/>
        <w:keepLines w:val="0"/>
        <w:pageBreakBefore w:val="0"/>
        <w:widowControl w:val="0"/>
        <w:kinsoku/>
        <w:wordWrap/>
        <w:overflowPunct/>
        <w:topLinePunct w:val="0"/>
        <w:bidi w:val="0"/>
        <w:snapToGrid w:val="0"/>
        <w:spacing w:after="157" w:afterLines="50" w:line="360" w:lineRule="auto"/>
        <w:jc w:val="left"/>
        <w:textAlignment w:val="auto"/>
        <w:outlineLvl w:val="0"/>
        <w:rPr>
          <w:rFonts w:hint="default" w:ascii="宋体" w:hAnsi="宋体" w:eastAsia="宋体" w:cs="宋体"/>
          <w:b/>
          <w:color w:val="auto"/>
          <w:sz w:val="21"/>
          <w:szCs w:val="21"/>
          <w:highlight w:val="none"/>
          <w:lang w:val="en-US"/>
        </w:rPr>
      </w:pP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val="en-US" w:eastAsia="zh-CN"/>
        </w:rPr>
        <w:t>参选样品</w:t>
      </w:r>
    </w:p>
    <w:p w14:paraId="160B1410">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157" w:afterLines="50" w:line="360" w:lineRule="auto"/>
        <w:ind w:firstLine="480"/>
        <w:jc w:val="left"/>
        <w:textAlignment w:val="auto"/>
        <w:outlineLvl w:val="9"/>
        <w:rPr>
          <w:rFonts w:hint="eastAsia"/>
          <w:highlight w:val="none"/>
          <w:lang w:val="en-US" w:eastAsia="zh-CN"/>
        </w:rPr>
      </w:pPr>
      <w:r>
        <w:rPr>
          <w:rFonts w:hint="eastAsia" w:ascii="宋体" w:hAnsi="宋体" w:cs="宋体"/>
          <w:b w:val="0"/>
          <w:color w:val="auto"/>
          <w:sz w:val="21"/>
          <w:szCs w:val="21"/>
          <w:highlight w:val="none"/>
          <w:lang w:val="en-US" w:eastAsia="zh-CN"/>
        </w:rPr>
        <w:t>4.1样品递交：参选人每种规格垃圾袋各提供5把样品，</w:t>
      </w:r>
      <w:r>
        <w:rPr>
          <w:rFonts w:hint="eastAsia" w:ascii="宋体" w:hAnsi="宋体" w:cs="宋体"/>
          <w:color w:val="auto"/>
          <w:sz w:val="21"/>
          <w:szCs w:val="21"/>
          <w:highlight w:val="none"/>
          <w:lang w:val="en-US" w:eastAsia="zh-CN"/>
        </w:rPr>
        <w:t>用纸箱密封包装，在样品箱外包装封口处粘贴项目名称和参选人名称，并加盖参选人公章。</w:t>
      </w:r>
    </w:p>
    <w:p w14:paraId="76244B45">
      <w:pPr>
        <w:numPr>
          <w:ilvl w:val="0"/>
          <w:numId w:val="0"/>
        </w:numPr>
        <w:autoSpaceDE w:val="0"/>
        <w:autoSpaceDN w:val="0"/>
        <w:adjustRightInd w:val="0"/>
        <w:spacing w:after="157" w:afterLines="50" w:line="360" w:lineRule="auto"/>
        <w:ind w:firstLine="48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4.2样品退还：</w:t>
      </w:r>
      <w:r>
        <w:rPr>
          <w:rFonts w:hint="eastAsia" w:ascii="宋体" w:hAnsi="宋体" w:eastAsia="宋体" w:cs="宋体"/>
          <w:color w:val="auto"/>
          <w:sz w:val="21"/>
          <w:szCs w:val="21"/>
          <w:highlight w:val="none"/>
        </w:rPr>
        <w:t>中选</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样品进行封装留存，于合同到期后3个工作日内退还，未中选</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的样品</w:t>
      </w:r>
      <w:r>
        <w:rPr>
          <w:rFonts w:hint="eastAsia" w:ascii="宋体" w:hAnsi="宋体" w:eastAsia="宋体" w:cs="宋体"/>
          <w:color w:val="auto"/>
          <w:sz w:val="21"/>
          <w:szCs w:val="21"/>
          <w:highlight w:val="none"/>
          <w:lang w:val="en-US" w:eastAsia="zh-CN"/>
        </w:rPr>
        <w:t>开标次日内</w:t>
      </w:r>
      <w:r>
        <w:rPr>
          <w:rFonts w:hint="eastAsia" w:ascii="宋体" w:hAnsi="宋体" w:eastAsia="宋体" w:cs="宋体"/>
          <w:color w:val="auto"/>
          <w:sz w:val="21"/>
          <w:szCs w:val="21"/>
          <w:highlight w:val="none"/>
        </w:rPr>
        <w:t>退还。</w:t>
      </w:r>
    </w:p>
    <w:p w14:paraId="06575A57">
      <w:pPr>
        <w:keepNext w:val="0"/>
        <w:keepLines w:val="0"/>
        <w:pageBreakBefore w:val="0"/>
        <w:widowControl w:val="0"/>
        <w:kinsoku/>
        <w:wordWrap/>
        <w:overflowPunct/>
        <w:topLinePunct w:val="0"/>
        <w:bidi w:val="0"/>
        <w:snapToGrid w:val="0"/>
        <w:spacing w:after="157" w:afterLines="50" w:line="360" w:lineRule="auto"/>
        <w:jc w:val="left"/>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lang w:eastAsia="zh-CN"/>
        </w:rPr>
        <w:t>比选</w:t>
      </w:r>
      <w:r>
        <w:rPr>
          <w:rFonts w:hint="eastAsia" w:ascii="宋体" w:hAnsi="宋体" w:eastAsia="宋体" w:cs="宋体"/>
          <w:b/>
          <w:color w:val="auto"/>
          <w:sz w:val="21"/>
          <w:szCs w:val="21"/>
          <w:highlight w:val="none"/>
        </w:rPr>
        <w:t>文件的获取</w:t>
      </w:r>
    </w:p>
    <w:p w14:paraId="29D6899D">
      <w:pPr>
        <w:keepNext w:val="0"/>
        <w:keepLines w:val="0"/>
        <w:pageBreakBefore w:val="0"/>
        <w:widowControl w:val="0"/>
        <w:kinsoku/>
        <w:wordWrap/>
        <w:overflowPunct/>
        <w:topLinePunct w:val="0"/>
        <w:bidi w:val="0"/>
        <w:snapToGrid w:val="0"/>
        <w:spacing w:after="157"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获取方式：凡有意参加</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者，</w:t>
      </w:r>
      <w:r>
        <w:rPr>
          <w:rFonts w:hint="eastAsia" w:ascii="宋体" w:hAnsi="宋体" w:cs="宋体"/>
          <w:color w:val="auto"/>
          <w:sz w:val="21"/>
          <w:szCs w:val="21"/>
          <w:highlight w:val="none"/>
          <w:lang w:val="en-US" w:eastAsia="zh-CN"/>
        </w:rPr>
        <w:t>自本公告发布之日起，在</w:t>
      </w:r>
      <w:r>
        <w:rPr>
          <w:rFonts w:hint="eastAsia" w:ascii="宋体" w:hAnsi="宋体" w:eastAsia="宋体" w:cs="宋体"/>
          <w:color w:val="auto"/>
          <w:sz w:val="21"/>
          <w:szCs w:val="21"/>
          <w:highlight w:val="none"/>
          <w:lang w:val="en-US" w:eastAsia="zh-CN"/>
        </w:rPr>
        <w:t>重庆国际投资咨询集团有限公司、重庆交通资源开发有限公司</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http://www.cqjtsn.com</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网上</w:t>
      </w:r>
      <w:r>
        <w:rPr>
          <w:rFonts w:hint="eastAsia" w:ascii="宋体" w:hAnsi="宋体" w:cs="宋体"/>
          <w:color w:val="auto"/>
          <w:sz w:val="21"/>
          <w:szCs w:val="21"/>
          <w:highlight w:val="none"/>
          <w:lang w:val="en-US" w:eastAsia="zh-CN"/>
        </w:rPr>
        <w:t>下载比选文件。</w:t>
      </w:r>
    </w:p>
    <w:p w14:paraId="6A787045">
      <w:pPr>
        <w:keepNext w:val="0"/>
        <w:keepLines w:val="0"/>
        <w:pageBreakBefore w:val="0"/>
        <w:widowControl w:val="0"/>
        <w:kinsoku/>
        <w:wordWrap/>
        <w:overflowPunct/>
        <w:topLinePunct w:val="0"/>
        <w:bidi w:val="0"/>
        <w:snapToGrid w:val="0"/>
        <w:spacing w:after="157" w:afterLines="50" w:line="360" w:lineRule="auto"/>
        <w:jc w:val="left"/>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文件的递交</w:t>
      </w:r>
    </w:p>
    <w:p w14:paraId="16ACE99E">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递交截止时间：2025年6月30日14时00分</w:t>
      </w:r>
    </w:p>
    <w:p w14:paraId="689232B8">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递交方式：重庆国际投资咨询集团有限公司开标厅（重庆市江北区五里店五简路2号重庆咨询大厦A 栋），具体开标厅详见一楼大厅当天指示牌。</w:t>
      </w:r>
    </w:p>
    <w:p w14:paraId="5CF3CEFB">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1.递交参选文件时间为2025年6月30日13时30分至2025年6月30日14时00分。</w:t>
      </w:r>
    </w:p>
    <w:p w14:paraId="4CA8BFAC">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文件递交的地点为：重庆国际投资咨询集团有限公司开标厅（重庆市江北区五里店五简路2号重庆咨询大厦A栋），具体开标厅详见</w:t>
      </w:r>
      <w:r>
        <w:rPr>
          <w:rFonts w:hint="eastAsia" w:ascii="宋体" w:hAnsi="宋体" w:eastAsia="宋体" w:cs="宋体"/>
          <w:color w:val="auto"/>
          <w:sz w:val="21"/>
          <w:szCs w:val="21"/>
          <w:highlight w:val="none"/>
          <w:lang w:val="en-US" w:eastAsia="zh-CN"/>
        </w:rPr>
        <w:t>负</w:t>
      </w:r>
      <w:r>
        <w:rPr>
          <w:rFonts w:hint="eastAsia" w:ascii="宋体" w:hAnsi="宋体" w:eastAsia="宋体" w:cs="宋体"/>
          <w:color w:val="auto"/>
          <w:sz w:val="21"/>
          <w:szCs w:val="21"/>
          <w:highlight w:val="none"/>
        </w:rPr>
        <w:t>一楼大厅当天指示牌。</w:t>
      </w:r>
    </w:p>
    <w:p w14:paraId="2665DC06">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3.逾期送达，或未送达指定地点，或未按</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文件要求密封的</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人不予受理。</w:t>
      </w:r>
    </w:p>
    <w:p w14:paraId="41AB8B91">
      <w:pPr>
        <w:keepNext w:val="0"/>
        <w:keepLines w:val="0"/>
        <w:pageBreakBefore w:val="0"/>
        <w:widowControl w:val="0"/>
        <w:kinsoku/>
        <w:wordWrap/>
        <w:overflowPunct/>
        <w:topLinePunct w:val="0"/>
        <w:bidi w:val="0"/>
        <w:snapToGrid w:val="0"/>
        <w:spacing w:after="157" w:afterLines="50" w:line="360" w:lineRule="auto"/>
        <w:jc w:val="left"/>
        <w:textAlignment w:val="auto"/>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6.发布公告的媒介</w:t>
      </w:r>
    </w:p>
    <w:p w14:paraId="0F14AFCA">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本次比选公告同时在中国招标投标公共服务平台（http://www.cebpubservice.com）、重庆国际投资咨询集团有限公司（https://www.cqiic.com/）、重庆交通资源开发有限公司（http://www.cqjtsn.com/）网上发布</w:t>
      </w:r>
    </w:p>
    <w:p w14:paraId="1A291329">
      <w:pPr>
        <w:keepNext w:val="0"/>
        <w:keepLines w:val="0"/>
        <w:pageBreakBefore w:val="0"/>
        <w:widowControl w:val="0"/>
        <w:kinsoku/>
        <w:wordWrap/>
        <w:overflowPunct/>
        <w:topLinePunct w:val="0"/>
        <w:bidi w:val="0"/>
        <w:snapToGrid w:val="0"/>
        <w:spacing w:after="157" w:afterLines="50" w:line="360" w:lineRule="auto"/>
        <w:jc w:val="left"/>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rPr>
        <w:t>.联系方式</w:t>
      </w:r>
    </w:p>
    <w:p w14:paraId="58DDAEE0">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eastAsia="zh-CN"/>
        </w:rPr>
        <w:t>重庆通邑卫士智慧生活服务有限公司</w:t>
      </w:r>
    </w:p>
    <w:p w14:paraId="4179DFA9">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val="en-US" w:eastAsia="zh-CN"/>
        </w:rPr>
        <w:t xml:space="preserve"> 重庆市南岸区腾龙大道58号附25号  </w:t>
      </w:r>
    </w:p>
    <w:p w14:paraId="0140A7D5">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程老师</w:t>
      </w:r>
    </w:p>
    <w:p w14:paraId="26D6A8B2">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rPr>
        <w:t>电  话：023-</w:t>
      </w:r>
      <w:r>
        <w:rPr>
          <w:rFonts w:hint="eastAsia" w:ascii="宋体" w:hAnsi="宋体" w:eastAsia="宋体" w:cs="宋体"/>
          <w:color w:val="auto"/>
          <w:sz w:val="21"/>
          <w:szCs w:val="21"/>
          <w:highlight w:val="none"/>
          <w:lang w:val="en-US" w:eastAsia="zh-CN"/>
        </w:rPr>
        <w:t>61751770</w:t>
      </w:r>
    </w:p>
    <w:p w14:paraId="654347A4">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eastAsia="zh-CN" w:bidi="he-IL"/>
        </w:rPr>
        <w:t>比选</w:t>
      </w:r>
      <w:r>
        <w:rPr>
          <w:rFonts w:hint="eastAsia" w:ascii="宋体" w:hAnsi="宋体" w:eastAsia="宋体" w:cs="宋体"/>
          <w:color w:val="auto"/>
          <w:sz w:val="21"/>
          <w:szCs w:val="21"/>
          <w:highlight w:val="none"/>
          <w:lang w:bidi="he-IL"/>
        </w:rPr>
        <w:t>代理机构：重庆国际投资咨询集团有限公司</w:t>
      </w:r>
    </w:p>
    <w:p w14:paraId="4CC43810">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地址：重庆市江北五里店重咨大厦A栋15</w:t>
      </w:r>
      <w:r>
        <w:rPr>
          <w:rFonts w:hint="eastAsia" w:ascii="宋体" w:hAnsi="宋体" w:eastAsia="宋体" w:cs="宋体"/>
          <w:color w:val="auto"/>
          <w:sz w:val="21"/>
          <w:szCs w:val="21"/>
          <w:highlight w:val="none"/>
          <w:lang w:val="en-US" w:eastAsia="zh-CN" w:bidi="he-IL"/>
        </w:rPr>
        <w:t>10</w:t>
      </w:r>
      <w:r>
        <w:rPr>
          <w:rFonts w:hint="eastAsia" w:ascii="宋体" w:hAnsi="宋体" w:eastAsia="宋体" w:cs="宋体"/>
          <w:color w:val="auto"/>
          <w:sz w:val="21"/>
          <w:szCs w:val="21"/>
          <w:highlight w:val="none"/>
          <w:lang w:bidi="he-IL"/>
        </w:rPr>
        <w:t xml:space="preserve">室 </w:t>
      </w:r>
    </w:p>
    <w:p w14:paraId="01CDCBDF">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联系人：</w:t>
      </w:r>
      <w:r>
        <w:rPr>
          <w:rFonts w:hint="eastAsia" w:ascii="宋体" w:hAnsi="宋体" w:cs="宋体"/>
          <w:color w:val="auto"/>
          <w:sz w:val="21"/>
          <w:szCs w:val="21"/>
          <w:highlight w:val="none"/>
          <w:lang w:val="en-US" w:eastAsia="zh-CN" w:bidi="he-IL"/>
        </w:rPr>
        <w:t>余女士</w:t>
      </w:r>
      <w:r>
        <w:rPr>
          <w:rFonts w:hint="eastAsia" w:ascii="宋体" w:hAnsi="宋体" w:eastAsia="宋体" w:cs="宋体"/>
          <w:color w:val="auto"/>
          <w:sz w:val="21"/>
          <w:szCs w:val="21"/>
          <w:highlight w:val="none"/>
          <w:lang w:bidi="he-IL"/>
        </w:rPr>
        <w:t xml:space="preserve">   </w:t>
      </w:r>
    </w:p>
    <w:p w14:paraId="1990FB97">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 023-677</w:t>
      </w:r>
      <w:r>
        <w:rPr>
          <w:rFonts w:hint="eastAsia" w:ascii="宋体" w:hAnsi="宋体" w:cs="宋体"/>
          <w:color w:val="auto"/>
          <w:sz w:val="21"/>
          <w:szCs w:val="21"/>
          <w:highlight w:val="none"/>
          <w:lang w:val="en-US" w:eastAsia="zh-CN"/>
        </w:rPr>
        <w:t>03834</w:t>
      </w:r>
      <w:r>
        <w:rPr>
          <w:rFonts w:hint="eastAsia" w:ascii="宋体" w:hAnsi="宋体" w:eastAsia="宋体" w:cs="宋体"/>
          <w:color w:val="auto"/>
          <w:sz w:val="21"/>
          <w:szCs w:val="21"/>
          <w:highlight w:val="none"/>
        </w:rPr>
        <w:t xml:space="preserve">      传真：023-67703020</w:t>
      </w:r>
    </w:p>
    <w:p w14:paraId="07F1187B">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保证金汇款信息如下：</w:t>
      </w:r>
    </w:p>
    <w:p w14:paraId="2D09BC1F">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户名:重庆通邑卫士智慧生活服务有限公司</w:t>
      </w:r>
    </w:p>
    <w:p w14:paraId="7D4A94B1">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开户银行：民生银行南坪支行</w:t>
      </w:r>
    </w:p>
    <w:p w14:paraId="653C8185">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账号</w:t>
      </w:r>
      <w:r>
        <w:rPr>
          <w:rFonts w:hint="eastAsia" w:ascii="宋体" w:hAnsi="宋体" w:eastAsia="宋体" w:cs="宋体"/>
          <w:color w:val="auto"/>
          <w:sz w:val="21"/>
          <w:szCs w:val="21"/>
          <w:highlight w:val="none"/>
        </w:rPr>
        <w:t>：648680030</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p>
    <w:bookmarkEnd w:id="3"/>
    <w:bookmarkEnd w:id="4"/>
    <w:p w14:paraId="5FDE3237">
      <w:pPr>
        <w:pStyle w:val="48"/>
        <w:spacing w:line="360" w:lineRule="auto"/>
        <w:ind w:firstLine="420" w:firstLineChars="200"/>
        <w:outlineLvl w:val="1"/>
        <w:rPr>
          <w:rFonts w:hint="eastAsia" w:ascii="宋体" w:hAnsi="宋体" w:eastAsia="宋体" w:cs="宋体"/>
          <w:b w:val="0"/>
          <w:bCs/>
          <w:color w:val="auto"/>
          <w:kern w:val="2"/>
          <w:sz w:val="21"/>
          <w:szCs w:val="21"/>
          <w:highlight w:val="none"/>
          <w:lang w:eastAsia="zh-CN"/>
        </w:rPr>
      </w:pPr>
      <w:r>
        <w:rPr>
          <w:rFonts w:hint="eastAsia" w:ascii="宋体" w:hAnsi="宋体" w:eastAsia="宋体" w:cs="宋体"/>
          <w:b w:val="0"/>
          <w:bCs/>
          <w:color w:val="auto"/>
          <w:kern w:val="2"/>
          <w:sz w:val="21"/>
          <w:szCs w:val="21"/>
          <w:highlight w:val="none"/>
          <w:lang w:eastAsia="zh-CN"/>
        </w:rPr>
        <w:br w:type="page"/>
      </w:r>
    </w:p>
    <w:p w14:paraId="7FF467B7">
      <w:pPr>
        <w:pStyle w:val="3"/>
        <w:numPr>
          <w:ilvl w:val="0"/>
          <w:numId w:val="0"/>
        </w:numPr>
        <w:tabs>
          <w:tab w:val="clear" w:pos="600"/>
        </w:tabs>
        <w:ind w:left="240" w:firstLine="0"/>
        <w:jc w:val="center"/>
        <w:rPr>
          <w:rFonts w:hint="eastAsia" w:ascii="宋体" w:hAnsi="宋体" w:eastAsia="宋体" w:cs="宋体"/>
          <w:b/>
          <w:bCs/>
          <w:color w:val="auto"/>
          <w:kern w:val="44"/>
          <w:sz w:val="36"/>
          <w:szCs w:val="44"/>
          <w:highlight w:val="none"/>
          <w:lang w:val="en-US" w:eastAsia="zh-CN" w:bidi="ar-SA"/>
        </w:rPr>
      </w:pPr>
      <w:bookmarkStart w:id="5" w:name="_Toc8294"/>
      <w:bookmarkStart w:id="6" w:name="_Toc10957"/>
      <w:bookmarkStart w:id="7" w:name="_Toc18027"/>
      <w:r>
        <w:rPr>
          <w:rFonts w:hint="eastAsia" w:ascii="宋体" w:hAnsi="宋体" w:eastAsia="宋体" w:cs="宋体"/>
          <w:b/>
          <w:bCs/>
          <w:color w:val="auto"/>
          <w:kern w:val="44"/>
          <w:sz w:val="36"/>
          <w:szCs w:val="44"/>
          <w:highlight w:val="none"/>
          <w:lang w:val="en-US" w:eastAsia="zh-CN" w:bidi="ar-SA"/>
        </w:rPr>
        <w:t>第二</w:t>
      </w:r>
      <w:r>
        <w:rPr>
          <w:rFonts w:hint="eastAsia" w:ascii="宋体" w:hAnsi="宋体" w:eastAsia="宋体" w:cs="宋体"/>
          <w:color w:val="auto"/>
          <w:highlight w:val="none"/>
          <w:lang w:val="en-US" w:eastAsia="zh-CN"/>
        </w:rPr>
        <w:t>章 参选人</w:t>
      </w:r>
      <w:r>
        <w:rPr>
          <w:rFonts w:hint="eastAsia" w:ascii="宋体" w:hAnsi="宋体" w:eastAsia="宋体" w:cs="宋体"/>
          <w:b/>
          <w:bCs/>
          <w:color w:val="auto"/>
          <w:kern w:val="44"/>
          <w:sz w:val="36"/>
          <w:szCs w:val="44"/>
          <w:highlight w:val="none"/>
          <w:lang w:val="en-US" w:eastAsia="zh-CN" w:bidi="ar-SA"/>
        </w:rPr>
        <w:t>须知</w:t>
      </w:r>
      <w:bookmarkEnd w:id="5"/>
      <w:bookmarkEnd w:id="6"/>
      <w:bookmarkEnd w:id="7"/>
    </w:p>
    <w:p w14:paraId="64FD090B">
      <w:pPr>
        <w:widowControl/>
        <w:snapToGrid w:val="0"/>
        <w:spacing w:line="360" w:lineRule="auto"/>
        <w:jc w:val="center"/>
        <w:outlineLvl w:val="0"/>
        <w:rPr>
          <w:rFonts w:hint="eastAsia" w:ascii="宋体" w:hAnsi="宋体" w:eastAsia="宋体" w:cs="宋体"/>
          <w:b/>
          <w:bCs/>
          <w:color w:val="auto"/>
          <w:sz w:val="28"/>
          <w:highlight w:val="none"/>
        </w:rPr>
      </w:pPr>
      <w:bookmarkStart w:id="8" w:name="_Toc11226"/>
      <w:bookmarkStart w:id="9" w:name="_Toc30698"/>
      <w:bookmarkStart w:id="10" w:name="_Toc27922"/>
      <w:bookmarkStart w:id="11" w:name="_Toc22608"/>
      <w:bookmarkStart w:id="12" w:name="_Toc9159"/>
      <w:r>
        <w:rPr>
          <w:rFonts w:hint="eastAsia" w:ascii="宋体" w:hAnsi="宋体" w:eastAsia="宋体" w:cs="宋体"/>
          <w:b/>
          <w:bCs/>
          <w:color w:val="auto"/>
          <w:sz w:val="28"/>
          <w:highlight w:val="none"/>
          <w:lang w:eastAsia="zh-CN"/>
        </w:rPr>
        <w:t>参选</w:t>
      </w:r>
      <w:r>
        <w:rPr>
          <w:rFonts w:hint="eastAsia" w:ascii="宋体" w:hAnsi="宋体" w:eastAsia="宋体" w:cs="宋体"/>
          <w:b/>
          <w:bCs/>
          <w:color w:val="auto"/>
          <w:sz w:val="28"/>
          <w:highlight w:val="none"/>
        </w:rPr>
        <w:t>人须知前附表</w:t>
      </w:r>
      <w:bookmarkEnd w:id="8"/>
      <w:bookmarkEnd w:id="9"/>
      <w:bookmarkEnd w:id="10"/>
      <w:bookmarkEnd w:id="11"/>
      <w:bookmarkEnd w:id="12"/>
    </w:p>
    <w:tbl>
      <w:tblPr>
        <w:tblStyle w:val="23"/>
        <w:tblW w:w="9164" w:type="dxa"/>
        <w:tblInd w:w="0" w:type="dxa"/>
        <w:tblLayout w:type="fixed"/>
        <w:tblCellMar>
          <w:top w:w="0" w:type="dxa"/>
          <w:left w:w="0" w:type="dxa"/>
          <w:bottom w:w="0" w:type="dxa"/>
          <w:right w:w="0" w:type="dxa"/>
        </w:tblCellMar>
      </w:tblPr>
      <w:tblGrid>
        <w:gridCol w:w="999"/>
        <w:gridCol w:w="1877"/>
        <w:gridCol w:w="6288"/>
      </w:tblGrid>
      <w:tr w14:paraId="51C62195">
        <w:tblPrEx>
          <w:tblCellMar>
            <w:top w:w="0" w:type="dxa"/>
            <w:left w:w="0" w:type="dxa"/>
            <w:bottom w:w="0" w:type="dxa"/>
            <w:right w:w="0" w:type="dxa"/>
          </w:tblCellMar>
        </w:tblPrEx>
        <w:trPr>
          <w:trHeight w:val="454" w:hRule="atLeast"/>
        </w:trPr>
        <w:tc>
          <w:tcPr>
            <w:tcW w:w="999" w:type="dxa"/>
            <w:tcBorders>
              <w:top w:val="single" w:color="000000" w:sz="6"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D5B1A8">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1877" w:type="dxa"/>
            <w:tcBorders>
              <w:top w:val="single" w:color="000000" w:sz="6"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9B4972">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条款名称</w:t>
            </w:r>
          </w:p>
        </w:tc>
        <w:tc>
          <w:tcPr>
            <w:tcW w:w="6288" w:type="dxa"/>
            <w:tcBorders>
              <w:top w:val="single" w:color="000000" w:sz="6"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B76959">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编列内容</w:t>
            </w:r>
          </w:p>
        </w:tc>
      </w:tr>
      <w:tr w14:paraId="15C1B549">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90B17C">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243786">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9B015E">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重庆通邑卫士智慧生活服务有限公司</w:t>
            </w:r>
          </w:p>
          <w:p w14:paraId="13D44B09">
            <w:pPr>
              <w:keepNext w:val="0"/>
              <w:keepLines w:val="0"/>
              <w:pageBreakBefore w:val="0"/>
              <w:widowControl w:val="0"/>
              <w:kinsoku/>
              <w:wordWrap/>
              <w:overflowPunct/>
              <w:topLinePunct w:val="0"/>
              <w:bidi w:val="0"/>
              <w:adjustRightInd w:val="0"/>
              <w:snapToGrid w:val="0"/>
              <w:spacing w:line="400" w:lineRule="exact"/>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  址：重庆市南岸区腾龙大道58号附25号  </w:t>
            </w:r>
          </w:p>
          <w:p w14:paraId="6591FE09">
            <w:pPr>
              <w:keepNext w:val="0"/>
              <w:keepLines w:val="0"/>
              <w:pageBreakBefore w:val="0"/>
              <w:widowControl w:val="0"/>
              <w:kinsoku/>
              <w:wordWrap/>
              <w:overflowPunct/>
              <w:topLinePunct w:val="0"/>
              <w:bidi w:val="0"/>
              <w:adjustRightInd w:val="0"/>
              <w:snapToGrid w:val="0"/>
              <w:spacing w:line="400" w:lineRule="exact"/>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联系人：程老师</w:t>
            </w:r>
          </w:p>
          <w:p w14:paraId="7264DB6F">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话：023-61751770</w:t>
            </w:r>
          </w:p>
        </w:tc>
      </w:tr>
      <w:tr w14:paraId="61A2B847">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E58E20">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1462C9">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代理机构</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FC4F2E">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代理机构：</w:t>
            </w:r>
            <w:r>
              <w:rPr>
                <w:rFonts w:hint="eastAsia" w:ascii="宋体" w:hAnsi="宋体" w:eastAsia="宋体" w:cs="宋体"/>
                <w:color w:val="auto"/>
                <w:sz w:val="21"/>
                <w:szCs w:val="21"/>
                <w:highlight w:val="none"/>
                <w:lang w:eastAsia="zh-CN"/>
              </w:rPr>
              <w:t>重庆国际投资咨询集团有限公司</w:t>
            </w:r>
          </w:p>
          <w:p w14:paraId="32931880">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地址：重庆市江北五里店重咨大厦A栋15</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 xml:space="preserve">室 </w:t>
            </w:r>
          </w:p>
          <w:p w14:paraId="0C6506DD">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val="en-US" w:eastAsia="zh-CN"/>
              </w:rPr>
              <w:t>余女士</w:t>
            </w:r>
            <w:r>
              <w:rPr>
                <w:rFonts w:hint="eastAsia" w:ascii="宋体" w:hAnsi="宋体" w:eastAsia="宋体" w:cs="宋体"/>
                <w:color w:val="auto"/>
                <w:sz w:val="21"/>
                <w:szCs w:val="21"/>
                <w:highlight w:val="none"/>
              </w:rPr>
              <w:t xml:space="preserve">   </w:t>
            </w:r>
          </w:p>
          <w:p w14:paraId="01490324">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 023-677</w:t>
            </w:r>
            <w:r>
              <w:rPr>
                <w:rFonts w:hint="eastAsia" w:ascii="宋体" w:hAnsi="宋体" w:cs="宋体"/>
                <w:color w:val="auto"/>
                <w:sz w:val="21"/>
                <w:szCs w:val="21"/>
                <w:highlight w:val="none"/>
                <w:lang w:val="en-US" w:eastAsia="zh-CN"/>
              </w:rPr>
              <w:t>03834</w:t>
            </w:r>
            <w:r>
              <w:rPr>
                <w:rFonts w:hint="eastAsia" w:ascii="宋体" w:hAnsi="宋体" w:eastAsia="宋体" w:cs="宋体"/>
                <w:color w:val="auto"/>
                <w:sz w:val="21"/>
                <w:szCs w:val="21"/>
                <w:highlight w:val="none"/>
              </w:rPr>
              <w:t xml:space="preserve">      传真：023-67703020</w:t>
            </w:r>
          </w:p>
        </w:tc>
      </w:tr>
      <w:tr w14:paraId="15001AF1">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CA9424">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E569C8">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D9E95F">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2025-2026年度垃圾袋采购项目比选</w:t>
            </w:r>
          </w:p>
        </w:tc>
      </w:tr>
      <w:tr w14:paraId="0A872E7C">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A36E16">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469612">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E6636C">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企业自筹</w:t>
            </w:r>
          </w:p>
        </w:tc>
      </w:tr>
      <w:tr w14:paraId="374CA867">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4FC14B">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69E760">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资金落实情况</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84E2B3">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已落实</w:t>
            </w:r>
          </w:p>
        </w:tc>
      </w:tr>
      <w:tr w14:paraId="0EB8FA53">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557DDA">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E1F579">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范围</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70F6B5">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公告）</w:t>
            </w:r>
          </w:p>
        </w:tc>
      </w:tr>
      <w:tr w14:paraId="5FAEC2DA">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06F418">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92BD23">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服务期限</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02FDD7">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公告）</w:t>
            </w:r>
          </w:p>
        </w:tc>
      </w:tr>
      <w:tr w14:paraId="0328CD31">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E14F6F">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9DB4A8">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服务地点</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CE58B7">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公告）</w:t>
            </w:r>
          </w:p>
        </w:tc>
      </w:tr>
      <w:tr w14:paraId="7CD2B537">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2E8C80">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DE4656">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3B2A44">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满足比选文件的要求</w:t>
            </w:r>
          </w:p>
        </w:tc>
      </w:tr>
      <w:tr w14:paraId="17C852B0">
        <w:tblPrEx>
          <w:tblCellMar>
            <w:top w:w="0" w:type="dxa"/>
            <w:left w:w="0" w:type="dxa"/>
            <w:bottom w:w="0" w:type="dxa"/>
            <w:right w:w="0" w:type="dxa"/>
          </w:tblCellMar>
        </w:tblPrEx>
        <w:trPr>
          <w:trHeight w:val="53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F01704">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07CCD7">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资格审查方式</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36812E">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资格后审</w:t>
            </w:r>
          </w:p>
        </w:tc>
      </w:tr>
      <w:tr w14:paraId="51C3BC38">
        <w:tblPrEx>
          <w:tblCellMar>
            <w:top w:w="0" w:type="dxa"/>
            <w:left w:w="0" w:type="dxa"/>
            <w:bottom w:w="0" w:type="dxa"/>
            <w:right w:w="0" w:type="dxa"/>
          </w:tblCellMar>
        </w:tblPrEx>
        <w:trPr>
          <w:trHeight w:val="1240"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AAA631">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p w14:paraId="0EDE94DF">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156CB5">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人资质条件、能力和信誉</w:t>
            </w:r>
          </w:p>
          <w:p w14:paraId="4C7A52C2">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0BD654">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实行资格后审，</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人应具备以下资格条件：</w:t>
            </w:r>
          </w:p>
          <w:p w14:paraId="7641E71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SA"/>
              </w:rPr>
              <w:t>（1）在中华人民共和国境内注册，</w:t>
            </w:r>
            <w:r>
              <w:rPr>
                <w:rFonts w:hint="eastAsia" w:ascii="宋体" w:hAnsi="宋体" w:cs="宋体"/>
                <w:color w:val="auto"/>
                <w:sz w:val="21"/>
                <w:szCs w:val="21"/>
                <w:highlight w:val="none"/>
                <w:lang w:val="en-US" w:eastAsia="zh-CN" w:bidi="ar-SA"/>
              </w:rPr>
              <w:t>注册资本500万元及以上</w:t>
            </w:r>
            <w:r>
              <w:rPr>
                <w:rFonts w:hint="eastAsia" w:ascii="宋体" w:hAnsi="宋体" w:eastAsia="宋体" w:cs="宋体"/>
                <w:color w:val="auto"/>
                <w:sz w:val="21"/>
                <w:szCs w:val="21"/>
                <w:highlight w:val="none"/>
                <w:lang w:val="en-US" w:eastAsia="zh-CN" w:bidi="ar-SA"/>
              </w:rPr>
              <w:t>；截至参选之日，公司注册时间不低于36个月，具有有效营业执照（分公司需同时提供母公司营业执照及分公司营业执照、由母公司出具书面授权并加盖公章；事业单位提供法人证书）；经营范围需包含塑料制品、日用百货或劳保用品相关内容</w:t>
            </w:r>
            <w:r>
              <w:rPr>
                <w:rFonts w:hint="eastAsia" w:ascii="宋体" w:hAnsi="宋体" w:eastAsia="宋体" w:cs="宋体"/>
                <w:color w:val="auto"/>
                <w:sz w:val="21"/>
                <w:szCs w:val="21"/>
                <w:highlight w:val="none"/>
                <w:lang w:val="en-US" w:eastAsia="zh-CN"/>
              </w:rPr>
              <w:t>（提供营业执照副本复印件加盖参选人公章</w:t>
            </w:r>
            <w:r>
              <w:rPr>
                <w:rFonts w:hint="eastAsia" w:ascii="宋体" w:hAnsi="宋体" w:cs="宋体"/>
                <w:color w:val="auto"/>
                <w:sz w:val="21"/>
                <w:szCs w:val="21"/>
                <w:highlight w:val="none"/>
                <w:lang w:val="en-US" w:eastAsia="zh-CN"/>
              </w:rPr>
              <w:t>，如营业执照无法体现注册资金，还须提供能证明注册资金的相关文件</w:t>
            </w:r>
            <w:r>
              <w:rPr>
                <w:rFonts w:hint="eastAsia" w:ascii="宋体" w:hAnsi="宋体" w:eastAsia="宋体" w:cs="宋体"/>
                <w:color w:val="auto"/>
                <w:sz w:val="21"/>
                <w:szCs w:val="21"/>
                <w:highlight w:val="none"/>
                <w:lang w:val="en-US" w:eastAsia="zh-CN"/>
              </w:rPr>
              <w:t>）</w:t>
            </w:r>
          </w:p>
          <w:p w14:paraId="330CE1C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bookmarkStart w:id="13" w:name="_Toc32178"/>
            <w:bookmarkStart w:id="14" w:name="_Toc12267"/>
            <w:r>
              <w:rPr>
                <w:rFonts w:hint="eastAsia" w:ascii="宋体" w:hAnsi="宋体" w:eastAsia="宋体" w:cs="宋体"/>
                <w:color w:val="auto"/>
                <w:sz w:val="21"/>
                <w:szCs w:val="21"/>
                <w:highlight w:val="none"/>
                <w:lang w:val="en-US" w:eastAsia="zh-CN"/>
              </w:rPr>
              <w:t>（2）自2022年1月1</w:t>
            </w:r>
            <w:r>
              <w:rPr>
                <w:rFonts w:hint="eastAsia" w:ascii="宋体" w:hAnsi="宋体" w:cs="宋体"/>
                <w:color w:val="auto"/>
                <w:sz w:val="21"/>
                <w:szCs w:val="21"/>
                <w:highlight w:val="none"/>
                <w:lang w:val="en-US" w:eastAsia="zh-CN"/>
              </w:rPr>
              <w:t>日</w:t>
            </w:r>
            <w:r>
              <w:rPr>
                <w:rFonts w:hint="eastAsia" w:ascii="宋体" w:hAnsi="宋体" w:eastAsia="宋体" w:cs="宋体"/>
                <w:color w:val="auto"/>
                <w:sz w:val="21"/>
                <w:szCs w:val="21"/>
                <w:highlight w:val="none"/>
                <w:lang w:val="en-US" w:eastAsia="zh-CN"/>
              </w:rPr>
              <w:t>至参选截止日（以合同签订时间为准），同类物资销售业绩不少于2个，且每个业绩合同含税金额不低于50万元（提供项目业绩合同复印件，复印件内容须包含合同主体、项目名称、合同内容、双方签章页等内容，合同金额不得涂抹，复印件加盖参选人公章）</w:t>
            </w:r>
            <w:r>
              <w:rPr>
                <w:rFonts w:hint="eastAsia" w:ascii="宋体" w:hAnsi="宋体" w:cs="宋体"/>
                <w:color w:val="auto"/>
                <w:sz w:val="21"/>
                <w:szCs w:val="21"/>
                <w:highlight w:val="none"/>
                <w:lang w:val="en-US" w:eastAsia="zh-CN"/>
              </w:rPr>
              <w:t>。</w:t>
            </w:r>
          </w:p>
          <w:p w14:paraId="13A4010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）2024</w:t>
            </w:r>
            <w:r>
              <w:rPr>
                <w:rFonts w:hint="eastAsia" w:ascii="宋体" w:hAnsi="宋体" w:cs="宋体"/>
                <w:color w:val="auto"/>
                <w:sz w:val="21"/>
                <w:szCs w:val="21"/>
                <w:highlight w:val="none"/>
                <w:lang w:val="en-US" w:eastAsia="zh-CN"/>
              </w:rPr>
              <w:t>年年度</w:t>
            </w:r>
            <w:r>
              <w:rPr>
                <w:rFonts w:hint="default" w:ascii="宋体" w:hAnsi="宋体" w:cs="宋体"/>
                <w:color w:val="auto"/>
                <w:sz w:val="21"/>
                <w:szCs w:val="21"/>
                <w:highlight w:val="none"/>
                <w:lang w:val="en-US" w:eastAsia="zh-CN"/>
              </w:rPr>
              <w:t>营业收入</w:t>
            </w:r>
            <w:r>
              <w:rPr>
                <w:rFonts w:hint="eastAsia" w:ascii="宋体" w:hAnsi="宋体" w:cs="宋体"/>
                <w:color w:val="auto"/>
                <w:sz w:val="21"/>
                <w:szCs w:val="21"/>
                <w:highlight w:val="none"/>
                <w:lang w:val="en-US" w:eastAsia="zh-CN"/>
              </w:rPr>
              <w:t>不低于500万元（提供经会计师事务所或审计机构出具的合法有效的财务审计报告及财务报表复印件，并加盖参选人公</w:t>
            </w:r>
            <w:r>
              <w:rPr>
                <w:rFonts w:hint="eastAsia" w:ascii="宋体" w:hAnsi="宋体" w:eastAsia="宋体" w:cs="宋体"/>
                <w:color w:val="auto"/>
                <w:sz w:val="21"/>
                <w:szCs w:val="21"/>
                <w:highlight w:val="none"/>
                <w:lang w:val="en-US" w:eastAsia="zh-CN"/>
              </w:rPr>
              <w:t>章）</w:t>
            </w:r>
            <w:r>
              <w:rPr>
                <w:rFonts w:hint="eastAsia" w:ascii="宋体" w:hAnsi="宋体" w:cs="宋体"/>
                <w:color w:val="auto"/>
                <w:sz w:val="21"/>
                <w:szCs w:val="21"/>
                <w:highlight w:val="none"/>
                <w:lang w:val="en-US" w:eastAsia="zh-CN"/>
              </w:rPr>
              <w:t>。</w:t>
            </w:r>
          </w:p>
          <w:p w14:paraId="70956C9E">
            <w:pPr>
              <w:keepNext w:val="0"/>
              <w:keepLines w:val="0"/>
              <w:pageBreakBefore w:val="0"/>
              <w:widowControl w:val="0"/>
              <w:kinsoku/>
              <w:wordWrap/>
              <w:overflowPunct/>
              <w:topLinePunct w:val="0"/>
              <w:bidi w:val="0"/>
              <w:adjustRightInd w:val="0"/>
              <w:snapToGrid w:val="0"/>
              <w:spacing w:before="156" w:beforeLines="50" w:after="156" w:afterLines="50" w:line="400" w:lineRule="exact"/>
              <w:ind w:firstLine="420" w:firstLineChars="20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）具有良好的商业信誉，需在信用中国（www.creditchina.gov.cn）下载并提供</w:t>
            </w:r>
            <w:r>
              <w:rPr>
                <w:rFonts w:hint="eastAsia" w:ascii="宋体" w:hAnsi="宋体" w:cs="宋体"/>
                <w:color w:val="auto"/>
                <w:sz w:val="21"/>
                <w:szCs w:val="21"/>
                <w:highlight w:val="none"/>
                <w:lang w:val="en-US" w:eastAsia="zh-CN"/>
              </w:rPr>
              <w:t>完整的</w:t>
            </w:r>
            <w:r>
              <w:rPr>
                <w:rFonts w:hint="eastAsia" w:ascii="宋体" w:hAnsi="宋体" w:eastAsia="宋体" w:cs="宋体"/>
                <w:color w:val="auto"/>
                <w:sz w:val="21"/>
                <w:szCs w:val="21"/>
                <w:highlight w:val="none"/>
              </w:rPr>
              <w:t>“信用信息报告”，报告中不得有相关行政处罚、严重失信、经营（活动）异常等违规、违法信息。</w:t>
            </w:r>
            <w:bookmarkEnd w:id="13"/>
            <w:bookmarkEnd w:id="14"/>
            <w:r>
              <w:rPr>
                <w:rFonts w:hint="eastAsia" w:ascii="宋体" w:hAnsi="宋体" w:cs="宋体"/>
                <w:color w:val="auto"/>
                <w:sz w:val="21"/>
                <w:szCs w:val="21"/>
                <w:highlight w:val="none"/>
                <w:lang w:val="en-US" w:eastAsia="zh-CN"/>
              </w:rPr>
              <w:t>比选人在开标当日</w:t>
            </w:r>
            <w:r>
              <w:rPr>
                <w:rFonts w:hint="eastAsia" w:ascii="宋体" w:hAnsi="宋体" w:eastAsia="宋体" w:cs="宋体"/>
                <w:color w:val="auto"/>
                <w:sz w:val="21"/>
                <w:szCs w:val="21"/>
                <w:highlight w:val="none"/>
                <w:lang w:val="en-US" w:eastAsia="zh-CN"/>
              </w:rPr>
              <w:t>查询各</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lang w:val="en-US" w:eastAsia="zh-CN"/>
              </w:rPr>
              <w:t>人的信用信息报告，各</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lang w:val="en-US" w:eastAsia="zh-CN"/>
              </w:rPr>
              <w:t>人信用信息报告以开标</w:t>
            </w:r>
            <w:r>
              <w:rPr>
                <w:rFonts w:hint="eastAsia" w:ascii="宋体" w:hAnsi="宋体" w:cs="宋体"/>
                <w:color w:val="auto"/>
                <w:sz w:val="21"/>
                <w:szCs w:val="21"/>
                <w:highlight w:val="none"/>
                <w:lang w:val="en-US" w:eastAsia="zh-CN"/>
              </w:rPr>
              <w:t>当日</w:t>
            </w:r>
            <w:r>
              <w:rPr>
                <w:rFonts w:hint="eastAsia" w:ascii="宋体" w:hAnsi="宋体" w:eastAsia="宋体" w:cs="宋体"/>
                <w:color w:val="auto"/>
                <w:sz w:val="21"/>
                <w:szCs w:val="21"/>
                <w:highlight w:val="none"/>
                <w:lang w:val="en-US" w:eastAsia="zh-CN"/>
              </w:rPr>
              <w:t>查询的</w:t>
            </w:r>
            <w:r>
              <w:rPr>
                <w:rFonts w:hint="eastAsia" w:ascii="宋体" w:hAnsi="宋体" w:cs="宋体"/>
                <w:color w:val="auto"/>
                <w:sz w:val="21"/>
                <w:szCs w:val="21"/>
                <w:highlight w:val="none"/>
                <w:lang w:val="en-US" w:eastAsia="zh-CN"/>
              </w:rPr>
              <w:t>结果</w:t>
            </w:r>
            <w:r>
              <w:rPr>
                <w:rFonts w:hint="eastAsia" w:ascii="宋体" w:hAnsi="宋体" w:eastAsia="宋体" w:cs="宋体"/>
                <w:color w:val="auto"/>
                <w:sz w:val="21"/>
                <w:szCs w:val="21"/>
                <w:highlight w:val="none"/>
                <w:lang w:val="en-US" w:eastAsia="zh-CN"/>
              </w:rPr>
              <w:t>为准。</w:t>
            </w:r>
          </w:p>
          <w:p w14:paraId="69DB15E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（提供信用信息报告复印件加盖参选人公章）</w:t>
            </w:r>
          </w:p>
          <w:p w14:paraId="1BC8A2A9">
            <w:pPr>
              <w:keepNext w:val="0"/>
              <w:keepLines w:val="0"/>
              <w:pageBreakBefore w:val="0"/>
              <w:widowControl/>
              <w:numPr>
                <w:ilvl w:val="0"/>
                <w:numId w:val="2"/>
              </w:numPr>
              <w:kinsoku/>
              <w:wordWrap/>
              <w:overflowPunct/>
              <w:topLinePunct w:val="0"/>
              <w:autoSpaceDE/>
              <w:autoSpaceDN/>
              <w:bidi w:val="0"/>
              <w:adjustRightInd w:val="0"/>
              <w:snapToGrid w:val="0"/>
              <w:spacing w:before="156" w:beforeLines="50" w:after="156" w:afterLines="50" w:line="400" w:lineRule="exact"/>
              <w:ind w:firstLine="420" w:firstLineChars="200"/>
              <w:jc w:val="left"/>
              <w:textAlignment w:val="auto"/>
              <w:outlineLvl w:val="0"/>
              <w:rPr>
                <w:rFonts w:hint="eastAsia" w:ascii="宋体" w:hAnsi="宋体" w:eastAsia="宋体" w:cs="宋体"/>
                <w:color w:val="auto"/>
                <w:sz w:val="21"/>
                <w:szCs w:val="21"/>
                <w:highlight w:val="none"/>
                <w:lang w:val="en-US" w:eastAsia="zh-CN" w:bidi="ar-SA"/>
              </w:rPr>
            </w:pPr>
            <w:bookmarkStart w:id="15" w:name="_Toc19919"/>
            <w:bookmarkStart w:id="16" w:name="_Toc1310"/>
            <w:r>
              <w:rPr>
                <w:rFonts w:hint="eastAsia" w:ascii="宋体" w:hAnsi="宋体" w:eastAsia="宋体" w:cs="宋体"/>
                <w:color w:val="auto"/>
                <w:sz w:val="21"/>
                <w:szCs w:val="21"/>
                <w:highlight w:val="none"/>
                <w:lang w:val="en-US" w:eastAsia="zh-CN" w:bidi="ar-SA"/>
              </w:rPr>
              <w:t>如实填写《</w:t>
            </w:r>
            <w:r>
              <w:rPr>
                <w:rFonts w:hint="eastAsia" w:ascii="宋体" w:hAnsi="宋体" w:cs="宋体"/>
                <w:color w:val="auto"/>
                <w:sz w:val="21"/>
                <w:szCs w:val="21"/>
                <w:highlight w:val="none"/>
                <w:lang w:val="en-US" w:eastAsia="zh-CN" w:bidi="ar-SA"/>
              </w:rPr>
              <w:t>参选人</w:t>
            </w:r>
            <w:r>
              <w:rPr>
                <w:rFonts w:hint="eastAsia" w:ascii="宋体" w:hAnsi="宋体" w:eastAsia="宋体" w:cs="宋体"/>
                <w:color w:val="auto"/>
                <w:sz w:val="21"/>
                <w:szCs w:val="21"/>
                <w:highlight w:val="none"/>
                <w:lang w:val="en-US" w:eastAsia="zh-CN" w:bidi="ar-SA"/>
              </w:rPr>
              <w:t>关联关系单位披露表》（见格式文件），</w:t>
            </w:r>
            <w:r>
              <w:rPr>
                <w:rFonts w:hint="eastAsia" w:ascii="宋体" w:hAnsi="宋体" w:cs="宋体"/>
                <w:color w:val="auto"/>
                <w:sz w:val="21"/>
                <w:szCs w:val="21"/>
                <w:highlight w:val="none"/>
                <w:lang w:val="en-US" w:eastAsia="zh-CN" w:bidi="ar-SA"/>
              </w:rPr>
              <w:t>比选过程中</w:t>
            </w:r>
            <w:r>
              <w:rPr>
                <w:rFonts w:hint="eastAsia" w:ascii="宋体" w:hAnsi="宋体" w:eastAsia="宋体" w:cs="宋体"/>
                <w:color w:val="auto"/>
                <w:sz w:val="21"/>
                <w:szCs w:val="21"/>
                <w:highlight w:val="none"/>
                <w:lang w:val="en-US" w:eastAsia="zh-CN" w:bidi="ar-SA"/>
              </w:rPr>
              <w:t>如发现各</w:t>
            </w:r>
            <w:r>
              <w:rPr>
                <w:rFonts w:hint="eastAsia" w:ascii="宋体" w:hAnsi="宋体" w:cs="宋体"/>
                <w:color w:val="auto"/>
                <w:sz w:val="21"/>
                <w:szCs w:val="21"/>
                <w:highlight w:val="none"/>
                <w:lang w:val="en-US" w:eastAsia="zh-CN" w:bidi="ar-SA"/>
              </w:rPr>
              <w:t>参选人</w:t>
            </w:r>
            <w:r>
              <w:rPr>
                <w:rFonts w:hint="eastAsia" w:ascii="宋体" w:hAnsi="宋体" w:eastAsia="宋体" w:cs="宋体"/>
                <w:color w:val="auto"/>
                <w:sz w:val="21"/>
                <w:szCs w:val="21"/>
                <w:highlight w:val="none"/>
                <w:lang w:val="en-US" w:eastAsia="zh-CN" w:bidi="ar-SA"/>
              </w:rPr>
              <w:t>之间存在表格明确的关联关系，</w:t>
            </w:r>
            <w:r>
              <w:rPr>
                <w:rFonts w:hint="eastAsia" w:ascii="宋体" w:hAnsi="宋体" w:cs="宋体"/>
                <w:color w:val="auto"/>
                <w:sz w:val="21"/>
                <w:szCs w:val="21"/>
                <w:highlight w:val="none"/>
                <w:lang w:val="en-US" w:eastAsia="zh-CN" w:bidi="ar-SA"/>
              </w:rPr>
              <w:t>比选人</w:t>
            </w:r>
            <w:r>
              <w:rPr>
                <w:rFonts w:hint="eastAsia" w:ascii="宋体" w:hAnsi="宋体" w:eastAsia="宋体" w:cs="宋体"/>
                <w:color w:val="auto"/>
                <w:sz w:val="21"/>
                <w:szCs w:val="21"/>
                <w:highlight w:val="none"/>
                <w:lang w:val="en-US" w:eastAsia="zh-CN" w:bidi="ar-SA"/>
              </w:rPr>
              <w:t>有权取消有关联关系的</w:t>
            </w:r>
            <w:r>
              <w:rPr>
                <w:rFonts w:hint="eastAsia" w:ascii="宋体" w:hAnsi="宋体" w:cs="宋体"/>
                <w:color w:val="auto"/>
                <w:sz w:val="21"/>
                <w:szCs w:val="21"/>
                <w:highlight w:val="none"/>
                <w:lang w:val="en-US" w:eastAsia="zh-CN" w:bidi="ar-SA"/>
              </w:rPr>
              <w:t>参选人</w:t>
            </w:r>
            <w:r>
              <w:rPr>
                <w:rFonts w:hint="eastAsia" w:ascii="宋体" w:hAnsi="宋体" w:eastAsia="宋体" w:cs="宋体"/>
                <w:color w:val="auto"/>
                <w:sz w:val="21"/>
                <w:szCs w:val="21"/>
                <w:highlight w:val="none"/>
                <w:lang w:val="en-US" w:eastAsia="zh-CN" w:bidi="ar-SA"/>
              </w:rPr>
              <w:t>参与本项目的资格或重新组织比选。</w:t>
            </w:r>
            <w:bookmarkEnd w:id="15"/>
            <w:bookmarkEnd w:id="16"/>
          </w:p>
          <w:p w14:paraId="5AC29696">
            <w:pPr>
              <w:widowControl/>
              <w:numPr>
                <w:ilvl w:val="0"/>
                <w:numId w:val="2"/>
              </w:numPr>
              <w:adjustRightInd w:val="0"/>
              <w:spacing w:before="156" w:beforeLines="50" w:after="156" w:afterLines="50" w:line="400" w:lineRule="exact"/>
              <w:ind w:firstLine="420" w:firstLineChars="200"/>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参选人每种规格垃圾袋各提供5把样品，用纸箱密封包装，在样品箱外包装封口处粘贴项目名称和参选人名称，并加盖参选人公章</w:t>
            </w:r>
            <w:r>
              <w:rPr>
                <w:rFonts w:hint="eastAsia" w:ascii="宋体" w:hAnsi="宋体" w:eastAsia="宋体" w:cs="宋体"/>
                <w:color w:val="auto"/>
                <w:sz w:val="21"/>
                <w:szCs w:val="21"/>
                <w:highlight w:val="none"/>
                <w:lang w:val="en-US" w:eastAsia="zh-CN"/>
              </w:rPr>
              <w:t>。</w:t>
            </w:r>
          </w:p>
          <w:p w14:paraId="1C8767EB">
            <w:pPr>
              <w:widowControl/>
              <w:numPr>
                <w:ilvl w:val="0"/>
                <w:numId w:val="2"/>
              </w:numPr>
              <w:adjustRightInd w:val="0"/>
              <w:spacing w:before="156" w:beforeLines="50" w:after="156" w:afterLines="50" w:line="400" w:lineRule="exact"/>
              <w:ind w:firstLine="420" w:firstLineChars="200"/>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市场监督管理局认可的《塑料垃圾袋检验检测报告》，检测内容包含感官、跌落性能、抗渗漏性能等（本次采购涉及规格型号不少于三个）。</w:t>
            </w:r>
          </w:p>
          <w:p w14:paraId="41F8DBD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（提供</w:t>
            </w:r>
            <w:r>
              <w:rPr>
                <w:rFonts w:hint="eastAsia" w:ascii="宋体" w:hAnsi="宋体" w:cs="宋体"/>
                <w:color w:val="auto"/>
                <w:sz w:val="21"/>
                <w:szCs w:val="21"/>
                <w:highlight w:val="none"/>
                <w:lang w:val="en-US" w:eastAsia="zh-CN"/>
              </w:rPr>
              <w:t>市场监督管理局认可的《塑料垃圾袋检验检测报告》复印件，</w:t>
            </w:r>
            <w:r>
              <w:rPr>
                <w:rFonts w:hint="eastAsia" w:ascii="宋体" w:hAnsi="宋体" w:eastAsia="宋体" w:cs="宋体"/>
                <w:color w:val="auto"/>
                <w:sz w:val="21"/>
                <w:szCs w:val="21"/>
                <w:highlight w:val="none"/>
                <w:lang w:val="en-US" w:eastAsia="zh-CN"/>
              </w:rPr>
              <w:t>并加盖参选人公章。</w:t>
            </w:r>
            <w:r>
              <w:rPr>
                <w:rFonts w:hint="eastAsia" w:ascii="宋体" w:hAnsi="宋体" w:eastAsia="宋体" w:cs="宋体"/>
                <w:color w:val="auto"/>
                <w:sz w:val="21"/>
                <w:szCs w:val="21"/>
                <w:highlight w:val="none"/>
                <w:lang w:val="en-US" w:eastAsia="zh-CN" w:bidi="ar-SA"/>
              </w:rPr>
              <w:t>）</w:t>
            </w:r>
          </w:p>
          <w:p w14:paraId="22A4E515">
            <w:pPr>
              <w:pStyle w:val="12"/>
              <w:rPr>
                <w:rFonts w:hint="eastAsia"/>
                <w:color w:val="auto"/>
                <w:highlight w:val="none"/>
                <w:lang w:val="en-US" w:eastAsia="zh-CN"/>
              </w:rPr>
            </w:pPr>
          </w:p>
          <w:p w14:paraId="656979BF">
            <w:pPr>
              <w:keepNext w:val="0"/>
              <w:keepLines w:val="0"/>
              <w:pageBreakBefore w:val="0"/>
              <w:widowControl/>
              <w:numPr>
                <w:ilvl w:val="-1"/>
                <w:numId w:val="0"/>
              </w:numPr>
              <w:kinsoku/>
              <w:wordWrap/>
              <w:overflowPunct/>
              <w:topLinePunct w:val="0"/>
              <w:autoSpaceDE/>
              <w:autoSpaceDN/>
              <w:bidi w:val="0"/>
              <w:adjustRightInd w:val="0"/>
              <w:snapToGrid w:val="0"/>
              <w:spacing w:before="156" w:beforeLines="50" w:after="156" w:afterLines="50" w:line="400" w:lineRule="exact"/>
              <w:ind w:firstLine="420" w:firstLineChars="20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特别提示：参选人如提供虚假</w:t>
            </w:r>
            <w:r>
              <w:rPr>
                <w:rFonts w:hint="eastAsia" w:ascii="宋体" w:hAnsi="宋体" w:cs="宋体"/>
                <w:color w:val="auto"/>
                <w:sz w:val="21"/>
                <w:szCs w:val="21"/>
                <w:highlight w:val="none"/>
                <w:lang w:val="en-US" w:eastAsia="zh-CN" w:bidi="ar-SA"/>
              </w:rPr>
              <w:t>、过期</w:t>
            </w:r>
            <w:r>
              <w:rPr>
                <w:rFonts w:hint="eastAsia" w:ascii="宋体" w:hAnsi="宋体" w:eastAsia="宋体" w:cs="宋体"/>
                <w:color w:val="auto"/>
                <w:sz w:val="21"/>
                <w:szCs w:val="21"/>
                <w:highlight w:val="none"/>
                <w:lang w:val="en-US" w:eastAsia="zh-CN" w:bidi="ar-SA"/>
              </w:rPr>
              <w:t>材料，比选人有权取消其参选资格或中标资格，并保留追诉</w:t>
            </w:r>
            <w:r>
              <w:rPr>
                <w:rFonts w:hint="eastAsia" w:ascii="宋体" w:hAnsi="宋体" w:cs="宋体"/>
                <w:color w:val="auto"/>
                <w:sz w:val="21"/>
                <w:szCs w:val="21"/>
                <w:highlight w:val="none"/>
                <w:lang w:val="en-US" w:eastAsia="zh-CN" w:bidi="ar-SA"/>
              </w:rPr>
              <w:t>权利</w:t>
            </w:r>
            <w:r>
              <w:rPr>
                <w:rFonts w:hint="eastAsia" w:ascii="宋体" w:hAnsi="宋体" w:eastAsia="宋体" w:cs="宋体"/>
                <w:color w:val="auto"/>
                <w:sz w:val="21"/>
                <w:szCs w:val="21"/>
                <w:highlight w:val="none"/>
                <w:lang w:val="en-US" w:eastAsia="zh-CN" w:bidi="ar-SA"/>
              </w:rPr>
              <w:t>。</w:t>
            </w:r>
          </w:p>
        </w:tc>
      </w:tr>
      <w:tr w14:paraId="78C0333F">
        <w:tblPrEx>
          <w:tblCellMar>
            <w:top w:w="0" w:type="dxa"/>
            <w:left w:w="0" w:type="dxa"/>
            <w:bottom w:w="0" w:type="dxa"/>
            <w:right w:w="0" w:type="dxa"/>
          </w:tblCellMar>
        </w:tblPrEx>
        <w:trPr>
          <w:trHeight w:val="959"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E47252">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B07DC6">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w:t>
            </w:r>
          </w:p>
          <w:p w14:paraId="5220B796">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联合体</w:t>
            </w:r>
            <w:r>
              <w:rPr>
                <w:rFonts w:hint="eastAsia" w:ascii="宋体" w:hAnsi="宋体" w:eastAsia="宋体" w:cs="宋体"/>
                <w:color w:val="auto"/>
                <w:sz w:val="21"/>
                <w:szCs w:val="21"/>
                <w:highlight w:val="none"/>
                <w:lang w:eastAsia="zh-CN"/>
              </w:rPr>
              <w:t>参选</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7A2D78">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不接受</w:t>
            </w:r>
          </w:p>
        </w:tc>
      </w:tr>
      <w:tr w14:paraId="080D085C">
        <w:tblPrEx>
          <w:tblCellMar>
            <w:top w:w="0" w:type="dxa"/>
            <w:left w:w="0" w:type="dxa"/>
            <w:bottom w:w="0" w:type="dxa"/>
            <w:right w:w="0" w:type="dxa"/>
          </w:tblCellMar>
        </w:tblPrEx>
        <w:trPr>
          <w:trHeight w:val="773"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DE9954">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E244E7">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踏勘现场</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BD0178">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不组织踏勘</w:t>
            </w:r>
            <w:r>
              <w:rPr>
                <w:rFonts w:hint="eastAsia" w:ascii="宋体" w:hAnsi="宋体" w:eastAsia="宋体" w:cs="宋体"/>
                <w:color w:val="auto"/>
                <w:sz w:val="21"/>
                <w:szCs w:val="21"/>
                <w:highlight w:val="none"/>
              </w:rPr>
              <w:t>。</w:t>
            </w:r>
          </w:p>
        </w:tc>
      </w:tr>
      <w:tr w14:paraId="62701F66">
        <w:tblPrEx>
          <w:tblCellMar>
            <w:top w:w="0" w:type="dxa"/>
            <w:left w:w="0" w:type="dxa"/>
            <w:bottom w:w="0" w:type="dxa"/>
            <w:right w:w="0" w:type="dxa"/>
          </w:tblCellMar>
        </w:tblPrEx>
        <w:trPr>
          <w:trHeight w:val="687"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AFD4C1">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ECEAC3">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7A6E18">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3627F025">
        <w:tblPrEx>
          <w:tblCellMar>
            <w:top w:w="0" w:type="dxa"/>
            <w:left w:w="0" w:type="dxa"/>
            <w:bottom w:w="0" w:type="dxa"/>
            <w:right w:w="0" w:type="dxa"/>
          </w:tblCellMar>
        </w:tblPrEx>
        <w:trPr>
          <w:trHeight w:val="99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422252">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1.11.</w:t>
            </w:r>
            <w:r>
              <w:rPr>
                <w:rFonts w:hint="eastAsia" w:ascii="宋体" w:hAnsi="宋体" w:eastAsia="宋体" w:cs="宋体"/>
                <w:color w:val="auto"/>
                <w:sz w:val="21"/>
                <w:szCs w:val="21"/>
                <w:highlight w:val="none"/>
                <w:lang w:val="en-US" w:eastAsia="zh-CN"/>
              </w:rPr>
              <w:t>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08FB49">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文件的偏离</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7BC926">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02A25AF1">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222503">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60FB1B">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文件的其他材料</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18A084">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人发出的答疑、补遗及澄清文件</w:t>
            </w:r>
          </w:p>
        </w:tc>
      </w:tr>
      <w:tr w14:paraId="44C420CF">
        <w:tblPrEx>
          <w:tblCellMar>
            <w:top w:w="0" w:type="dxa"/>
            <w:left w:w="0" w:type="dxa"/>
            <w:bottom w:w="0" w:type="dxa"/>
            <w:right w:w="0" w:type="dxa"/>
          </w:tblCellMar>
        </w:tblPrEx>
        <w:trPr>
          <w:trHeight w:val="554" w:hRule="atLeast"/>
        </w:trPr>
        <w:tc>
          <w:tcPr>
            <w:tcW w:w="999"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5E172714">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p w14:paraId="358B50F7">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70779AC5">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人要求澄清</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w:t>
            </w:r>
          </w:p>
        </w:tc>
        <w:tc>
          <w:tcPr>
            <w:tcW w:w="628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5067FDCF">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6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27</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 xml:space="preserve"> 10 </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u w:val="single"/>
                <w:lang w:val="en-US" w:eastAsia="zh-CN"/>
              </w:rPr>
              <w:t xml:space="preserve"> 00 </w:t>
            </w:r>
            <w:r>
              <w:rPr>
                <w:rFonts w:hint="eastAsia" w:ascii="宋体" w:hAnsi="宋体" w:eastAsia="宋体" w:cs="宋体"/>
                <w:color w:val="auto"/>
                <w:sz w:val="21"/>
                <w:szCs w:val="21"/>
                <w:highlight w:val="none"/>
              </w:rPr>
              <w:t>分（北京时间）前</w:t>
            </w:r>
          </w:p>
        </w:tc>
      </w:tr>
      <w:tr w14:paraId="1A37B17E">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8F1DA5">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8EFBE3">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文件澄清发出的形式</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9C7F9B">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人在认为有必要对</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人所提问题进行答复时或对</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文件进行补充时，将作出答复，并将答复内容和补充内容作为</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文件的补充部分，答复截止时间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 xml:space="preserve">6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27</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 xml:space="preserve"> 17 </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u w:val="single"/>
                <w:lang w:val="en-US" w:eastAsia="zh-CN"/>
              </w:rPr>
              <w:t xml:space="preserve"> 00 </w:t>
            </w:r>
            <w:r>
              <w:rPr>
                <w:rFonts w:hint="eastAsia" w:ascii="宋体" w:hAnsi="宋体" w:eastAsia="宋体" w:cs="宋体"/>
                <w:color w:val="auto"/>
                <w:sz w:val="21"/>
                <w:szCs w:val="21"/>
                <w:highlight w:val="none"/>
              </w:rPr>
              <w:t>分（北京时间），补遗内容可能影响</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文件编制产生重大影响的，须在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日前发布，发布时间至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截止时间不足</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日的，须相应延后</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w:t>
            </w:r>
          </w:p>
        </w:tc>
      </w:tr>
      <w:tr w14:paraId="509ED9EC">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90CDDD">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w:t>
            </w:r>
          </w:p>
          <w:p w14:paraId="717F0E87">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A2DC6D">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文件的其他资料</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A7C702">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1、允许</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人为证明自己的实力和能力提供另外的资料。</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文件格式中表格可以扩展。</w:t>
            </w:r>
          </w:p>
          <w:p w14:paraId="01FF3508">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人在</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过程中作出的符合法律法规和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文件规定的澄清确认，构成</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文件的组成部分。</w:t>
            </w:r>
          </w:p>
        </w:tc>
      </w:tr>
      <w:tr w14:paraId="142C36F5">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F4D69C">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p w14:paraId="4FC05CF7">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991189">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1AA37A">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default" w:ascii="宋体" w:hAnsi="宋体" w:eastAsia="宋体" w:cs="宋体"/>
                <w:color w:val="auto"/>
                <w:sz w:val="21"/>
                <w:szCs w:val="21"/>
                <w:highlight w:val="none"/>
                <w:lang w:eastAsia="zh-CN"/>
              </w:rPr>
              <w:t>本次比选报价比选报价包干固定单价，暂定总价</w:t>
            </w:r>
            <w:r>
              <w:rPr>
                <w:rFonts w:hint="eastAsia" w:ascii="宋体" w:hAnsi="宋体" w:cs="宋体"/>
                <w:color w:val="auto"/>
                <w:sz w:val="21"/>
                <w:szCs w:val="21"/>
                <w:highlight w:val="none"/>
                <w:lang w:eastAsia="zh-CN"/>
              </w:rPr>
              <w:t>，</w:t>
            </w:r>
            <w:r>
              <w:rPr>
                <w:rFonts w:hint="default" w:ascii="宋体" w:hAnsi="宋体" w:eastAsia="宋体" w:cs="宋体"/>
                <w:color w:val="auto"/>
                <w:sz w:val="21"/>
                <w:szCs w:val="21"/>
                <w:highlight w:val="none"/>
                <w:lang w:eastAsia="zh-CN"/>
              </w:rPr>
              <w:t>包含但不限于人工费、材料费、运输费、搬运费、企业管理费、利润、风险费用、检测费、赶工补偿费、规费、税金以及材料涨价、不可预计未列出的风险等所有费用。结算时根据采购需求清单、配送清单、验收单和合同单价据实支付。</w:t>
            </w:r>
          </w:p>
          <w:p w14:paraId="65FF66DD">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参选人须填报统一</w:t>
            </w:r>
            <w:r>
              <w:rPr>
                <w:rFonts w:hint="default" w:ascii="宋体" w:hAnsi="宋体" w:cs="宋体"/>
                <w:color w:val="auto"/>
                <w:sz w:val="21"/>
                <w:szCs w:val="21"/>
                <w:highlight w:val="none"/>
              </w:rPr>
              <w:t>下浮比例（下浮比例为0.5%的整数倍），</w:t>
            </w:r>
            <w:r>
              <w:rPr>
                <w:rFonts w:hint="eastAsia" w:ascii="宋体" w:hAnsi="宋体" w:cs="宋体"/>
                <w:color w:val="auto"/>
                <w:sz w:val="21"/>
                <w:szCs w:val="21"/>
                <w:highlight w:val="none"/>
                <w:lang w:val="en-US" w:eastAsia="zh-CN"/>
              </w:rPr>
              <w:t>如参选人根据最高限价报出的各项不含税单价、不含税总价，经比选人核对，如报价和计算出的下浮比例不一致，比选人在签订合同时有权按照</w:t>
            </w:r>
            <w:r>
              <w:rPr>
                <w:rFonts w:hint="default" w:ascii="宋体" w:hAnsi="宋体" w:cs="宋体"/>
                <w:color w:val="auto"/>
                <w:sz w:val="21"/>
                <w:szCs w:val="21"/>
                <w:highlight w:val="none"/>
              </w:rPr>
              <w:t>下浮比例</w:t>
            </w:r>
            <w:r>
              <w:rPr>
                <w:rFonts w:hint="eastAsia" w:ascii="宋体" w:hAnsi="宋体" w:cs="宋体"/>
                <w:color w:val="auto"/>
                <w:sz w:val="21"/>
                <w:szCs w:val="21"/>
                <w:highlight w:val="none"/>
                <w:lang w:val="en-US" w:eastAsia="zh-CN"/>
              </w:rPr>
              <w:t>计算的各项不含税单价、不含税总价修订合同价格。</w:t>
            </w:r>
            <w:r>
              <w:rPr>
                <w:rFonts w:hint="default" w:ascii="宋体" w:hAnsi="宋体" w:cs="宋体"/>
                <w:color w:val="auto"/>
                <w:sz w:val="21"/>
                <w:szCs w:val="21"/>
                <w:highlight w:val="none"/>
              </w:rPr>
              <w:t>（</w:t>
            </w:r>
            <w:r>
              <w:rPr>
                <w:rFonts w:hint="eastAsia" w:ascii="宋体" w:hAnsi="宋体" w:cs="宋体"/>
                <w:color w:val="auto"/>
                <w:sz w:val="21"/>
                <w:szCs w:val="21"/>
                <w:highlight w:val="none"/>
                <w:lang w:val="en-US" w:eastAsia="zh-CN"/>
              </w:rPr>
              <w:t>参选时</w:t>
            </w:r>
            <w:r>
              <w:rPr>
                <w:rFonts w:hint="default" w:ascii="宋体" w:hAnsi="宋体" w:cs="宋体"/>
                <w:color w:val="auto"/>
                <w:sz w:val="21"/>
                <w:szCs w:val="21"/>
                <w:highlight w:val="none"/>
              </w:rPr>
              <w:t>需提供Excel报价清单）</w:t>
            </w:r>
            <w:r>
              <w:rPr>
                <w:rFonts w:hint="default" w:ascii="宋体" w:hAnsi="宋体" w:eastAsia="宋体" w:cs="宋体"/>
                <w:color w:val="auto"/>
                <w:sz w:val="21"/>
                <w:szCs w:val="21"/>
                <w:highlight w:val="none"/>
                <w:lang w:eastAsia="zh-CN"/>
              </w:rPr>
              <w:t>。</w:t>
            </w:r>
          </w:p>
          <w:p w14:paraId="217F90E6">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）比选人不组织集中踏勘，</w:t>
            </w: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lang w:eastAsia="zh-CN"/>
              </w:rPr>
              <w:t>人自行前往现场了解相关项目情况，不论</w:t>
            </w: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lang w:eastAsia="zh-CN"/>
              </w:rPr>
              <w:t>人是否前往现场进行踏勘，均视为</w:t>
            </w: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lang w:eastAsia="zh-CN"/>
              </w:rPr>
              <w:t>人已充分了解项目现状情况及潜在风险，比选报价均视为已包含相关风险</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lang w:eastAsia="zh-CN"/>
              </w:rPr>
              <w:t>费用。</w:t>
            </w:r>
          </w:p>
          <w:p w14:paraId="436B6377">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lang w:eastAsia="zh-CN"/>
              </w:rPr>
              <w:t>人</w:t>
            </w:r>
            <w:r>
              <w:rPr>
                <w:rFonts w:hint="default" w:ascii="宋体" w:hAnsi="宋体" w:eastAsia="宋体" w:cs="宋体"/>
                <w:color w:val="auto"/>
                <w:sz w:val="21"/>
                <w:szCs w:val="21"/>
                <w:highlight w:val="none"/>
                <w:lang w:eastAsia="zh-CN"/>
              </w:rPr>
              <w:t>须充分考虑材料费用、运输费用、税率变化、水电能耗、</w:t>
            </w:r>
            <w:r>
              <w:rPr>
                <w:rFonts w:hint="eastAsia" w:ascii="宋体" w:hAnsi="宋体" w:eastAsia="宋体" w:cs="宋体"/>
                <w:color w:val="auto"/>
                <w:sz w:val="21"/>
                <w:szCs w:val="21"/>
                <w:highlight w:val="none"/>
                <w:lang w:eastAsia="zh-CN"/>
              </w:rPr>
              <w:t>其他</w:t>
            </w:r>
            <w:r>
              <w:rPr>
                <w:rFonts w:hint="default" w:ascii="宋体" w:hAnsi="宋体" w:eastAsia="宋体" w:cs="宋体"/>
                <w:color w:val="auto"/>
                <w:sz w:val="21"/>
                <w:szCs w:val="21"/>
                <w:highlight w:val="none"/>
                <w:lang w:eastAsia="zh-CN"/>
              </w:rPr>
              <w:t>物料的变化等不利因素，</w:t>
            </w:r>
            <w:r>
              <w:rPr>
                <w:rFonts w:hint="eastAsia" w:ascii="宋体" w:hAnsi="宋体" w:eastAsia="宋体" w:cs="宋体"/>
                <w:color w:val="auto"/>
                <w:sz w:val="21"/>
                <w:szCs w:val="21"/>
                <w:highlight w:val="none"/>
                <w:lang w:eastAsia="zh-CN"/>
              </w:rPr>
              <w:t>合同期内不含税单价及含税单价均不因税率变化做调增。</w:t>
            </w:r>
          </w:p>
          <w:p w14:paraId="4D069D7D">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报价品牌必须从比选人提供可选品牌中选择一个进行</w:t>
            </w:r>
            <w:r>
              <w:rPr>
                <w:rFonts w:hint="eastAsia" w:ascii="宋体" w:hAnsi="宋体" w:cs="宋体"/>
                <w:color w:val="auto"/>
                <w:sz w:val="21"/>
                <w:szCs w:val="21"/>
                <w:highlight w:val="none"/>
                <w:lang w:val="en-US" w:eastAsia="zh-CN"/>
              </w:rPr>
              <w:t>参选</w:t>
            </w:r>
            <w:r>
              <w:rPr>
                <w:rFonts w:hint="default"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lang w:val="en-US" w:eastAsia="zh-CN"/>
              </w:rPr>
              <w:t>否则否决比选；</w:t>
            </w:r>
            <w:r>
              <w:rPr>
                <w:rFonts w:hint="default" w:ascii="宋体" w:hAnsi="宋体" w:eastAsia="宋体" w:cs="宋体"/>
                <w:color w:val="auto"/>
                <w:sz w:val="21"/>
                <w:szCs w:val="21"/>
                <w:highlight w:val="none"/>
                <w:lang w:val="en-US" w:eastAsia="zh-CN"/>
              </w:rPr>
              <w:t>中选后按此品牌签订合同，合同期内仅能按照此品牌送货。</w:t>
            </w:r>
          </w:p>
          <w:p w14:paraId="28381D2E">
            <w:pPr>
              <w:pStyle w:val="12"/>
              <w:rPr>
                <w:rFonts w:hint="default"/>
                <w:color w:val="auto"/>
                <w:highlight w:val="none"/>
                <w:lang w:val="en-US"/>
              </w:rPr>
            </w:pPr>
            <w:r>
              <w:rPr>
                <w:rFonts w:hint="eastAsia" w:ascii="宋体" w:hAnsi="宋体" w:cs="宋体"/>
                <w:color w:val="auto"/>
                <w:sz w:val="21"/>
                <w:szCs w:val="21"/>
                <w:highlight w:val="none"/>
                <w:lang w:val="en-US" w:eastAsia="zh-CN"/>
              </w:rPr>
              <w:t>（6）本项目合同价格为不含税价格。</w:t>
            </w:r>
          </w:p>
        </w:tc>
      </w:tr>
      <w:tr w14:paraId="3D7D38F8">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A798D0">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1CFF69">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限价</w:t>
            </w:r>
          </w:p>
        </w:tc>
        <w:tc>
          <w:tcPr>
            <w:tcW w:w="628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19CA06D">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限价：以</w:t>
            </w:r>
            <w:r>
              <w:rPr>
                <w:rFonts w:hint="default" w:ascii="宋体" w:hAnsi="宋体" w:eastAsia="宋体" w:cs="宋体"/>
                <w:color w:val="auto"/>
                <w:sz w:val="21"/>
                <w:szCs w:val="21"/>
                <w:highlight w:val="none"/>
                <w:lang w:val="en-US"/>
              </w:rPr>
              <w:t>不含税总价838705.52</w:t>
            </w:r>
            <w:r>
              <w:rPr>
                <w:rFonts w:hint="eastAsia" w:ascii="宋体" w:hAnsi="宋体" w:cs="宋体"/>
                <w:color w:val="auto"/>
                <w:sz w:val="21"/>
                <w:szCs w:val="21"/>
                <w:highlight w:val="none"/>
                <w:lang w:val="en-US" w:eastAsia="zh-CN"/>
              </w:rPr>
              <w:t>元</w:t>
            </w:r>
            <w:r>
              <w:rPr>
                <w:rFonts w:hint="eastAsia" w:ascii="宋体" w:hAnsi="宋体" w:cs="宋体"/>
                <w:color w:val="auto"/>
                <w:sz w:val="21"/>
                <w:szCs w:val="21"/>
                <w:highlight w:val="none"/>
              </w:rPr>
              <w:t>作为最高限价，不含税单价最高限价见附件1</w:t>
            </w:r>
            <w:r>
              <w:rPr>
                <w:rFonts w:hint="default"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其中本项目要求提供专票</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p>
          <w:p w14:paraId="1E248DAF">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请</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人根据自身情况自主报价，</w:t>
            </w:r>
            <w:r>
              <w:rPr>
                <w:rFonts w:hint="default" w:ascii="宋体" w:hAnsi="宋体" w:cs="宋体"/>
                <w:color w:val="auto"/>
                <w:sz w:val="21"/>
                <w:szCs w:val="21"/>
                <w:highlight w:val="none"/>
              </w:rPr>
              <w:t>任一报价超过单价限价或总价限价的均作否决比选处理</w:t>
            </w:r>
            <w:r>
              <w:rPr>
                <w:rFonts w:hint="default" w:ascii="宋体" w:hAnsi="宋体" w:eastAsia="宋体" w:cs="宋体"/>
                <w:color w:val="auto"/>
                <w:sz w:val="21"/>
                <w:szCs w:val="21"/>
                <w:highlight w:val="none"/>
              </w:rPr>
              <w:t>。</w:t>
            </w:r>
          </w:p>
        </w:tc>
      </w:tr>
      <w:tr w14:paraId="71F27A7C">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15BE8B">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AB895A">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报价的其他要求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B2A3AF">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本项目的</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报价货币为人民币(RMB)。</w:t>
            </w:r>
          </w:p>
        </w:tc>
      </w:tr>
      <w:tr w14:paraId="55D23378">
        <w:tblPrEx>
          <w:tblCellMar>
            <w:top w:w="0" w:type="dxa"/>
            <w:left w:w="0" w:type="dxa"/>
            <w:bottom w:w="0" w:type="dxa"/>
            <w:right w:w="0" w:type="dxa"/>
          </w:tblCellMar>
        </w:tblPrEx>
        <w:trPr>
          <w:trHeight w:val="528"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0099AF">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95426B">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有效期</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381221">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从提交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文件截止日起90日历天。</w:t>
            </w:r>
          </w:p>
        </w:tc>
      </w:tr>
      <w:tr w14:paraId="7099E6DD">
        <w:tblPrEx>
          <w:tblCellMar>
            <w:top w:w="0" w:type="dxa"/>
            <w:left w:w="0" w:type="dxa"/>
            <w:bottom w:w="0" w:type="dxa"/>
            <w:right w:w="0" w:type="dxa"/>
          </w:tblCellMar>
        </w:tblPrEx>
        <w:trPr>
          <w:trHeight w:val="129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D43B25">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w:t>
            </w:r>
          </w:p>
          <w:p w14:paraId="41966C70">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06757F">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w:t>
            </w:r>
          </w:p>
          <w:p w14:paraId="1F8C7E29">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94E790">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保证金的形式</w:t>
            </w:r>
          </w:p>
          <w:p w14:paraId="4371E505">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保证金形式：</w:t>
            </w:r>
            <w:r>
              <w:rPr>
                <w:rFonts w:hint="eastAsia" w:ascii="宋体" w:hAnsi="宋体" w:cs="宋体"/>
                <w:color w:val="auto"/>
                <w:sz w:val="21"/>
                <w:szCs w:val="21"/>
                <w:highlight w:val="none"/>
                <w:lang w:eastAsia="zh-CN"/>
              </w:rPr>
              <w:t>银行转账</w:t>
            </w:r>
            <w:r>
              <w:rPr>
                <w:rFonts w:hint="eastAsia" w:ascii="宋体" w:hAnsi="宋体" w:eastAsia="宋体" w:cs="宋体"/>
                <w:color w:val="auto"/>
                <w:sz w:val="21"/>
                <w:szCs w:val="21"/>
                <w:highlight w:val="none"/>
              </w:rPr>
              <w:t>、电汇。</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保证金应从</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人本单位银行基本账户汇出。</w:t>
            </w:r>
          </w:p>
          <w:p w14:paraId="4E614F1D">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保证金的金额：人民币</w:t>
            </w:r>
            <w:r>
              <w:rPr>
                <w:rFonts w:hint="eastAsia" w:ascii="宋体" w:hAnsi="宋体" w:cs="宋体"/>
                <w:b/>
                <w:color w:val="auto"/>
                <w:sz w:val="21"/>
                <w:szCs w:val="21"/>
                <w:highlight w:val="none"/>
                <w:lang w:val="en-US" w:eastAsia="zh-CN"/>
              </w:rPr>
              <w:t xml:space="preserve"> </w:t>
            </w:r>
            <w:r>
              <w:rPr>
                <w:rFonts w:hint="eastAsia" w:ascii="宋体" w:hAnsi="宋体" w:cs="宋体"/>
                <w:b/>
                <w:color w:val="auto"/>
                <w:sz w:val="21"/>
                <w:szCs w:val="21"/>
                <w:highlight w:val="none"/>
                <w:u w:val="single"/>
                <w:lang w:val="en-US" w:eastAsia="zh-CN"/>
              </w:rPr>
              <w:t>10000</w:t>
            </w:r>
            <w:r>
              <w:rPr>
                <w:rFonts w:hint="eastAsia" w:ascii="宋体" w:hAnsi="宋体" w:eastAsia="宋体" w:cs="宋体"/>
                <w:b/>
                <w:color w:val="auto"/>
                <w:sz w:val="21"/>
                <w:szCs w:val="21"/>
                <w:highlight w:val="none"/>
              </w:rPr>
              <w:t>元。</w:t>
            </w:r>
          </w:p>
          <w:p w14:paraId="5435F171">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保证金</w:t>
            </w:r>
            <w:r>
              <w:rPr>
                <w:rFonts w:hint="eastAsia" w:ascii="宋体" w:hAnsi="宋体" w:cs="宋体"/>
                <w:b/>
                <w:color w:val="auto"/>
                <w:sz w:val="21"/>
                <w:szCs w:val="21"/>
                <w:highlight w:val="none"/>
                <w:lang w:eastAsia="zh-CN"/>
              </w:rPr>
              <w:t>到账时间</w:t>
            </w:r>
            <w:r>
              <w:rPr>
                <w:rFonts w:hint="eastAsia" w:ascii="宋体" w:hAnsi="宋体" w:eastAsia="宋体" w:cs="宋体"/>
                <w:b/>
                <w:color w:val="auto"/>
                <w:sz w:val="21"/>
                <w:szCs w:val="21"/>
                <w:highlight w:val="none"/>
              </w:rPr>
              <w:t>：与</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截止时间一致。</w:t>
            </w:r>
          </w:p>
          <w:p w14:paraId="656CF042">
            <w:pPr>
              <w:spacing w:line="440" w:lineRule="exact"/>
              <w:rPr>
                <w:rFonts w:hint="eastAsia" w:ascii="方正仿宋_GBK" w:hAnsi="方正仿宋_GBK" w:eastAsia="方正仿宋_GBK" w:cs="方正仿宋_GBK"/>
                <w:color w:val="auto"/>
                <w:sz w:val="24"/>
                <w:highlight w:val="none"/>
                <w:u w:val="none"/>
              </w:rPr>
            </w:pPr>
            <w:r>
              <w:rPr>
                <w:rFonts w:hint="eastAsia" w:ascii="方正仿宋_GBK" w:hAnsi="方正仿宋_GBK" w:eastAsia="方正仿宋_GBK" w:cs="方正仿宋_GBK"/>
                <w:color w:val="auto"/>
                <w:sz w:val="24"/>
                <w:highlight w:val="none"/>
              </w:rPr>
              <w:t>开户银行</w:t>
            </w:r>
            <w:r>
              <w:rPr>
                <w:rFonts w:hint="eastAsia" w:ascii="方正仿宋_GBK" w:hAnsi="方正仿宋_GBK" w:eastAsia="方正仿宋_GBK" w:cs="方正仿宋_GBK"/>
                <w:color w:val="auto"/>
                <w:sz w:val="24"/>
                <w:highlight w:val="none"/>
                <w:u w:val="none"/>
              </w:rPr>
              <w:t>：</w:t>
            </w:r>
            <w:r>
              <w:rPr>
                <w:rFonts w:hint="default" w:ascii="Times New Roman" w:hAnsi="Times New Roman" w:eastAsia="方正仿宋_GBK" w:cs="Times New Roman"/>
                <w:color w:val="auto"/>
                <w:sz w:val="24"/>
                <w:highlight w:val="none"/>
                <w:u w:val="none"/>
                <w:lang w:val="en-US" w:eastAsia="zh-CN"/>
              </w:rPr>
              <w:t>民生银行南坪支行</w:t>
            </w:r>
          </w:p>
          <w:p w14:paraId="217010CB">
            <w:pPr>
              <w:spacing w:line="440" w:lineRule="exact"/>
              <w:rPr>
                <w:rFonts w:hint="eastAsia" w:ascii="方正仿宋_GBK" w:hAnsi="方正仿宋_GBK" w:eastAsia="方正仿宋_GBK" w:cs="方正仿宋_GBK"/>
                <w:color w:val="auto"/>
                <w:sz w:val="24"/>
                <w:highlight w:val="none"/>
                <w:u w:val="none"/>
              </w:rPr>
            </w:pPr>
            <w:r>
              <w:rPr>
                <w:rFonts w:hint="eastAsia" w:ascii="方正仿宋_GBK" w:hAnsi="方正仿宋_GBK" w:eastAsia="方正仿宋_GBK" w:cs="方正仿宋_GBK"/>
                <w:color w:val="auto"/>
                <w:sz w:val="24"/>
                <w:highlight w:val="none"/>
                <w:u w:val="none"/>
              </w:rPr>
              <w:t>户    名：</w:t>
            </w:r>
            <w:r>
              <w:rPr>
                <w:rFonts w:hint="eastAsia" w:ascii="方正仿宋_GBK" w:hAnsi="方正仿宋_GBK" w:eastAsia="方正仿宋_GBK" w:cs="方正仿宋_GBK"/>
                <w:color w:val="auto"/>
                <w:sz w:val="24"/>
                <w:szCs w:val="24"/>
                <w:highlight w:val="none"/>
                <w:lang w:eastAsia="zh-CN"/>
              </w:rPr>
              <w:t>重庆通邑卫士智慧生活服务有限公司</w:t>
            </w:r>
          </w:p>
          <w:p w14:paraId="3D81E6A3">
            <w:pPr>
              <w:keepNext w:val="0"/>
              <w:keepLines w:val="0"/>
              <w:pageBreakBefore w:val="0"/>
              <w:widowControl w:val="0"/>
              <w:kinsoku/>
              <w:wordWrap/>
              <w:overflowPunct/>
              <w:bidi w:val="0"/>
              <w:adjustRightInd w:val="0"/>
              <w:snapToGrid w:val="0"/>
              <w:spacing w:line="400" w:lineRule="exact"/>
              <w:ind w:firstLine="0" w:firstLineChars="0"/>
              <w:textAlignment w:val="auto"/>
              <w:rPr>
                <w:rFonts w:hint="default" w:ascii="Times New Roman" w:hAnsi="Times New Roman" w:eastAsia="方正仿宋_GBK" w:cs="Times New Roman"/>
                <w:color w:val="auto"/>
                <w:sz w:val="24"/>
                <w:highlight w:val="none"/>
                <w:u w:val="none"/>
                <w:lang w:val="en-US" w:eastAsia="zh-CN"/>
              </w:rPr>
            </w:pPr>
            <w:r>
              <w:rPr>
                <w:rFonts w:hint="eastAsia" w:ascii="方正仿宋_GBK" w:hAnsi="方正仿宋_GBK" w:eastAsia="方正仿宋_GBK" w:cs="方正仿宋_GBK"/>
                <w:color w:val="auto"/>
                <w:sz w:val="24"/>
                <w:highlight w:val="none"/>
                <w:u w:val="none"/>
              </w:rPr>
              <w:t>银行账号：</w:t>
            </w:r>
            <w:r>
              <w:rPr>
                <w:rFonts w:hint="default" w:ascii="Times New Roman" w:hAnsi="Times New Roman" w:eastAsia="方正仿宋_GBK" w:cs="Times New Roman"/>
                <w:color w:val="auto"/>
                <w:sz w:val="24"/>
                <w:highlight w:val="none"/>
                <w:u w:val="none"/>
                <w:lang w:val="en-US" w:eastAsia="zh-CN"/>
              </w:rPr>
              <w:t>648680030</w:t>
            </w:r>
          </w:p>
          <w:p w14:paraId="384FFED6">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lang w:eastAsia="zh-CN"/>
              </w:rPr>
              <w:t>参选</w:t>
            </w:r>
            <w:r>
              <w:rPr>
                <w:rFonts w:hint="eastAsia" w:ascii="宋体" w:hAnsi="宋体" w:eastAsia="宋体" w:cs="宋体"/>
                <w:b/>
                <w:snapToGrid w:val="0"/>
                <w:color w:val="auto"/>
                <w:sz w:val="21"/>
                <w:szCs w:val="21"/>
                <w:highlight w:val="none"/>
              </w:rPr>
              <w:t>人应在付款凭证备注栏中注明是“</w:t>
            </w:r>
            <w:r>
              <w:rPr>
                <w:rFonts w:hint="eastAsia" w:ascii="宋体" w:hAnsi="宋体" w:cs="宋体"/>
                <w:b/>
                <w:snapToGrid w:val="0"/>
                <w:color w:val="auto"/>
                <w:sz w:val="21"/>
                <w:szCs w:val="21"/>
                <w:highlight w:val="none"/>
                <w:lang w:val="en-US" w:eastAsia="zh-CN"/>
              </w:rPr>
              <w:t>垃圾袋</w:t>
            </w:r>
            <w:r>
              <w:rPr>
                <w:rFonts w:hint="eastAsia" w:ascii="宋体" w:hAnsi="宋体" w:eastAsia="宋体" w:cs="宋体"/>
                <w:b/>
                <w:snapToGrid w:val="0"/>
                <w:color w:val="auto"/>
                <w:sz w:val="21"/>
                <w:szCs w:val="21"/>
                <w:highlight w:val="none"/>
                <w:lang w:eastAsia="zh-CN"/>
              </w:rPr>
              <w:t>参选</w:t>
            </w:r>
            <w:r>
              <w:rPr>
                <w:rFonts w:hint="eastAsia" w:ascii="宋体" w:hAnsi="宋体" w:eastAsia="宋体" w:cs="宋体"/>
                <w:b/>
                <w:snapToGrid w:val="0"/>
                <w:color w:val="auto"/>
                <w:sz w:val="21"/>
                <w:szCs w:val="21"/>
                <w:highlight w:val="none"/>
              </w:rPr>
              <w:t>保证金”。</w:t>
            </w:r>
          </w:p>
          <w:p w14:paraId="44384A0A">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保证金有效期：与</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有效期一致。</w:t>
            </w:r>
          </w:p>
          <w:p w14:paraId="25CC3218">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注：未按上述要求提交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保证金的，其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文件按无效</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处理。</w:t>
            </w:r>
          </w:p>
          <w:p w14:paraId="703AA9D6">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特别提示：实际保证金到账时间可能会与</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人的估算时间有偏差。为保障</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保证金的有效性，提前汇入保证金是最有效的方式。</w:t>
            </w:r>
          </w:p>
        </w:tc>
      </w:tr>
      <w:tr w14:paraId="4D4714AE">
        <w:tblPrEx>
          <w:tblCellMar>
            <w:top w:w="0" w:type="dxa"/>
            <w:left w:w="0" w:type="dxa"/>
            <w:bottom w:w="0" w:type="dxa"/>
            <w:right w:w="0" w:type="dxa"/>
          </w:tblCellMar>
        </w:tblPrEx>
        <w:trPr>
          <w:trHeight w:val="129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8D2AF1">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0047A9">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其他可以不予退还</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保证金的情形</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10656F">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有效期内撤销</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w:t>
            </w:r>
          </w:p>
          <w:p w14:paraId="40E7AEB2">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中选</w:t>
            </w:r>
            <w:r>
              <w:rPr>
                <w:rFonts w:hint="eastAsia" w:ascii="宋体" w:hAnsi="宋体" w:eastAsia="宋体" w:cs="宋体"/>
                <w:color w:val="auto"/>
                <w:sz w:val="21"/>
                <w:szCs w:val="21"/>
                <w:highlight w:val="none"/>
              </w:rPr>
              <w:t>人在收到</w:t>
            </w:r>
            <w:r>
              <w:rPr>
                <w:rFonts w:hint="eastAsia" w:ascii="宋体" w:hAnsi="宋体" w:eastAsia="宋体" w:cs="宋体"/>
                <w:color w:val="auto"/>
                <w:sz w:val="21"/>
                <w:szCs w:val="21"/>
                <w:highlight w:val="none"/>
                <w:lang w:val="en-US" w:eastAsia="zh-CN"/>
              </w:rPr>
              <w:t>成交通知书</w:t>
            </w:r>
            <w:r>
              <w:rPr>
                <w:rFonts w:hint="eastAsia" w:ascii="宋体" w:hAnsi="宋体" w:eastAsia="宋体" w:cs="宋体"/>
                <w:color w:val="auto"/>
                <w:sz w:val="21"/>
                <w:szCs w:val="21"/>
                <w:highlight w:val="none"/>
              </w:rPr>
              <w:t>后，无正当理由不与</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人订立合同，在签订合同时向</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人提出附加条件，或者不按照</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文件要求提交履约保证金</w:t>
            </w:r>
            <w:r>
              <w:rPr>
                <w:rFonts w:hint="eastAsia" w:ascii="宋体" w:hAnsi="宋体" w:cs="宋体"/>
                <w:color w:val="auto"/>
                <w:sz w:val="21"/>
                <w:szCs w:val="21"/>
                <w:highlight w:val="none"/>
                <w:lang w:eastAsia="zh-CN"/>
              </w:rPr>
              <w:t>。</w:t>
            </w:r>
          </w:p>
          <w:p w14:paraId="7D7C2F94">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）提供虚假文件、过期文件、挂靠或其他不正当方式获取中选资格的。</w:t>
            </w:r>
          </w:p>
        </w:tc>
      </w:tr>
      <w:tr w14:paraId="5C5D194F">
        <w:tblPrEx>
          <w:tblCellMar>
            <w:top w:w="0" w:type="dxa"/>
            <w:left w:w="0" w:type="dxa"/>
            <w:bottom w:w="0" w:type="dxa"/>
            <w:right w:w="0" w:type="dxa"/>
          </w:tblCellMar>
        </w:tblPrEx>
        <w:trPr>
          <w:trHeight w:val="55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8D37BA">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DE3DF6">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资格审查资料</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A82D6F">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按照本须知前附表1.4.1执行。</w:t>
            </w:r>
          </w:p>
        </w:tc>
      </w:tr>
      <w:tr w14:paraId="6DED2CF2">
        <w:tblPrEx>
          <w:tblCellMar>
            <w:top w:w="0" w:type="dxa"/>
            <w:left w:w="0" w:type="dxa"/>
            <w:bottom w:w="0" w:type="dxa"/>
            <w:right w:w="0" w:type="dxa"/>
          </w:tblCellMar>
        </w:tblPrEx>
        <w:trPr>
          <w:trHeight w:val="55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A16E72">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B50861">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是否允许递交备选</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方案</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F1CBB1">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44B4C4AE">
        <w:tblPrEx>
          <w:tblCellMar>
            <w:top w:w="0" w:type="dxa"/>
            <w:left w:w="0" w:type="dxa"/>
            <w:bottom w:w="0" w:type="dxa"/>
            <w:right w:w="0" w:type="dxa"/>
          </w:tblCellMar>
        </w:tblPrEx>
        <w:trPr>
          <w:trHeight w:val="55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DA1D3D">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244017">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文件签字</w:t>
            </w:r>
          </w:p>
          <w:p w14:paraId="2B293DEF">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或盖章要求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BC564B">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文件的正本应由</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人的法定代表人或经正式授权并对</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人有约束力的代表签字。由授权代表签字时，须在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文件中提供法定代表人“授权委托书”</w:t>
            </w:r>
            <w:r>
              <w:rPr>
                <w:rFonts w:hint="eastAsia" w:ascii="宋体" w:hAnsi="宋体" w:cs="宋体"/>
                <w:color w:val="auto"/>
                <w:sz w:val="21"/>
                <w:szCs w:val="21"/>
                <w:highlight w:val="none"/>
                <w:lang w:eastAsia="zh-CN"/>
              </w:rPr>
              <w:t>。</w:t>
            </w:r>
          </w:p>
          <w:p w14:paraId="0DBF1104">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人对错漏之处做必要修改或补充外，</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文件中不得有随意的行间插字、涂改和增删。如确有错漏之处确需要手工修改或补充，</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文件的修改必须由</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人的法定代表人或其授权代表在修改或补充之处签字并盖章。</w:t>
            </w:r>
          </w:p>
          <w:p w14:paraId="42A2CBE5">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签字盖章不符合要求的评委会有权将其作否决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处理。</w:t>
            </w:r>
          </w:p>
        </w:tc>
      </w:tr>
      <w:tr w14:paraId="3E0BC7CD">
        <w:tblPrEx>
          <w:tblCellMar>
            <w:top w:w="0" w:type="dxa"/>
            <w:left w:w="0" w:type="dxa"/>
            <w:bottom w:w="0" w:type="dxa"/>
            <w:right w:w="0" w:type="dxa"/>
          </w:tblCellMar>
        </w:tblPrEx>
        <w:trPr>
          <w:trHeight w:val="55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E9E15C">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5875EA">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文件副本份数及其他要求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64A90F">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文件正本份数：1份；</w:t>
            </w:r>
          </w:p>
          <w:p w14:paraId="1478CAA2">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文件副本份数：</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份；</w:t>
            </w:r>
          </w:p>
          <w:p w14:paraId="784EA06D">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提交电子版文件</w:t>
            </w:r>
            <w:r>
              <w:rPr>
                <w:rFonts w:hint="eastAsia" w:ascii="宋体" w:hAnsi="宋体" w:cs="宋体"/>
                <w:color w:val="auto"/>
                <w:sz w:val="21"/>
                <w:szCs w:val="21"/>
                <w:highlight w:val="none"/>
                <w:lang w:val="en-US" w:eastAsia="zh-CN"/>
              </w:rPr>
              <w:t>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人应提供载有全部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文件内容</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盖章版PDF扫描件1份</w:t>
            </w:r>
            <w:r>
              <w:rPr>
                <w:rFonts w:hint="eastAsia" w:ascii="宋体" w:hAnsi="宋体" w:cs="宋体"/>
                <w:color w:val="auto"/>
                <w:sz w:val="21"/>
                <w:szCs w:val="21"/>
                <w:highlight w:val="none"/>
                <w:lang w:eastAsia="zh-CN"/>
              </w:rPr>
              <w:t>、</w:t>
            </w:r>
            <w:r>
              <w:rPr>
                <w:rFonts w:hint="default" w:ascii="宋体" w:hAnsi="宋体" w:eastAsia="宋体" w:cs="宋体"/>
                <w:color w:val="auto"/>
                <w:sz w:val="21"/>
                <w:szCs w:val="21"/>
                <w:highlight w:val="none"/>
                <w:lang w:eastAsia="zh-CN"/>
              </w:rPr>
              <w:t>报价清单Excel</w:t>
            </w:r>
            <w:r>
              <w:rPr>
                <w:rFonts w:hint="eastAsia" w:ascii="宋体" w:hAnsi="宋体" w:cs="宋体"/>
                <w:color w:val="auto"/>
                <w:sz w:val="21"/>
                <w:szCs w:val="21"/>
                <w:highlight w:val="none"/>
                <w:lang w:val="en-US" w:eastAsia="zh-CN"/>
              </w:rPr>
              <w:t>表1份</w:t>
            </w:r>
            <w:r>
              <w:rPr>
                <w:rFonts w:hint="eastAsia" w:ascii="宋体" w:hAnsi="宋体" w:eastAsia="宋体" w:cs="宋体"/>
                <w:color w:val="auto"/>
                <w:sz w:val="21"/>
                <w:szCs w:val="21"/>
                <w:highlight w:val="none"/>
              </w:rPr>
              <w:t>（以U盘形式装入正本文件袋内）。</w:t>
            </w:r>
          </w:p>
          <w:p w14:paraId="2253A96B">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U</w:t>
            </w:r>
            <w:r>
              <w:rPr>
                <w:rFonts w:hint="eastAsia" w:ascii="宋体" w:hAnsi="宋体" w:eastAsia="宋体" w:cs="宋体"/>
                <w:color w:val="auto"/>
                <w:sz w:val="21"/>
                <w:szCs w:val="21"/>
                <w:highlight w:val="none"/>
              </w:rPr>
              <w:t>盘需用加盖单位公章的纸条包裹</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表面须注明项目名称、</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单位名称，并加盖</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单位鲜章，请</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人予以配合，但不作为否决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条款</w:t>
            </w:r>
            <w:r>
              <w:rPr>
                <w:rFonts w:hint="eastAsia" w:ascii="宋体" w:hAnsi="宋体" w:cs="宋体"/>
                <w:color w:val="auto"/>
                <w:sz w:val="21"/>
                <w:szCs w:val="21"/>
                <w:highlight w:val="none"/>
                <w:lang w:eastAsia="zh-CN"/>
              </w:rPr>
              <w:t>。</w:t>
            </w:r>
          </w:p>
        </w:tc>
      </w:tr>
      <w:tr w14:paraId="42AF86D3">
        <w:tblPrEx>
          <w:tblCellMar>
            <w:top w:w="0" w:type="dxa"/>
            <w:left w:w="0" w:type="dxa"/>
            <w:bottom w:w="0" w:type="dxa"/>
            <w:right w:w="0" w:type="dxa"/>
          </w:tblCellMar>
        </w:tblPrEx>
        <w:trPr>
          <w:trHeight w:val="55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2596A8">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4DD56E">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文件是否需分册装订</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82BC8A">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是</w:t>
            </w:r>
          </w:p>
        </w:tc>
      </w:tr>
      <w:tr w14:paraId="6FF2DA3E">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20538C">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3.7.5</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C547D0">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装订要求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5C07F1">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文件须装订成册（</w:t>
            </w:r>
            <w:r>
              <w:rPr>
                <w:rFonts w:hint="eastAsia" w:ascii="宋体" w:hAnsi="宋体" w:cs="宋体"/>
                <w:color w:val="auto"/>
                <w:sz w:val="21"/>
                <w:szCs w:val="21"/>
                <w:highlight w:val="none"/>
                <w:lang w:val="en-US" w:eastAsia="zh-CN"/>
              </w:rPr>
              <w:t>资格文件、经济文件分开装订；</w:t>
            </w:r>
            <w:r>
              <w:rPr>
                <w:rFonts w:hint="eastAsia" w:ascii="宋体" w:hAnsi="宋体" w:eastAsia="宋体" w:cs="宋体"/>
                <w:color w:val="auto"/>
                <w:sz w:val="21"/>
                <w:szCs w:val="21"/>
                <w:highlight w:val="none"/>
              </w:rPr>
              <w:t>若一本装订不下，可分多册装订），并应编制目录、标注页码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所有</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文件不论使用任何方式进行装订，必须保证</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书装订牢固，否则，</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人对由于</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文件装订松散而造成的丢失或其他后果不承担任何责任。</w:t>
            </w:r>
          </w:p>
        </w:tc>
      </w:tr>
      <w:tr w14:paraId="1AD2B20B">
        <w:tblPrEx>
          <w:tblCellMar>
            <w:top w:w="0" w:type="dxa"/>
            <w:left w:w="0" w:type="dxa"/>
            <w:bottom w:w="0" w:type="dxa"/>
            <w:right w:w="0" w:type="dxa"/>
          </w:tblCellMar>
        </w:tblPrEx>
        <w:trPr>
          <w:trHeight w:val="416"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938FA3">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774E2C">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文件装袋密封要求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8B4AF8">
            <w:pPr>
              <w:keepNext w:val="0"/>
              <w:keepLines w:val="0"/>
              <w:pageBreakBefore w:val="0"/>
              <w:widowControl w:val="0"/>
              <w:numPr>
                <w:ilvl w:val="0"/>
                <w:numId w:val="3"/>
              </w:numPr>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文件应密封包装，并在封套的封口处加盖</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人单位章或由</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人的法定代表人（单位负责人）或其授权的代理人签字。</w:t>
            </w:r>
          </w:p>
          <w:p w14:paraId="1EEC41AF">
            <w:pPr>
              <w:adjustRightInd w:val="0"/>
              <w:spacing w:line="400" w:lineRule="exact"/>
              <w:rPr>
                <w:rFonts w:hint="eastAsia"/>
                <w:color w:val="auto"/>
                <w:highlight w:val="none"/>
              </w:rPr>
            </w:pPr>
            <w:r>
              <w:rPr>
                <w:rFonts w:hint="eastAsia" w:ascii="宋体" w:hAnsi="宋体" w:eastAsia="宋体" w:cs="宋体"/>
                <w:color w:val="auto"/>
                <w:sz w:val="21"/>
                <w:szCs w:val="21"/>
                <w:highlight w:val="none"/>
                <w:lang w:val="en-US" w:eastAsia="zh-CN"/>
              </w:rPr>
              <w:t>2、参选</w:t>
            </w:r>
            <w:r>
              <w:rPr>
                <w:rFonts w:hint="eastAsia" w:ascii="宋体" w:hAnsi="宋体" w:cs="宋体"/>
                <w:color w:val="auto"/>
                <w:sz w:val="21"/>
                <w:szCs w:val="21"/>
                <w:highlight w:val="none"/>
                <w:lang w:val="en-US" w:eastAsia="zh-CN"/>
              </w:rPr>
              <w:t>样品用纸箱密封包装，在样品箱外包装封口处粘贴项目名称和参选人名称，并加盖参选人公章。</w:t>
            </w:r>
          </w:p>
        </w:tc>
      </w:tr>
      <w:tr w14:paraId="55FC8868">
        <w:tblPrEx>
          <w:tblCellMar>
            <w:top w:w="0" w:type="dxa"/>
            <w:left w:w="0" w:type="dxa"/>
            <w:bottom w:w="0" w:type="dxa"/>
            <w:right w:w="0" w:type="dxa"/>
          </w:tblCellMar>
        </w:tblPrEx>
        <w:trPr>
          <w:trHeight w:val="841"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BBF39E">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F5C73E">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文件外封套应注明</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6B2A58">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文件”大袋封套上应写明如下内容：</w:t>
            </w:r>
          </w:p>
          <w:p w14:paraId="5D89C2CB">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人名称：</w:t>
            </w:r>
          </w:p>
          <w:p w14:paraId="17E23FFE">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人地址：</w:t>
            </w:r>
          </w:p>
          <w:p w14:paraId="3BFD85E1">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w:t>
            </w:r>
          </w:p>
          <w:p w14:paraId="6AB367B6">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   年  月  日  时   分（</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截止时间）前不得开启</w:t>
            </w:r>
          </w:p>
        </w:tc>
      </w:tr>
      <w:tr w14:paraId="3864AC2F">
        <w:tblPrEx>
          <w:tblCellMar>
            <w:top w:w="0" w:type="dxa"/>
            <w:left w:w="0" w:type="dxa"/>
            <w:bottom w:w="0" w:type="dxa"/>
            <w:right w:w="0" w:type="dxa"/>
          </w:tblCellMar>
        </w:tblPrEx>
        <w:trPr>
          <w:trHeight w:val="1086"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683377">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EF9A38">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5F3A4A">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b/>
                <w:snapToGrid w:val="0"/>
                <w:color w:val="auto"/>
                <w:sz w:val="21"/>
                <w:szCs w:val="21"/>
                <w:highlight w:val="none"/>
                <w:u w:val="single"/>
              </w:rPr>
            </w:pPr>
            <w:r>
              <w:rPr>
                <w:rFonts w:hint="eastAsia" w:ascii="宋体" w:hAnsi="宋体" w:eastAsia="宋体" w:cs="宋体"/>
                <w:b/>
                <w:snapToGrid w:val="0"/>
                <w:color w:val="auto"/>
                <w:sz w:val="21"/>
                <w:szCs w:val="21"/>
                <w:highlight w:val="none"/>
                <w:u w:val="single"/>
                <w:lang w:eastAsia="zh-CN"/>
              </w:rPr>
              <w:t>参选</w:t>
            </w:r>
            <w:r>
              <w:rPr>
                <w:rFonts w:hint="eastAsia" w:ascii="宋体" w:hAnsi="宋体" w:eastAsia="宋体" w:cs="宋体"/>
                <w:b/>
                <w:snapToGrid w:val="0"/>
                <w:color w:val="auto"/>
                <w:sz w:val="21"/>
                <w:szCs w:val="21"/>
                <w:highlight w:val="none"/>
                <w:u w:val="single"/>
              </w:rPr>
              <w:t>文件递交</w:t>
            </w:r>
            <w:r>
              <w:rPr>
                <w:rFonts w:hint="eastAsia" w:ascii="宋体" w:hAnsi="宋体" w:eastAsia="宋体" w:cs="宋体"/>
                <w:b/>
                <w:snapToGrid w:val="0"/>
                <w:color w:val="auto"/>
                <w:sz w:val="21"/>
                <w:szCs w:val="21"/>
                <w:highlight w:val="none"/>
                <w:u w:val="single"/>
                <w:lang w:val="en-US" w:eastAsia="zh-CN" w:bidi="ar-SA"/>
              </w:rPr>
              <w:t>时间：</w:t>
            </w:r>
            <w:r>
              <w:rPr>
                <w:rFonts w:hint="eastAsia" w:ascii="宋体" w:hAnsi="宋体" w:eastAsia="宋体" w:cs="宋体"/>
                <w:color w:val="auto"/>
                <w:sz w:val="21"/>
                <w:szCs w:val="21"/>
                <w:highlight w:val="none"/>
              </w:rPr>
              <w:t>（同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公告）</w:t>
            </w:r>
          </w:p>
          <w:p w14:paraId="08D7D708">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snapToGrid w:val="0"/>
                <w:color w:val="auto"/>
                <w:sz w:val="21"/>
                <w:szCs w:val="21"/>
                <w:highlight w:val="none"/>
                <w:u w:val="single"/>
                <w:lang w:eastAsia="zh-CN"/>
              </w:rPr>
              <w:t>参选</w:t>
            </w:r>
            <w:r>
              <w:rPr>
                <w:rFonts w:hint="eastAsia" w:ascii="宋体" w:hAnsi="宋体" w:eastAsia="宋体" w:cs="宋体"/>
                <w:b/>
                <w:snapToGrid w:val="0"/>
                <w:color w:val="auto"/>
                <w:sz w:val="21"/>
                <w:szCs w:val="21"/>
                <w:highlight w:val="none"/>
                <w:u w:val="single"/>
              </w:rPr>
              <w:t>截止时</w:t>
            </w:r>
            <w:r>
              <w:rPr>
                <w:rFonts w:hint="eastAsia" w:ascii="宋体" w:hAnsi="宋体" w:eastAsia="宋体" w:cs="宋体"/>
                <w:b/>
                <w:snapToGrid w:val="0"/>
                <w:color w:val="auto"/>
                <w:sz w:val="21"/>
                <w:szCs w:val="21"/>
                <w:highlight w:val="none"/>
                <w:u w:val="single"/>
                <w:lang w:val="en-US" w:eastAsia="zh-CN" w:bidi="ar-SA"/>
              </w:rPr>
              <w:t>间;</w:t>
            </w:r>
            <w:r>
              <w:rPr>
                <w:rFonts w:hint="eastAsia" w:ascii="宋体" w:hAnsi="宋体" w:eastAsia="宋体" w:cs="宋体"/>
                <w:color w:val="auto"/>
                <w:sz w:val="21"/>
                <w:szCs w:val="21"/>
                <w:highlight w:val="none"/>
              </w:rPr>
              <w:t>（同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公告）</w:t>
            </w:r>
          </w:p>
        </w:tc>
      </w:tr>
      <w:tr w14:paraId="7836A6F9">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2AE6B0">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1019BF">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w:t>
            </w:r>
          </w:p>
          <w:p w14:paraId="611F5300">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16C9D8">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重庆国际投资咨询集团有限公司开标厅，具体开标厅详见</w:t>
            </w:r>
            <w:r>
              <w:rPr>
                <w:rFonts w:hint="eastAsia" w:ascii="宋体" w:hAnsi="宋体" w:eastAsia="宋体" w:cs="宋体"/>
                <w:bCs/>
                <w:color w:val="auto"/>
                <w:sz w:val="21"/>
                <w:szCs w:val="21"/>
                <w:highlight w:val="none"/>
                <w:lang w:val="en-US" w:eastAsia="zh-CN"/>
              </w:rPr>
              <w:t>负</w:t>
            </w:r>
            <w:r>
              <w:rPr>
                <w:rFonts w:hint="eastAsia" w:ascii="宋体" w:hAnsi="宋体" w:eastAsia="宋体" w:cs="宋体"/>
                <w:bCs/>
                <w:color w:val="auto"/>
                <w:sz w:val="21"/>
                <w:szCs w:val="21"/>
                <w:highlight w:val="none"/>
              </w:rPr>
              <w:t>一楼大厅当天指示牌。</w:t>
            </w:r>
          </w:p>
        </w:tc>
      </w:tr>
      <w:tr w14:paraId="64DAF264">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74F306">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BA61CA">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是否退还</w:t>
            </w:r>
          </w:p>
          <w:p w14:paraId="1CF38BA3">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9B46C8">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34818E6B">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033D3A">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21F334">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w:t>
            </w:r>
          </w:p>
          <w:p w14:paraId="36D203C3">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和地点</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964DCB">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开标时间：同</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w:t>
            </w:r>
          </w:p>
          <w:p w14:paraId="7F739002">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开标地点：同递交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文件地点</w:t>
            </w:r>
          </w:p>
        </w:tc>
      </w:tr>
      <w:tr w14:paraId="67E21A37">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B3D013">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p w14:paraId="6CA1A4E1">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2BFBB3">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开标程序</w:t>
            </w:r>
          </w:p>
          <w:p w14:paraId="70CCA03E">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F49E86">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主持人按下列程序进行开标：</w:t>
            </w:r>
          </w:p>
          <w:p w14:paraId="77A8F129">
            <w:pPr>
              <w:keepNext w:val="0"/>
              <w:keepLines w:val="0"/>
              <w:pageBreakBefore w:val="0"/>
              <w:widowControl w:val="0"/>
              <w:numPr>
                <w:ilvl w:val="0"/>
                <w:numId w:val="4"/>
              </w:numPr>
              <w:kinsoku/>
              <w:wordWrap/>
              <w:overflowPunct/>
              <w:autoSpaceDE w:val="0"/>
              <w:autoSpaceDN w:val="0"/>
              <w:bidi w:val="0"/>
              <w:adjustRightInd w:val="0"/>
              <w:snapToGrid w:val="0"/>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核验参加开标会议的</w:t>
            </w:r>
            <w:r>
              <w:rPr>
                <w:rFonts w:hint="eastAsia" w:ascii="宋体" w:hAnsi="宋体" w:cs="宋体"/>
                <w:color w:val="auto"/>
                <w:sz w:val="21"/>
                <w:szCs w:val="21"/>
                <w:highlight w:val="none"/>
                <w:lang w:eastAsia="zh-CN"/>
              </w:rPr>
              <w:t>参选人</w:t>
            </w:r>
            <w:r>
              <w:rPr>
                <w:rFonts w:hint="eastAsia" w:ascii="宋体" w:hAnsi="宋体" w:eastAsia="宋体" w:cs="宋体"/>
                <w:color w:val="auto"/>
                <w:sz w:val="21"/>
                <w:szCs w:val="21"/>
                <w:highlight w:val="none"/>
              </w:rPr>
              <w:t>的法定代表人或委托代理人本人身份证（原件），核验委托代理人的授权委托书复印件，以确认其身份合法有效；若经核实委托代理人提供资料与实际不符的，不得参加开标会。核验合格的法定代表人或委托代理人可自行选择是否参加开标会，不参加开标会的视为默认开标结果。</w:t>
            </w:r>
          </w:p>
          <w:p w14:paraId="76521EE4">
            <w:pPr>
              <w:keepNext w:val="0"/>
              <w:keepLines w:val="0"/>
              <w:pageBreakBefore w:val="0"/>
              <w:widowControl w:val="0"/>
              <w:numPr>
                <w:ilvl w:val="0"/>
                <w:numId w:val="4"/>
              </w:numPr>
              <w:kinsoku/>
              <w:wordWrap/>
              <w:overflowPunct/>
              <w:autoSpaceDE w:val="0"/>
              <w:autoSpaceDN w:val="0"/>
              <w:bidi w:val="0"/>
              <w:adjustRightInd w:val="0"/>
              <w:snapToGrid w:val="0"/>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宣布开标纪律</w:t>
            </w:r>
            <w:r>
              <w:rPr>
                <w:rFonts w:hint="eastAsia" w:ascii="宋体" w:hAnsi="宋体" w:cs="宋体"/>
                <w:color w:val="auto"/>
                <w:sz w:val="21"/>
                <w:szCs w:val="21"/>
                <w:highlight w:val="none"/>
                <w:lang w:eastAsia="zh-CN"/>
              </w:rPr>
              <w:t>。</w:t>
            </w:r>
          </w:p>
          <w:p w14:paraId="16CE13F4">
            <w:pPr>
              <w:keepNext w:val="0"/>
              <w:keepLines w:val="0"/>
              <w:pageBreakBefore w:val="0"/>
              <w:widowControl w:val="0"/>
              <w:kinsoku/>
              <w:wordWrap/>
              <w:overflowPunct/>
              <w:autoSpaceDE w:val="0"/>
              <w:autoSpaceDN w:val="0"/>
              <w:bidi w:val="0"/>
              <w:adjustRightInd w:val="0"/>
              <w:snapToGrid w:val="0"/>
              <w:spacing w:line="360" w:lineRule="auto"/>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）公布在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截止时间前递交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和参选样品</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人名称</w:t>
            </w:r>
            <w:r>
              <w:rPr>
                <w:rFonts w:hint="eastAsia" w:ascii="宋体" w:hAnsi="宋体" w:cs="宋体"/>
                <w:color w:val="auto"/>
                <w:sz w:val="21"/>
                <w:szCs w:val="21"/>
                <w:highlight w:val="none"/>
                <w:lang w:eastAsia="zh-CN"/>
              </w:rPr>
              <w:t>。</w:t>
            </w:r>
          </w:p>
          <w:p w14:paraId="2E7A1045">
            <w:pPr>
              <w:keepNext w:val="0"/>
              <w:keepLines w:val="0"/>
              <w:pageBreakBefore w:val="0"/>
              <w:widowControl w:val="0"/>
              <w:kinsoku/>
              <w:wordWrap/>
              <w:overflowPunct/>
              <w:autoSpaceDE w:val="0"/>
              <w:autoSpaceDN w:val="0"/>
              <w:bidi w:val="0"/>
              <w:adjustRightInd w:val="0"/>
              <w:snapToGrid w:val="0"/>
              <w:spacing w:line="360" w:lineRule="auto"/>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）宣布开标人、唱标人、记录人、监标人等有关人员姓名</w:t>
            </w:r>
            <w:r>
              <w:rPr>
                <w:rFonts w:hint="eastAsia" w:ascii="宋体" w:hAnsi="宋体" w:cs="宋体"/>
                <w:color w:val="auto"/>
                <w:sz w:val="21"/>
                <w:szCs w:val="21"/>
                <w:highlight w:val="none"/>
                <w:lang w:eastAsia="zh-CN"/>
              </w:rPr>
              <w:t>。</w:t>
            </w:r>
          </w:p>
          <w:p w14:paraId="1E87C494">
            <w:pPr>
              <w:keepNext w:val="0"/>
              <w:keepLines w:val="0"/>
              <w:pageBreakBefore w:val="0"/>
              <w:widowControl w:val="0"/>
              <w:kinsoku/>
              <w:wordWrap/>
              <w:overflowPunct/>
              <w:autoSpaceDE w:val="0"/>
              <w:autoSpaceDN w:val="0"/>
              <w:bidi w:val="0"/>
              <w:adjustRightInd w:val="0"/>
              <w:snapToGrid w:val="0"/>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参选文件</w:t>
            </w:r>
            <w:r>
              <w:rPr>
                <w:rFonts w:hint="eastAsia" w:ascii="宋体" w:hAnsi="宋体" w:eastAsia="宋体" w:cs="宋体"/>
                <w:color w:val="auto"/>
                <w:sz w:val="21"/>
                <w:szCs w:val="21"/>
                <w:highlight w:val="none"/>
              </w:rPr>
              <w:t>的密封检查：</w:t>
            </w:r>
            <w:r>
              <w:rPr>
                <w:rFonts w:hint="eastAsia" w:ascii="宋体" w:hAnsi="宋体" w:eastAsia="宋体" w:cs="宋体"/>
                <w:color w:val="auto"/>
                <w:sz w:val="21"/>
                <w:szCs w:val="21"/>
                <w:highlight w:val="none"/>
                <w:lang w:eastAsia="zh-CN"/>
              </w:rPr>
              <w:t>参选人</w:t>
            </w:r>
            <w:r>
              <w:rPr>
                <w:rFonts w:hint="eastAsia" w:ascii="宋体" w:hAnsi="宋体" w:eastAsia="宋体" w:cs="宋体"/>
                <w:color w:val="auto"/>
                <w:sz w:val="21"/>
                <w:szCs w:val="21"/>
                <w:highlight w:val="none"/>
              </w:rPr>
              <w:t>可对自己的</w:t>
            </w:r>
            <w:r>
              <w:rPr>
                <w:rFonts w:hint="eastAsia" w:ascii="宋体" w:hAnsi="宋体" w:eastAsia="宋体" w:cs="宋体"/>
                <w:color w:val="auto"/>
                <w:sz w:val="21"/>
                <w:szCs w:val="21"/>
                <w:highlight w:val="none"/>
                <w:lang w:eastAsia="zh-CN"/>
              </w:rPr>
              <w:t>参选文件</w:t>
            </w:r>
            <w:r>
              <w:rPr>
                <w:rFonts w:hint="eastAsia" w:ascii="宋体" w:hAnsi="宋体" w:cs="宋体"/>
                <w:color w:val="auto"/>
                <w:sz w:val="21"/>
                <w:szCs w:val="21"/>
                <w:highlight w:val="none"/>
                <w:lang w:eastAsia="zh-CN"/>
              </w:rPr>
              <w:t>和样品的</w:t>
            </w:r>
            <w:r>
              <w:rPr>
                <w:rFonts w:hint="eastAsia" w:ascii="宋体" w:hAnsi="宋体" w:eastAsia="宋体" w:cs="宋体"/>
                <w:color w:val="auto"/>
                <w:sz w:val="21"/>
                <w:szCs w:val="21"/>
                <w:highlight w:val="none"/>
              </w:rPr>
              <w:t>封装情况进行检查，以确认其</w:t>
            </w:r>
            <w:r>
              <w:rPr>
                <w:rFonts w:hint="eastAsia" w:ascii="宋体" w:hAnsi="宋体" w:eastAsia="宋体" w:cs="宋体"/>
                <w:color w:val="auto"/>
                <w:sz w:val="21"/>
                <w:szCs w:val="21"/>
                <w:highlight w:val="none"/>
                <w:lang w:eastAsia="zh-CN"/>
              </w:rPr>
              <w:t>参选文件</w:t>
            </w:r>
            <w:r>
              <w:rPr>
                <w:rFonts w:hint="eastAsia" w:ascii="宋体" w:hAnsi="宋体" w:eastAsia="宋体" w:cs="宋体"/>
                <w:color w:val="auto"/>
                <w:sz w:val="21"/>
                <w:szCs w:val="21"/>
                <w:highlight w:val="none"/>
              </w:rPr>
              <w:t>密封完好。</w:t>
            </w:r>
          </w:p>
          <w:p w14:paraId="7DE8C43F">
            <w:pPr>
              <w:keepNext w:val="0"/>
              <w:keepLines w:val="0"/>
              <w:pageBreakBefore w:val="0"/>
              <w:widowControl w:val="0"/>
              <w:kinsoku/>
              <w:wordWrap/>
              <w:overflowPunct/>
              <w:autoSpaceDE w:val="0"/>
              <w:autoSpaceDN w:val="0"/>
              <w:bidi w:val="0"/>
              <w:adjustRightInd w:val="0"/>
              <w:snapToGrid w:val="0"/>
              <w:spacing w:line="360" w:lineRule="auto"/>
              <w:ind w:firstLine="0" w:firstLineChars="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）随机开启各</w:t>
            </w:r>
            <w:r>
              <w:rPr>
                <w:rFonts w:hint="eastAsia" w:ascii="宋体" w:hAnsi="宋体" w:eastAsia="宋体" w:cs="宋体"/>
                <w:color w:val="auto"/>
                <w:sz w:val="21"/>
                <w:szCs w:val="21"/>
                <w:highlight w:val="none"/>
                <w:lang w:eastAsia="zh-CN"/>
              </w:rPr>
              <w:t>参选人</w:t>
            </w:r>
            <w:r>
              <w:rPr>
                <w:rFonts w:hint="eastAsia" w:ascii="宋体" w:hAnsi="宋体" w:cs="宋体"/>
                <w:color w:val="auto"/>
                <w:sz w:val="21"/>
                <w:szCs w:val="21"/>
                <w:highlight w:val="none"/>
                <w:lang w:eastAsia="zh-CN"/>
              </w:rPr>
              <w:t>递交的垃圾袋样品，由监督人员从样品中进行随机抽样，每种型号垃圾袋抽取</w:t>
            </w:r>
            <w:r>
              <w:rPr>
                <w:rFonts w:hint="eastAsia" w:ascii="宋体" w:hAnsi="宋体" w:cs="宋体"/>
                <w:color w:val="auto"/>
                <w:sz w:val="21"/>
                <w:szCs w:val="21"/>
                <w:highlight w:val="none"/>
                <w:lang w:val="en-US" w:eastAsia="zh-CN"/>
              </w:rPr>
              <w:t>5个，</w:t>
            </w:r>
            <w:r>
              <w:rPr>
                <w:rFonts w:hint="eastAsia" w:ascii="宋体" w:hAnsi="宋体" w:cs="宋体"/>
                <w:color w:val="auto"/>
                <w:sz w:val="21"/>
                <w:szCs w:val="21"/>
                <w:highlight w:val="none"/>
                <w:lang w:eastAsia="zh-CN"/>
              </w:rPr>
              <w:t>送评标委员会评审。</w:t>
            </w:r>
          </w:p>
          <w:p w14:paraId="7BB5EBCD">
            <w:pPr>
              <w:autoSpaceDE w:val="0"/>
              <w:autoSpaceDN w:val="0"/>
              <w:adjustRightInd w:val="0"/>
              <w:snapToGrid w:val="0"/>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）当场宣布样品评审结论，样品不合格的参选人当场退还参选文件，不参加后续开标会。</w:t>
            </w:r>
          </w:p>
          <w:p w14:paraId="0519B4C8">
            <w:pPr>
              <w:autoSpaceDE w:val="0"/>
              <w:autoSpaceDN w:val="0"/>
              <w:adjustRightInd w:val="0"/>
              <w:snapToGrid w:val="0"/>
              <w:spacing w:line="400" w:lineRule="exact"/>
              <w:jc w:val="left"/>
              <w:rPr>
                <w:rFonts w:hint="eastAsia" w:eastAsia="宋体"/>
                <w:color w:val="auto"/>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随机</w:t>
            </w:r>
            <w:r>
              <w:rPr>
                <w:rFonts w:hint="eastAsia" w:ascii="宋体" w:hAnsi="宋体" w:cs="宋体"/>
                <w:color w:val="auto"/>
                <w:sz w:val="21"/>
                <w:szCs w:val="21"/>
                <w:highlight w:val="none"/>
                <w:lang w:eastAsia="zh-CN"/>
              </w:rPr>
              <w:t>开启样品评审合格的参选文件</w:t>
            </w:r>
            <w:r>
              <w:rPr>
                <w:rFonts w:hint="eastAsia" w:ascii="宋体" w:hAnsi="宋体" w:eastAsia="宋体" w:cs="宋体"/>
                <w:color w:val="auto"/>
                <w:sz w:val="21"/>
                <w:szCs w:val="21"/>
                <w:highlight w:val="none"/>
              </w:rPr>
              <w:t>，公布</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人名称、</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保证金的递交情况</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报价及其他内容，并记录在案</w:t>
            </w:r>
            <w:r>
              <w:rPr>
                <w:rFonts w:hint="eastAsia" w:ascii="宋体" w:hAnsi="宋体" w:cs="宋体"/>
                <w:color w:val="auto"/>
                <w:sz w:val="21"/>
                <w:szCs w:val="21"/>
                <w:highlight w:val="none"/>
                <w:lang w:eastAsia="zh-CN"/>
              </w:rPr>
              <w:t>。</w:t>
            </w:r>
          </w:p>
          <w:p w14:paraId="12013130">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人代表、</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人代表、监标人、记录人等有关人员在开标记录上签字确认。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人代表未在开标记录上签字不影响开标记录效力</w:t>
            </w:r>
            <w:r>
              <w:rPr>
                <w:rFonts w:hint="eastAsia" w:ascii="宋体" w:hAnsi="宋体" w:cs="宋体"/>
                <w:color w:val="auto"/>
                <w:sz w:val="21"/>
                <w:szCs w:val="21"/>
                <w:highlight w:val="none"/>
                <w:lang w:eastAsia="zh-CN"/>
              </w:rPr>
              <w:t>。</w:t>
            </w:r>
          </w:p>
          <w:p w14:paraId="62D47A42">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）开标结束。</w:t>
            </w:r>
          </w:p>
        </w:tc>
      </w:tr>
      <w:tr w14:paraId="495CFB0C">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3BC5DC">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235008">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委员会的组建</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88E41E">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委员会由</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人按法律法规及相关规定依法组建</w:t>
            </w:r>
          </w:p>
        </w:tc>
      </w:tr>
      <w:tr w14:paraId="656481B2">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50812F">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D49C6A">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委员会推荐中标候选人数</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4E628E">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推荐</w:t>
            </w:r>
            <w:r>
              <w:rPr>
                <w:rFonts w:hint="eastAsia" w:ascii="宋体" w:hAnsi="宋体" w:cs="宋体"/>
                <w:color w:val="auto"/>
                <w:sz w:val="21"/>
                <w:szCs w:val="21"/>
                <w:highlight w:val="none"/>
                <w:lang w:val="en-US" w:eastAsia="zh-CN"/>
              </w:rPr>
              <w:t>中选</w:t>
            </w:r>
            <w:r>
              <w:rPr>
                <w:rFonts w:hint="eastAsia" w:ascii="宋体" w:hAnsi="宋体" w:eastAsia="宋体" w:cs="宋体"/>
                <w:color w:val="auto"/>
                <w:sz w:val="21"/>
                <w:szCs w:val="21"/>
                <w:highlight w:val="none"/>
              </w:rPr>
              <w:t>候选人1-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名</w:t>
            </w:r>
          </w:p>
        </w:tc>
      </w:tr>
      <w:tr w14:paraId="1AAA1978">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9348DD">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14FCD7">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中标候选人公示媒介及期限</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5F7ED2">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公示媒介：中标候选人公示将在</w:t>
            </w:r>
            <w:r>
              <w:rPr>
                <w:rFonts w:hint="eastAsia" w:ascii="宋体" w:hAnsi="宋体" w:eastAsia="宋体" w:cs="宋体"/>
                <w:bCs/>
                <w:color w:val="auto"/>
                <w:sz w:val="21"/>
                <w:szCs w:val="21"/>
                <w:highlight w:val="none"/>
                <w:lang w:bidi="he-IL"/>
              </w:rPr>
              <w:t>中国招标投标公共服务平台、《</w:t>
            </w:r>
            <w:r>
              <w:rPr>
                <w:rFonts w:hint="eastAsia" w:ascii="宋体" w:hAnsi="宋体" w:eastAsia="宋体" w:cs="宋体"/>
                <w:color w:val="auto"/>
                <w:sz w:val="21"/>
                <w:szCs w:val="21"/>
                <w:highlight w:val="none"/>
                <w:lang w:eastAsia="zh-CN" w:bidi="he-IL"/>
              </w:rPr>
              <w:t>重庆国际投资咨询集团有限公司</w:t>
            </w:r>
            <w:r>
              <w:rPr>
                <w:rFonts w:hint="eastAsia" w:ascii="宋体" w:hAnsi="宋体" w:eastAsia="宋体" w:cs="宋体"/>
                <w:bCs/>
                <w:color w:val="auto"/>
                <w:sz w:val="21"/>
                <w:szCs w:val="21"/>
                <w:highlight w:val="none"/>
                <w:lang w:bidi="he-IL"/>
              </w:rPr>
              <w:t>》</w:t>
            </w:r>
            <w:r>
              <w:rPr>
                <w:rFonts w:hint="eastAsia" w:ascii="宋体" w:hAnsi="宋体" w:eastAsia="宋体" w:cs="宋体"/>
                <w:bCs/>
                <w:color w:val="auto"/>
                <w:sz w:val="21"/>
                <w:szCs w:val="21"/>
                <w:highlight w:val="none"/>
                <w:lang w:eastAsia="zh-CN" w:bidi="he-IL"/>
              </w:rPr>
              <w:t>《</w:t>
            </w:r>
            <w:r>
              <w:rPr>
                <w:rFonts w:hint="eastAsia" w:ascii="宋体" w:hAnsi="宋体" w:eastAsia="宋体" w:cs="宋体"/>
                <w:color w:val="auto"/>
                <w:sz w:val="21"/>
                <w:szCs w:val="21"/>
                <w:highlight w:val="none"/>
                <w:lang w:val="en-US" w:eastAsia="zh-CN"/>
              </w:rPr>
              <w:t>重庆交通资源开发有限公司</w:t>
            </w:r>
            <w:r>
              <w:rPr>
                <w:rFonts w:hint="eastAsia" w:ascii="宋体" w:hAnsi="宋体" w:eastAsia="宋体" w:cs="宋体"/>
                <w:bCs/>
                <w:color w:val="auto"/>
                <w:sz w:val="21"/>
                <w:szCs w:val="21"/>
                <w:highlight w:val="none"/>
                <w:lang w:eastAsia="zh-CN" w:bidi="he-IL"/>
              </w:rPr>
              <w:t>》</w:t>
            </w:r>
            <w:r>
              <w:rPr>
                <w:rFonts w:hint="eastAsia" w:ascii="宋体" w:hAnsi="宋体" w:eastAsia="宋体" w:cs="宋体"/>
                <w:bCs/>
                <w:color w:val="auto"/>
                <w:sz w:val="21"/>
                <w:szCs w:val="21"/>
                <w:highlight w:val="none"/>
                <w:lang w:bidi="he-IL"/>
              </w:rPr>
              <w:t>网</w:t>
            </w:r>
            <w:r>
              <w:rPr>
                <w:rFonts w:hint="eastAsia" w:ascii="宋体" w:hAnsi="宋体" w:eastAsia="宋体" w:cs="宋体"/>
                <w:color w:val="auto"/>
                <w:sz w:val="21"/>
                <w:szCs w:val="21"/>
                <w:highlight w:val="none"/>
              </w:rPr>
              <w:t>上指定位置公布。</w:t>
            </w:r>
          </w:p>
          <w:p w14:paraId="16447433">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公示期限：</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日。</w:t>
            </w:r>
          </w:p>
        </w:tc>
      </w:tr>
      <w:tr w14:paraId="5A3B8CE8">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983301">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476EC9C">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委员会确定中标人</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6EC96B">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委员会按照</w:t>
            </w:r>
            <w:r>
              <w:rPr>
                <w:rFonts w:hint="eastAsia" w:ascii="宋体" w:hAnsi="宋体" w:cs="宋体"/>
                <w:color w:val="auto"/>
                <w:sz w:val="21"/>
                <w:szCs w:val="21"/>
                <w:highlight w:val="none"/>
                <w:lang w:val="en-US" w:eastAsia="zh-CN"/>
              </w:rPr>
              <w:t>含税总价由低到高</w:t>
            </w:r>
            <w:r>
              <w:rPr>
                <w:rFonts w:hint="eastAsia" w:ascii="宋体" w:hAnsi="宋体" w:eastAsia="宋体" w:cs="宋体"/>
                <w:color w:val="auto"/>
                <w:sz w:val="21"/>
                <w:szCs w:val="21"/>
                <w:highlight w:val="none"/>
              </w:rPr>
              <w:t>的顺序依次推荐前1-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名为中标候选人。</w:t>
            </w:r>
          </w:p>
        </w:tc>
      </w:tr>
      <w:tr w14:paraId="3CAF0F20">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69499E">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7.6.1</w:t>
            </w:r>
          </w:p>
          <w:p w14:paraId="20502B42">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01D15C">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3E7E57">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1.履约担保的形式：</w:t>
            </w:r>
            <w:r>
              <w:rPr>
                <w:rFonts w:hint="eastAsia" w:ascii="宋体" w:hAnsi="宋体" w:eastAsia="宋体" w:cs="宋体"/>
                <w:color w:val="auto"/>
                <w:sz w:val="21"/>
                <w:szCs w:val="21"/>
                <w:highlight w:val="none"/>
                <w:lang w:val="en-US" w:eastAsia="zh-CN"/>
              </w:rPr>
              <w:t>现金</w:t>
            </w:r>
            <w:r>
              <w:rPr>
                <w:rFonts w:hint="eastAsia" w:ascii="宋体" w:hAnsi="宋体" w:cs="宋体"/>
                <w:color w:val="auto"/>
                <w:sz w:val="21"/>
                <w:szCs w:val="21"/>
                <w:highlight w:val="none"/>
                <w:lang w:val="en-US" w:eastAsia="zh-CN"/>
              </w:rPr>
              <w:t>或转账</w:t>
            </w:r>
            <w:r>
              <w:rPr>
                <w:rFonts w:hint="eastAsia" w:ascii="宋体" w:hAnsi="宋体" w:eastAsia="宋体" w:cs="宋体"/>
                <w:color w:val="auto"/>
                <w:sz w:val="21"/>
                <w:szCs w:val="21"/>
                <w:highlight w:val="none"/>
              </w:rPr>
              <w:t>；</w:t>
            </w:r>
          </w:p>
          <w:p w14:paraId="128D198C">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21"/>
                <w:szCs w:val="21"/>
                <w:highlight w:val="none"/>
              </w:rPr>
              <w:t>2.履约担保的金额：¥</w:t>
            </w:r>
            <w:r>
              <w:rPr>
                <w:rFonts w:hint="eastAsia" w:ascii="宋体" w:hAnsi="宋体" w:cs="宋体"/>
                <w:color w:val="auto"/>
                <w:sz w:val="21"/>
                <w:szCs w:val="21"/>
                <w:highlight w:val="none"/>
                <w:lang w:val="en-US" w:eastAsia="zh-CN"/>
              </w:rPr>
              <w:t>300</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元（大写：</w:t>
            </w:r>
            <w:r>
              <w:rPr>
                <w:rFonts w:hint="eastAsia" w:ascii="宋体" w:hAnsi="宋体" w:cs="宋体"/>
                <w:color w:val="auto"/>
                <w:sz w:val="21"/>
                <w:szCs w:val="21"/>
                <w:highlight w:val="none"/>
                <w:lang w:val="en-US" w:eastAsia="zh-CN"/>
              </w:rPr>
              <w:t>叁</w:t>
            </w:r>
            <w:r>
              <w:rPr>
                <w:rFonts w:hint="eastAsia" w:ascii="宋体" w:hAnsi="宋体" w:cs="宋体"/>
                <w:color w:val="auto"/>
                <w:sz w:val="21"/>
                <w:szCs w:val="21"/>
                <w:highlight w:val="none"/>
                <w:lang w:eastAsia="zh-CN"/>
              </w:rPr>
              <w:t>万元整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，中选候选人公示结束5日内支付完成；</w:t>
            </w:r>
            <w:r>
              <w:rPr>
                <w:rFonts w:hint="eastAsia" w:ascii="宋体" w:hAnsi="宋体" w:cs="宋体"/>
                <w:color w:val="auto"/>
                <w:sz w:val="21"/>
                <w:szCs w:val="21"/>
                <w:highlight w:val="none"/>
              </w:rPr>
              <w:t>中选单位比选保证金若转为履约保证金的，由中选单位提出申请并另行补足差额部分</w:t>
            </w:r>
            <w:r>
              <w:rPr>
                <w:rFonts w:hint="eastAsia" w:ascii="宋体" w:hAnsi="宋体" w:cs="宋体"/>
                <w:color w:val="auto"/>
                <w:sz w:val="21"/>
                <w:szCs w:val="21"/>
                <w:highlight w:val="none"/>
                <w:lang w:eastAsia="zh-CN"/>
              </w:rPr>
              <w:t>。</w:t>
            </w:r>
          </w:p>
          <w:p w14:paraId="6249E6F3">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18"/>
                <w:szCs w:val="18"/>
                <w:highlight w:val="none"/>
              </w:rPr>
              <w:t>3.</w:t>
            </w:r>
            <w:r>
              <w:rPr>
                <w:rFonts w:hint="eastAsia" w:ascii="宋体" w:hAnsi="宋体" w:eastAsia="宋体" w:cs="宋体"/>
                <w:color w:val="auto"/>
                <w:sz w:val="21"/>
                <w:szCs w:val="21"/>
                <w:highlight w:val="none"/>
              </w:rPr>
              <w:t>保证金缴纳账户</w:t>
            </w:r>
          </w:p>
          <w:p w14:paraId="2D99AB50">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开户银行：民生银行南坪支行</w:t>
            </w:r>
          </w:p>
          <w:p w14:paraId="22001C1B">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    名：重庆通邑卫士智慧生活服务有限公司</w:t>
            </w:r>
          </w:p>
          <w:p w14:paraId="1B595505">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银行账号：648680030</w:t>
            </w:r>
          </w:p>
          <w:p w14:paraId="18B10CE0">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履约担保的期限：合同签订之日起至</w:t>
            </w:r>
            <w:r>
              <w:rPr>
                <w:rFonts w:hint="eastAsia" w:ascii="宋体" w:hAnsi="宋体" w:eastAsia="宋体" w:cs="宋体"/>
                <w:color w:val="auto"/>
                <w:sz w:val="21"/>
                <w:szCs w:val="21"/>
                <w:highlight w:val="none"/>
                <w:lang w:val="en-US" w:eastAsia="zh-CN"/>
              </w:rPr>
              <w:t>合同结束时间止</w:t>
            </w:r>
            <w:r>
              <w:rPr>
                <w:rFonts w:hint="eastAsia" w:ascii="宋体" w:hAnsi="宋体" w:eastAsia="宋体" w:cs="宋体"/>
                <w:color w:val="auto"/>
                <w:sz w:val="21"/>
                <w:szCs w:val="21"/>
                <w:highlight w:val="none"/>
              </w:rPr>
              <w:t>。</w:t>
            </w:r>
          </w:p>
          <w:p w14:paraId="4245A675">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.合同履约期满，且经</w:t>
            </w:r>
            <w:r>
              <w:rPr>
                <w:rFonts w:hint="eastAsia" w:ascii="宋体" w:hAnsi="宋体" w:cs="宋体"/>
                <w:color w:val="auto"/>
                <w:sz w:val="21"/>
                <w:szCs w:val="21"/>
                <w:highlight w:val="none"/>
                <w:lang w:val="en-US" w:eastAsia="zh-CN"/>
              </w:rPr>
              <w:t>比选人</w:t>
            </w:r>
            <w:r>
              <w:rPr>
                <w:rFonts w:hint="eastAsia" w:ascii="宋体" w:hAnsi="宋体" w:eastAsia="宋体" w:cs="宋体"/>
                <w:color w:val="auto"/>
                <w:sz w:val="21"/>
                <w:szCs w:val="21"/>
                <w:highlight w:val="none"/>
                <w:lang w:val="en-US" w:eastAsia="zh-CN"/>
              </w:rPr>
              <w:t>确认中选单位无违约情况后，</w:t>
            </w:r>
            <w:r>
              <w:rPr>
                <w:rFonts w:hint="eastAsia" w:ascii="宋体" w:hAnsi="宋体" w:cs="宋体"/>
                <w:color w:val="auto"/>
                <w:sz w:val="21"/>
                <w:szCs w:val="21"/>
                <w:highlight w:val="none"/>
                <w:lang w:val="en-US" w:eastAsia="zh-CN"/>
              </w:rPr>
              <w:t>比选人</w:t>
            </w:r>
            <w:r>
              <w:rPr>
                <w:rFonts w:hint="eastAsia" w:ascii="宋体" w:hAnsi="宋体" w:eastAsia="宋体" w:cs="宋体"/>
                <w:color w:val="auto"/>
                <w:sz w:val="21"/>
                <w:szCs w:val="21"/>
                <w:highlight w:val="none"/>
                <w:lang w:val="en-US" w:eastAsia="zh-CN"/>
              </w:rPr>
              <w:t>收到中选单位的履约保证金缴纳收据原件后15个工作日内无息退还。</w:t>
            </w:r>
          </w:p>
        </w:tc>
      </w:tr>
      <w:tr w14:paraId="6A97754E">
        <w:tblPrEx>
          <w:tblCellMar>
            <w:top w:w="0" w:type="dxa"/>
            <w:left w:w="0" w:type="dxa"/>
            <w:bottom w:w="0" w:type="dxa"/>
            <w:right w:w="0" w:type="dxa"/>
          </w:tblCellMar>
        </w:tblPrEx>
        <w:trPr>
          <w:trHeight w:val="108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9A4366">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8D3909">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是否采用电子</w:t>
            </w:r>
            <w:r>
              <w:rPr>
                <w:rFonts w:hint="eastAsia" w:ascii="宋体" w:hAnsi="宋体" w:eastAsia="宋体" w:cs="宋体"/>
                <w:color w:val="auto"/>
                <w:sz w:val="21"/>
                <w:szCs w:val="21"/>
                <w:highlight w:val="none"/>
                <w:lang w:eastAsia="zh-CN"/>
              </w:rPr>
              <w:t>比选参选</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FD718E">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57F9700F">
        <w:tblPrEx>
          <w:tblCellMar>
            <w:top w:w="0" w:type="dxa"/>
            <w:left w:w="0" w:type="dxa"/>
            <w:bottom w:w="0" w:type="dxa"/>
            <w:right w:w="0" w:type="dxa"/>
          </w:tblCellMar>
        </w:tblPrEx>
        <w:trPr>
          <w:trHeight w:val="910"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029315">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FA2CD3">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代理服务费</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5EB4E7">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招标（或比选）代理服务计费方式(费率)</w:t>
            </w:r>
          </w:p>
          <w:tbl>
            <w:tblPr>
              <w:tblStyle w:val="23"/>
              <w:tblW w:w="4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960"/>
              <w:gridCol w:w="1075"/>
              <w:gridCol w:w="1135"/>
            </w:tblGrid>
            <w:tr w14:paraId="0D3A4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575" w:type="dxa"/>
                  <w:vAlign w:val="top"/>
                </w:tcPr>
                <w:p w14:paraId="224A0D6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65408" behindDoc="0" locked="0" layoutInCell="1" allowOverlap="1">
                            <wp:simplePos x="0" y="0"/>
                            <wp:positionH relativeFrom="column">
                              <wp:posOffset>-45085</wp:posOffset>
                            </wp:positionH>
                            <wp:positionV relativeFrom="paragraph">
                              <wp:posOffset>12065</wp:posOffset>
                            </wp:positionV>
                            <wp:extent cx="933450" cy="695325"/>
                            <wp:effectExtent l="2540" t="3810" r="16510" b="5715"/>
                            <wp:wrapNone/>
                            <wp:docPr id="12" name="直接连接符 12"/>
                            <wp:cNvGraphicFramePr/>
                            <a:graphic xmlns:a="http://schemas.openxmlformats.org/drawingml/2006/main">
                              <a:graphicData uri="http://schemas.microsoft.com/office/word/2010/wordprocessingShape">
                                <wps:wsp>
                                  <wps:cNvCnPr/>
                                  <wps:spPr>
                                    <a:xfrm>
                                      <a:off x="0" y="0"/>
                                      <a:ext cx="933450" cy="69532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55pt;margin-top:0.95pt;height:54.75pt;width:73.5pt;z-index:251665408;mso-width-relative:page;mso-height-relative:page;" filled="f" stroked="t" coordsize="21600,21600" o:gfxdata="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Gmui31gAAAAgBAAAPAAAAAAAAAAEAIAAAACIAAABkcnMvZG93bnJldi54&#10;bWxQSwECFAAUAAAACACHTuJA9rzoiPwBAAD4AwAADgAAAAAAAAABACAAAAAlAQAAZHJzL2Uyb0Rv&#10;Yy54bWxQSwUGAAAAAAYABgBZAQAAkwUAAAAA&#10;">
                            <v:fill on="f" focussize="0,0"/>
                            <v:stroke color="#000000" joinstyle="round"/>
                            <v:imagedata o:title=""/>
                            <o:lock v:ext="edit" aspectratio="f"/>
                          </v:line>
                        </w:pict>
                      </mc:Fallback>
                    </mc:AlternateConten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服务类型</w:t>
                  </w:r>
                </w:p>
                <w:p w14:paraId="1B37271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费率</w:t>
                  </w:r>
                </w:p>
                <w:p w14:paraId="31F9C54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中标金额</w:t>
                  </w:r>
                </w:p>
                <w:p w14:paraId="6C6C1C1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960" w:type="dxa"/>
                  <w:vAlign w:val="center"/>
                </w:tcPr>
                <w:p w14:paraId="346AB4E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货物招标</w:t>
                  </w:r>
                </w:p>
              </w:tc>
              <w:tc>
                <w:tcPr>
                  <w:tcW w:w="1075" w:type="dxa"/>
                  <w:vAlign w:val="center"/>
                </w:tcPr>
                <w:p w14:paraId="5B88747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服务招标</w:t>
                  </w:r>
                </w:p>
              </w:tc>
              <w:tc>
                <w:tcPr>
                  <w:tcW w:w="1135" w:type="dxa"/>
                  <w:vAlign w:val="center"/>
                </w:tcPr>
                <w:p w14:paraId="2E262F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工程招标</w:t>
                  </w:r>
                </w:p>
              </w:tc>
            </w:tr>
            <w:tr w14:paraId="1778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575" w:type="dxa"/>
                  <w:vAlign w:val="center"/>
                </w:tcPr>
                <w:p w14:paraId="20061CD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100以下</w:t>
                  </w:r>
                </w:p>
              </w:tc>
              <w:tc>
                <w:tcPr>
                  <w:tcW w:w="960" w:type="dxa"/>
                  <w:vAlign w:val="center"/>
                </w:tcPr>
                <w:p w14:paraId="7819564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075" w:type="dxa"/>
                  <w:vAlign w:val="center"/>
                </w:tcPr>
                <w:p w14:paraId="2EC71CF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135" w:type="dxa"/>
                  <w:vAlign w:val="center"/>
                </w:tcPr>
                <w:p w14:paraId="1A6467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14:paraId="7DEF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575" w:type="dxa"/>
                  <w:vAlign w:val="center"/>
                </w:tcPr>
                <w:p w14:paraId="079740B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00</w:t>
                  </w:r>
                </w:p>
              </w:tc>
              <w:tc>
                <w:tcPr>
                  <w:tcW w:w="960" w:type="dxa"/>
                  <w:vAlign w:val="center"/>
                </w:tcPr>
                <w:p w14:paraId="6DA96D8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075" w:type="dxa"/>
                  <w:vAlign w:val="center"/>
                </w:tcPr>
                <w:p w14:paraId="112D7F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135" w:type="dxa"/>
                  <w:vAlign w:val="center"/>
                </w:tcPr>
                <w:p w14:paraId="2D7479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r>
            <w:tr w14:paraId="6354B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575" w:type="dxa"/>
                  <w:vAlign w:val="center"/>
                </w:tcPr>
                <w:p w14:paraId="2BEF31F2">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200-500</w:t>
                  </w:r>
                </w:p>
              </w:tc>
              <w:tc>
                <w:tcPr>
                  <w:tcW w:w="960" w:type="dxa"/>
                  <w:vAlign w:val="center"/>
                </w:tcPr>
                <w:p w14:paraId="32913E33">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1.08%</w:t>
                  </w:r>
                </w:p>
              </w:tc>
              <w:tc>
                <w:tcPr>
                  <w:tcW w:w="1075" w:type="dxa"/>
                  <w:vAlign w:val="center"/>
                </w:tcPr>
                <w:p w14:paraId="45BAA63E">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0.78%</w:t>
                  </w:r>
                </w:p>
              </w:tc>
              <w:tc>
                <w:tcPr>
                  <w:tcW w:w="1135" w:type="dxa"/>
                  <w:vAlign w:val="center"/>
                </w:tcPr>
                <w:p w14:paraId="33EF331C">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0.69%</w:t>
                  </w:r>
                </w:p>
              </w:tc>
            </w:tr>
            <w:tr w14:paraId="141B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575" w:type="dxa"/>
                  <w:vAlign w:val="center"/>
                </w:tcPr>
                <w:p w14:paraId="43E23F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500-1000</w:t>
                  </w:r>
                </w:p>
              </w:tc>
              <w:tc>
                <w:tcPr>
                  <w:tcW w:w="960" w:type="dxa"/>
                  <w:vAlign w:val="center"/>
                </w:tcPr>
                <w:p w14:paraId="404B138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76</w:t>
                  </w:r>
                  <w:r>
                    <w:rPr>
                      <w:rFonts w:hint="eastAsia" w:ascii="宋体" w:hAnsi="宋体" w:eastAsia="宋体" w:cs="宋体"/>
                      <w:color w:val="auto"/>
                      <w:sz w:val="21"/>
                      <w:szCs w:val="21"/>
                      <w:highlight w:val="none"/>
                    </w:rPr>
                    <w:t>%</w:t>
                  </w:r>
                </w:p>
              </w:tc>
              <w:tc>
                <w:tcPr>
                  <w:tcW w:w="1075" w:type="dxa"/>
                  <w:vAlign w:val="center"/>
                </w:tcPr>
                <w:p w14:paraId="50B196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p>
              </w:tc>
              <w:tc>
                <w:tcPr>
                  <w:tcW w:w="1135" w:type="dxa"/>
                  <w:vAlign w:val="center"/>
                </w:tcPr>
                <w:p w14:paraId="7F91D9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p>
              </w:tc>
            </w:tr>
            <w:tr w14:paraId="25853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75" w:type="dxa"/>
                  <w:vAlign w:val="center"/>
                </w:tcPr>
                <w:p w14:paraId="0B91787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1000-5000</w:t>
                  </w:r>
                </w:p>
              </w:tc>
              <w:tc>
                <w:tcPr>
                  <w:tcW w:w="960" w:type="dxa"/>
                  <w:vAlign w:val="center"/>
                </w:tcPr>
                <w:p w14:paraId="381E1E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5%</w:t>
                  </w:r>
                </w:p>
              </w:tc>
              <w:tc>
                <w:tcPr>
                  <w:tcW w:w="1075" w:type="dxa"/>
                  <w:vAlign w:val="center"/>
                </w:tcPr>
                <w:p w14:paraId="467A3A6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p>
              </w:tc>
              <w:tc>
                <w:tcPr>
                  <w:tcW w:w="1135" w:type="dxa"/>
                  <w:vAlign w:val="center"/>
                </w:tcPr>
                <w:p w14:paraId="1BB1EC3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p>
              </w:tc>
            </w:tr>
            <w:tr w14:paraId="7B1B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575" w:type="dxa"/>
                  <w:vAlign w:val="center"/>
                </w:tcPr>
                <w:p w14:paraId="416EF61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5000-10000</w:t>
                  </w:r>
                </w:p>
              </w:tc>
              <w:tc>
                <w:tcPr>
                  <w:tcW w:w="960" w:type="dxa"/>
                  <w:vAlign w:val="center"/>
                </w:tcPr>
                <w:p w14:paraId="2A11D6DC">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0.2</w:t>
                  </w:r>
                  <w:r>
                    <w:rPr>
                      <w:rFonts w:hint="eastAsia" w:ascii="宋体" w:hAnsi="宋体" w:eastAsia="宋体" w:cs="宋体"/>
                      <w:color w:val="auto"/>
                      <w:sz w:val="21"/>
                      <w:szCs w:val="21"/>
                      <w:highlight w:val="none"/>
                      <w:lang w:val="en-US" w:eastAsia="zh-CN"/>
                    </w:rPr>
                    <w:t>3%</w:t>
                  </w:r>
                </w:p>
              </w:tc>
              <w:tc>
                <w:tcPr>
                  <w:tcW w:w="1075" w:type="dxa"/>
                  <w:vAlign w:val="center"/>
                </w:tcPr>
                <w:p w14:paraId="5C83089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09</w:t>
                  </w:r>
                  <w:r>
                    <w:rPr>
                      <w:rFonts w:hint="eastAsia" w:ascii="宋体" w:hAnsi="宋体" w:eastAsia="宋体" w:cs="宋体"/>
                      <w:color w:val="auto"/>
                      <w:sz w:val="21"/>
                      <w:szCs w:val="21"/>
                      <w:highlight w:val="none"/>
                    </w:rPr>
                    <w:t>%</w:t>
                  </w:r>
                </w:p>
              </w:tc>
              <w:tc>
                <w:tcPr>
                  <w:tcW w:w="1135" w:type="dxa"/>
                  <w:vAlign w:val="center"/>
                </w:tcPr>
                <w:p w14:paraId="37F5AC9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w:t>
                  </w:r>
                </w:p>
              </w:tc>
            </w:tr>
            <w:tr w14:paraId="5D81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575" w:type="dxa"/>
                  <w:vAlign w:val="top"/>
                </w:tcPr>
                <w:p w14:paraId="08F3C272">
                  <w:pPr>
                    <w:widowControl w:val="0"/>
                    <w:spacing w:before="0" w:after="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10000-</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0"/>
                      <w:sz w:val="21"/>
                      <w:szCs w:val="21"/>
                      <w:highlight w:val="none"/>
                    </w:rPr>
                    <w:t>0000</w:t>
                  </w:r>
                </w:p>
              </w:tc>
              <w:tc>
                <w:tcPr>
                  <w:tcW w:w="960" w:type="dxa"/>
                  <w:vAlign w:val="top"/>
                </w:tcPr>
                <w:p w14:paraId="05F47FA0">
                  <w:pPr>
                    <w:widowControl w:val="0"/>
                    <w:spacing w:before="0" w:after="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w:t>
                  </w:r>
                  <w:r>
                    <w:rPr>
                      <w:rFonts w:hint="eastAsia" w:ascii="宋体" w:hAnsi="宋体" w:eastAsia="宋体" w:cs="宋体"/>
                      <w:color w:val="auto"/>
                      <w:kern w:val="2"/>
                      <w:sz w:val="21"/>
                      <w:szCs w:val="21"/>
                      <w:highlight w:val="none"/>
                      <w:lang w:val="en-US" w:eastAsia="zh-CN"/>
                    </w:rPr>
                    <w:t>04</w:t>
                  </w:r>
                  <w:r>
                    <w:rPr>
                      <w:rFonts w:hint="eastAsia" w:ascii="宋体" w:hAnsi="宋体" w:eastAsia="宋体" w:cs="宋体"/>
                      <w:color w:val="auto"/>
                      <w:kern w:val="0"/>
                      <w:sz w:val="21"/>
                      <w:szCs w:val="21"/>
                      <w:highlight w:val="none"/>
                    </w:rPr>
                    <w:t>5%</w:t>
                  </w:r>
                </w:p>
              </w:tc>
              <w:tc>
                <w:tcPr>
                  <w:tcW w:w="1075" w:type="dxa"/>
                  <w:vAlign w:val="top"/>
                </w:tcPr>
                <w:p w14:paraId="003703B1">
                  <w:pPr>
                    <w:widowControl w:val="0"/>
                    <w:spacing w:before="0" w:after="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0"/>
                      <w:sz w:val="21"/>
                      <w:szCs w:val="21"/>
                      <w:highlight w:val="none"/>
                    </w:rPr>
                    <w:t>5%</w:t>
                  </w:r>
                </w:p>
              </w:tc>
              <w:tc>
                <w:tcPr>
                  <w:tcW w:w="1135" w:type="dxa"/>
                  <w:vAlign w:val="top"/>
                </w:tcPr>
                <w:p w14:paraId="324D1DF7">
                  <w:pPr>
                    <w:widowControl w:val="0"/>
                    <w:spacing w:before="0" w:after="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0.0</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0"/>
                      <w:sz w:val="21"/>
                      <w:szCs w:val="21"/>
                      <w:highlight w:val="none"/>
                    </w:rPr>
                    <w:t>5%</w:t>
                  </w:r>
                </w:p>
              </w:tc>
            </w:tr>
            <w:tr w14:paraId="6D691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575" w:type="dxa"/>
                  <w:vAlign w:val="center"/>
                </w:tcPr>
                <w:p w14:paraId="2086ECD8">
                  <w:pPr>
                    <w:widowControl/>
                    <w:spacing w:before="75" w:after="75"/>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1000000以上</w:t>
                  </w:r>
                </w:p>
              </w:tc>
              <w:tc>
                <w:tcPr>
                  <w:tcW w:w="960" w:type="dxa"/>
                  <w:vAlign w:val="center"/>
                </w:tcPr>
                <w:p w14:paraId="1D4456A5">
                  <w:pPr>
                    <w:widowControl/>
                    <w:spacing w:before="75" w:after="75"/>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0.00</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p>
              </w:tc>
              <w:tc>
                <w:tcPr>
                  <w:tcW w:w="1075" w:type="dxa"/>
                  <w:vAlign w:val="center"/>
                </w:tcPr>
                <w:p w14:paraId="0C9E1882">
                  <w:pPr>
                    <w:widowControl/>
                    <w:spacing w:before="75" w:after="75"/>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0.00</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p>
              </w:tc>
              <w:tc>
                <w:tcPr>
                  <w:tcW w:w="1135" w:type="dxa"/>
                  <w:vAlign w:val="center"/>
                </w:tcPr>
                <w:p w14:paraId="493CE6A5">
                  <w:pPr>
                    <w:widowControl/>
                    <w:spacing w:before="75" w:after="75"/>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0.004%</w:t>
                  </w:r>
                </w:p>
              </w:tc>
            </w:tr>
          </w:tbl>
          <w:p w14:paraId="4119B8FC">
            <w:pPr>
              <w:pStyle w:val="2"/>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注：比选代理服务收费按差额定率累进法计算。</w:t>
            </w:r>
          </w:p>
          <w:p w14:paraId="42E7F727">
            <w:pPr>
              <w:keepNext w:val="0"/>
              <w:keepLines w:val="0"/>
              <w:pageBreakBefore w:val="0"/>
              <w:widowControl w:val="0"/>
              <w:kinsoku/>
              <w:wordWrap/>
              <w:overflowPunct/>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本次比选代理费由中选人领取成交通知书时一次性支付给代理人。竞选人应将此费纳入竞选报价中，不得单独列出。中标金额不满50万元的，按3000元计取；中标金额在50万元以上且不满100万元的，按项目5000元计取；中标金额在100万元以上的，按项目个数参照招标（或比选）代理服务计费方式表格以实际中标金额为基数采用差额定率累进法计算后下浮20%作为代理服务费。</w:t>
            </w:r>
          </w:p>
        </w:tc>
      </w:tr>
      <w:tr w14:paraId="17526312">
        <w:tblPrEx>
          <w:tblCellMar>
            <w:top w:w="0" w:type="dxa"/>
            <w:left w:w="0" w:type="dxa"/>
            <w:bottom w:w="0" w:type="dxa"/>
            <w:right w:w="0" w:type="dxa"/>
          </w:tblCellMar>
        </w:tblPrEx>
        <w:trPr>
          <w:trHeight w:val="505"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7D105A">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7A519E">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重新</w:t>
            </w:r>
            <w:r>
              <w:rPr>
                <w:rFonts w:hint="eastAsia" w:ascii="宋体" w:hAnsi="宋体" w:eastAsia="宋体" w:cs="宋体"/>
                <w:color w:val="auto"/>
                <w:sz w:val="21"/>
                <w:szCs w:val="21"/>
                <w:highlight w:val="none"/>
                <w:lang w:eastAsia="zh-CN"/>
              </w:rPr>
              <w:t>比选</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CADA6A">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截止时间止，</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 xml:space="preserve">人少于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个的；</w:t>
            </w:r>
          </w:p>
          <w:p w14:paraId="02A0385C">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（2）经</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委员会评审后否决所有</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的。</w:t>
            </w:r>
          </w:p>
          <w:p w14:paraId="66316499">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（3）经评审后，如合格的</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人少于</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个</w:t>
            </w:r>
            <w:r>
              <w:rPr>
                <w:rFonts w:hint="eastAsia" w:ascii="宋体" w:hAnsi="宋体" w:eastAsia="宋体" w:cs="宋体"/>
                <w:color w:val="auto"/>
                <w:sz w:val="21"/>
                <w:szCs w:val="21"/>
                <w:highlight w:val="none"/>
              </w:rPr>
              <w:t>，且明显缺乏竞争的，</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委员会可以否决全部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人将重新组织</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w:t>
            </w:r>
          </w:p>
        </w:tc>
      </w:tr>
      <w:tr w14:paraId="7DCCFF1D">
        <w:tblPrEx>
          <w:tblCellMar>
            <w:top w:w="0" w:type="dxa"/>
            <w:left w:w="0" w:type="dxa"/>
            <w:bottom w:w="0" w:type="dxa"/>
            <w:right w:w="0" w:type="dxa"/>
          </w:tblCellMar>
        </w:tblPrEx>
        <w:trPr>
          <w:trHeight w:val="505"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984D40">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8FDFB1">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重新</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或不再</w:t>
            </w:r>
            <w:r>
              <w:rPr>
                <w:rFonts w:hint="eastAsia" w:ascii="宋体" w:hAnsi="宋体" w:eastAsia="宋体" w:cs="宋体"/>
                <w:color w:val="auto"/>
                <w:sz w:val="21"/>
                <w:szCs w:val="21"/>
                <w:highlight w:val="none"/>
                <w:lang w:eastAsia="zh-CN"/>
              </w:rPr>
              <w:t>比选</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9C5EA6">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重新</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后</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人仍少于</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个，按法定程序开标和</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，确定中</w:t>
            </w:r>
            <w:r>
              <w:rPr>
                <w:rFonts w:hint="eastAsia" w:ascii="宋体" w:hAnsi="宋体" w:eastAsia="宋体" w:cs="宋体"/>
                <w:color w:val="auto"/>
                <w:sz w:val="21"/>
                <w:szCs w:val="21"/>
                <w:highlight w:val="none"/>
                <w:lang w:val="en-US" w:eastAsia="zh-CN"/>
              </w:rPr>
              <w:t>选</w:t>
            </w:r>
            <w:r>
              <w:rPr>
                <w:rFonts w:hint="eastAsia" w:ascii="宋体" w:hAnsi="宋体" w:eastAsia="宋体" w:cs="宋体"/>
                <w:color w:val="auto"/>
                <w:sz w:val="21"/>
                <w:szCs w:val="21"/>
                <w:highlight w:val="none"/>
              </w:rPr>
              <w:t>人。经评审无合格</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人，经原审批或核准部门批准后可以不再进行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w:t>
            </w:r>
          </w:p>
        </w:tc>
      </w:tr>
      <w:tr w14:paraId="799E6A02">
        <w:tblPrEx>
          <w:tblCellMar>
            <w:top w:w="0" w:type="dxa"/>
            <w:left w:w="0" w:type="dxa"/>
            <w:bottom w:w="0" w:type="dxa"/>
            <w:right w:w="0" w:type="dxa"/>
          </w:tblCellMar>
        </w:tblPrEx>
        <w:trPr>
          <w:trHeight w:val="505"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8AEBF7">
            <w:pPr>
              <w:spacing w:line="440" w:lineRule="exac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10.4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55C4C0">
            <w:pPr>
              <w:keepNext w:val="0"/>
              <w:keepLines w:val="0"/>
              <w:pageBreakBefore w:val="0"/>
              <w:widowControl/>
              <w:kinsoku/>
              <w:wordWrap/>
              <w:overflowPunct/>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其他</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1EEEE2">
            <w:pPr>
              <w:autoSpaceDE w:val="0"/>
              <w:autoSpaceDN w:val="0"/>
              <w:adjustRightInd w:val="0"/>
              <w:snapToGrid w:val="0"/>
              <w:spacing w:line="40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本项目实行资格后审。如</w:t>
            </w:r>
            <w:r>
              <w:rPr>
                <w:rFonts w:hint="eastAsia" w:ascii="宋体" w:hAnsi="宋体" w:cs="宋体"/>
                <w:color w:val="auto"/>
                <w:sz w:val="21"/>
                <w:szCs w:val="21"/>
                <w:highlight w:val="none"/>
                <w:lang w:eastAsia="zh-CN"/>
              </w:rPr>
              <w:t>参选人</w:t>
            </w:r>
            <w:r>
              <w:rPr>
                <w:rFonts w:hint="eastAsia" w:ascii="宋体" w:hAnsi="宋体" w:eastAsia="宋体" w:cs="宋体"/>
                <w:color w:val="auto"/>
                <w:sz w:val="21"/>
                <w:szCs w:val="21"/>
                <w:highlight w:val="none"/>
              </w:rPr>
              <w:t>在报价过程中弄虚作假（如：资格文件与实际不符等违反国家招投标相关规定的情形），一经发现</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将作否决比选处理，</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不予退还比选保证金</w:t>
            </w:r>
            <w:r>
              <w:rPr>
                <w:rFonts w:hint="eastAsia" w:ascii="宋体" w:hAnsi="宋体" w:eastAsia="宋体" w:cs="宋体"/>
                <w:color w:val="auto"/>
                <w:sz w:val="21"/>
                <w:szCs w:val="21"/>
                <w:highlight w:val="none"/>
                <w:lang w:eastAsia="zh-CN"/>
              </w:rPr>
              <w:t>。</w:t>
            </w:r>
          </w:p>
          <w:p w14:paraId="6DA3A8BD">
            <w:pPr>
              <w:autoSpaceDE w:val="0"/>
              <w:autoSpaceDN w:val="0"/>
              <w:adjustRightInd w:val="0"/>
              <w:snapToGrid w:val="0"/>
              <w:spacing w:line="400" w:lineRule="exact"/>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2.参选人因履约不到位引起的各类行政处罚及由此产生的一切责任后果均由参选人自行承担，并自行跟进问题整改直至完成为止。</w:t>
            </w:r>
          </w:p>
          <w:p w14:paraId="546212FD">
            <w:pPr>
              <w:autoSpaceDE w:val="0"/>
              <w:autoSpaceDN w:val="0"/>
              <w:adjustRightInd w:val="0"/>
              <w:snapToGrid w:val="0"/>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本项目不允许联合</w:t>
            </w:r>
            <w:r>
              <w:rPr>
                <w:rFonts w:hint="eastAsia" w:ascii="宋体" w:hAnsi="宋体" w:eastAsia="宋体" w:cs="宋体"/>
                <w:color w:val="auto"/>
                <w:sz w:val="21"/>
                <w:szCs w:val="21"/>
                <w:highlight w:val="none"/>
                <w:lang w:eastAsia="zh-CN"/>
              </w:rPr>
              <w:t>体参与比选，不得转包、分包。存在关联关系的公司只能选择一家公司参与本项目比选，不能联合参与比选，也不得同时参加同一项目的比选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关联关系包括</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全资、控股、参股关系，为同一母公司控制的，法人代表为同一人的。</w:t>
            </w:r>
          </w:p>
          <w:p w14:paraId="673DAFF4">
            <w:pPr>
              <w:keepNext w:val="0"/>
              <w:keepLines w:val="0"/>
              <w:pageBreakBefore w:val="0"/>
              <w:widowControl/>
              <w:kinsoku/>
              <w:wordWrap/>
              <w:overflowPunct/>
              <w:autoSpaceDE/>
              <w:autoSpaceDN/>
              <w:bidi w:val="0"/>
              <w:adjustRightInd/>
              <w:snapToGrid/>
              <w:spacing w:line="440" w:lineRule="exact"/>
              <w:ind w:firstLine="0" w:firstLineChars="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4</w:t>
            </w:r>
            <w:r>
              <w:rPr>
                <w:rFonts w:hint="eastAsia" w:ascii="宋体" w:hAnsi="宋体" w:eastAsia="宋体" w:cs="宋体"/>
                <w:color w:val="auto"/>
                <w:sz w:val="21"/>
                <w:szCs w:val="21"/>
                <w:highlight w:val="none"/>
                <w:lang w:val="en-US" w:eastAsia="zh-CN" w:bidi="ar-SA"/>
              </w:rPr>
              <w:t>.按照</w:t>
            </w:r>
            <w:r>
              <w:rPr>
                <w:rFonts w:hint="eastAsia" w:ascii="宋体" w:hAnsi="宋体" w:cs="宋体"/>
                <w:color w:val="auto"/>
                <w:sz w:val="21"/>
                <w:szCs w:val="21"/>
                <w:highlight w:val="none"/>
                <w:lang w:val="en-US" w:eastAsia="zh-CN" w:bidi="ar-SA"/>
              </w:rPr>
              <w:t>比选人</w:t>
            </w:r>
            <w:r>
              <w:rPr>
                <w:rFonts w:hint="eastAsia" w:ascii="宋体" w:hAnsi="宋体" w:eastAsia="宋体" w:cs="宋体"/>
                <w:color w:val="auto"/>
                <w:sz w:val="21"/>
                <w:szCs w:val="21"/>
                <w:highlight w:val="none"/>
                <w:lang w:val="en-US" w:eastAsia="zh-CN" w:bidi="ar-SA"/>
              </w:rPr>
              <w:t>公司制度签订各项管理协议</w:t>
            </w:r>
            <w:r>
              <w:rPr>
                <w:rFonts w:hint="eastAsia" w:ascii="宋体" w:hAnsi="宋体" w:cs="宋体"/>
                <w:color w:val="auto"/>
                <w:sz w:val="21"/>
                <w:szCs w:val="21"/>
                <w:highlight w:val="none"/>
                <w:lang w:val="en-US" w:eastAsia="zh-CN" w:bidi="ar-SA"/>
              </w:rPr>
              <w:t>。</w:t>
            </w:r>
          </w:p>
        </w:tc>
      </w:tr>
    </w:tbl>
    <w:p w14:paraId="022E8913">
      <w:pPr>
        <w:rPr>
          <w:rFonts w:hint="eastAsia" w:ascii="宋体" w:hAnsi="宋体" w:eastAsia="宋体" w:cs="宋体"/>
          <w:b/>
          <w:color w:val="auto"/>
          <w:sz w:val="24"/>
          <w:szCs w:val="18"/>
          <w:highlight w:val="none"/>
        </w:rPr>
      </w:pPr>
      <w:r>
        <w:rPr>
          <w:rFonts w:hint="eastAsia" w:ascii="宋体" w:hAnsi="宋体" w:eastAsia="宋体" w:cs="宋体"/>
          <w:b/>
          <w:color w:val="auto"/>
          <w:sz w:val="24"/>
          <w:highlight w:val="none"/>
        </w:rPr>
        <w:t>注：本附表与</w:t>
      </w:r>
      <w:r>
        <w:rPr>
          <w:rFonts w:hint="eastAsia" w:ascii="宋体" w:hAnsi="宋体" w:eastAsia="宋体" w:cs="宋体"/>
          <w:b/>
          <w:color w:val="auto"/>
          <w:sz w:val="24"/>
          <w:highlight w:val="none"/>
          <w:lang w:eastAsia="zh-CN"/>
        </w:rPr>
        <w:t>参选</w:t>
      </w:r>
      <w:r>
        <w:rPr>
          <w:rFonts w:hint="eastAsia" w:ascii="宋体" w:hAnsi="宋体" w:eastAsia="宋体" w:cs="宋体"/>
          <w:b/>
          <w:color w:val="auto"/>
          <w:sz w:val="24"/>
          <w:highlight w:val="none"/>
        </w:rPr>
        <w:t>人须知正文及其他章节内容不一致的均以本附表为准。</w:t>
      </w:r>
      <w:r>
        <w:rPr>
          <w:rFonts w:hint="eastAsia" w:ascii="宋体" w:hAnsi="宋体" w:eastAsia="宋体" w:cs="宋体"/>
          <w:b/>
          <w:color w:val="auto"/>
          <w:sz w:val="24"/>
          <w:szCs w:val="18"/>
          <w:highlight w:val="none"/>
        </w:rPr>
        <w:br w:type="page"/>
      </w:r>
    </w:p>
    <w:p w14:paraId="6470C4DD">
      <w:pPr>
        <w:keepNext/>
        <w:keepLines/>
        <w:snapToGrid w:val="0"/>
        <w:spacing w:line="360" w:lineRule="auto"/>
        <w:outlineLvl w:val="0"/>
        <w:rPr>
          <w:rFonts w:hint="eastAsia" w:ascii="宋体" w:hAnsi="宋体" w:eastAsia="宋体" w:cs="宋体"/>
          <w:b/>
          <w:color w:val="auto"/>
          <w:sz w:val="24"/>
          <w:szCs w:val="18"/>
          <w:highlight w:val="none"/>
        </w:rPr>
      </w:pPr>
      <w:bookmarkStart w:id="17" w:name="_Toc30363"/>
      <w:bookmarkStart w:id="18" w:name="_Toc32408"/>
      <w:bookmarkStart w:id="19" w:name="_Toc12414"/>
      <w:bookmarkStart w:id="20" w:name="_Toc25209"/>
      <w:bookmarkStart w:id="21" w:name="_Toc10564"/>
      <w:r>
        <w:rPr>
          <w:rFonts w:hint="eastAsia" w:ascii="宋体" w:hAnsi="宋体" w:eastAsia="宋体" w:cs="宋体"/>
          <w:b/>
          <w:color w:val="auto"/>
          <w:sz w:val="24"/>
          <w:szCs w:val="18"/>
          <w:highlight w:val="none"/>
        </w:rPr>
        <w:t>1、总则</w:t>
      </w:r>
      <w:bookmarkEnd w:id="17"/>
      <w:bookmarkEnd w:id="18"/>
      <w:bookmarkEnd w:id="19"/>
      <w:bookmarkEnd w:id="20"/>
      <w:bookmarkEnd w:id="21"/>
    </w:p>
    <w:p w14:paraId="6230D39C">
      <w:pPr>
        <w:keepNext/>
        <w:keepLines/>
        <w:snapToGrid w:val="0"/>
        <w:spacing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1.1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项目概况</w:t>
      </w:r>
    </w:p>
    <w:p w14:paraId="7AAE1B8A">
      <w:pPr>
        <w:keepNext/>
        <w:keepLines/>
        <w:snapToGrid w:val="0"/>
        <w:spacing w:line="400" w:lineRule="exact"/>
        <w:rPr>
          <w:rFonts w:hint="eastAsia" w:ascii="宋体" w:hAnsi="宋体" w:eastAsia="宋体" w:cs="宋体"/>
          <w:color w:val="auto"/>
          <w:sz w:val="24"/>
          <w:highlight w:val="none"/>
        </w:rPr>
      </w:pPr>
    </w:p>
    <w:p w14:paraId="51D458F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1.1.1 根据《</w:t>
      </w:r>
      <w:r>
        <w:rPr>
          <w:rFonts w:hint="eastAsia" w:ascii="宋体" w:hAnsi="宋体" w:cs="宋体"/>
          <w:color w:val="auto"/>
          <w:sz w:val="21"/>
          <w:highlight w:val="none"/>
          <w:lang w:eastAsia="zh-CN"/>
        </w:rPr>
        <w:t>中华人民共和国招标投标法》《中华人民共和国招标投标法实施条例</w:t>
      </w:r>
      <w:r>
        <w:rPr>
          <w:rFonts w:hint="eastAsia" w:ascii="宋体" w:hAnsi="宋体" w:eastAsia="宋体" w:cs="宋体"/>
          <w:color w:val="auto"/>
          <w:sz w:val="21"/>
          <w:highlight w:val="none"/>
        </w:rPr>
        <w:t>》等有关</w:t>
      </w:r>
    </w:p>
    <w:p w14:paraId="48F3781A">
      <w:pPr>
        <w:adjustRightInd w:val="0"/>
        <w:snapToGrid w:val="0"/>
        <w:spacing w:line="360" w:lineRule="auto"/>
        <w:rPr>
          <w:rFonts w:hint="eastAsia" w:ascii="宋体" w:hAnsi="宋体" w:eastAsia="宋体" w:cs="宋体"/>
          <w:color w:val="auto"/>
          <w:sz w:val="21"/>
          <w:highlight w:val="none"/>
        </w:rPr>
      </w:pPr>
      <w:r>
        <w:rPr>
          <w:rFonts w:hint="eastAsia" w:ascii="宋体" w:hAnsi="宋体" w:cs="宋体"/>
          <w:color w:val="auto"/>
          <w:sz w:val="21"/>
          <w:highlight w:val="none"/>
          <w:lang w:eastAsia="zh-CN"/>
        </w:rPr>
        <w:t>法律法规</w:t>
      </w:r>
      <w:r>
        <w:rPr>
          <w:rFonts w:hint="eastAsia" w:ascii="宋体" w:hAnsi="宋体" w:eastAsia="宋体" w:cs="宋体"/>
          <w:color w:val="auto"/>
          <w:sz w:val="21"/>
          <w:highlight w:val="none"/>
        </w:rPr>
        <w:t>和规章的规定，本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项目已具备</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条件，</w:t>
      </w:r>
      <w:r>
        <w:rPr>
          <w:rFonts w:hint="eastAsia" w:ascii="宋体" w:hAnsi="宋体" w:cs="宋体"/>
          <w:color w:val="auto"/>
          <w:sz w:val="21"/>
          <w:highlight w:val="none"/>
          <w:lang w:val="en-US" w:eastAsia="zh-CN"/>
        </w:rPr>
        <w:t>现</w:t>
      </w:r>
      <w:r>
        <w:rPr>
          <w:rFonts w:hint="eastAsia" w:ascii="宋体" w:hAnsi="宋体" w:eastAsia="宋体" w:cs="宋体"/>
          <w:color w:val="auto"/>
          <w:sz w:val="21"/>
          <w:highlight w:val="none"/>
        </w:rPr>
        <w:t>进行</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w:t>
      </w:r>
    </w:p>
    <w:p w14:paraId="47BDB0A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1.1.2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1989154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1.1.3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代理机构：见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21A9D5B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1.1.4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项目名称：见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06B64B3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1.1.5 工程项目名称：即</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项目所属的工程建设项目，见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51AA2EF8">
      <w:pPr>
        <w:keepNext/>
        <w:keepLines/>
        <w:snapToGrid w:val="0"/>
        <w:spacing w:line="400" w:lineRule="exact"/>
        <w:rPr>
          <w:rFonts w:hint="eastAsia" w:ascii="宋体" w:hAnsi="宋体" w:eastAsia="宋体" w:cs="宋体"/>
          <w:color w:val="auto"/>
          <w:sz w:val="24"/>
          <w:highlight w:val="none"/>
        </w:rPr>
      </w:pPr>
    </w:p>
    <w:p w14:paraId="6CC1DD27">
      <w:pPr>
        <w:keepNext/>
        <w:keepLines/>
        <w:snapToGrid w:val="0"/>
        <w:spacing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1.2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项目的资金来源和落实情况</w:t>
      </w:r>
    </w:p>
    <w:p w14:paraId="744252BA">
      <w:pPr>
        <w:keepNext/>
        <w:keepLines/>
        <w:snapToGrid w:val="0"/>
        <w:spacing w:line="400" w:lineRule="exact"/>
        <w:rPr>
          <w:rFonts w:hint="eastAsia" w:ascii="宋体" w:hAnsi="宋体" w:eastAsia="宋体" w:cs="宋体"/>
          <w:color w:val="auto"/>
          <w:sz w:val="24"/>
          <w:highlight w:val="none"/>
        </w:rPr>
      </w:pPr>
    </w:p>
    <w:p w14:paraId="2C04D42D">
      <w:pPr>
        <w:adjustRightInd w:val="0"/>
        <w:snapToGrid w:val="0"/>
        <w:spacing w:line="5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1.2.1 资金来源及比例：见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73F41081">
      <w:pPr>
        <w:adjustRightInd w:val="0"/>
        <w:snapToGrid w:val="0"/>
        <w:spacing w:line="5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1.2.2 资金落实情况：见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0C78C066">
      <w:pPr>
        <w:keepNext/>
        <w:keepLines/>
        <w:snapToGrid w:val="0"/>
        <w:spacing w:line="400" w:lineRule="exact"/>
        <w:rPr>
          <w:rFonts w:hint="eastAsia" w:ascii="宋体" w:hAnsi="宋体" w:eastAsia="宋体" w:cs="宋体"/>
          <w:color w:val="auto"/>
          <w:sz w:val="24"/>
          <w:highlight w:val="none"/>
        </w:rPr>
      </w:pPr>
    </w:p>
    <w:p w14:paraId="1882E351">
      <w:pPr>
        <w:keepNext/>
        <w:keepLines/>
        <w:snapToGrid w:val="0"/>
        <w:spacing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1.3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范围、</w:t>
      </w:r>
      <w:r>
        <w:rPr>
          <w:rFonts w:hint="eastAsia" w:ascii="宋体" w:hAnsi="宋体" w:eastAsia="宋体" w:cs="宋体"/>
          <w:b/>
          <w:bCs/>
          <w:color w:val="auto"/>
          <w:sz w:val="24"/>
          <w:szCs w:val="22"/>
          <w:highlight w:val="none"/>
          <w:lang w:eastAsia="zh-CN"/>
        </w:rPr>
        <w:t>服务期</w:t>
      </w:r>
      <w:r>
        <w:rPr>
          <w:rFonts w:hint="eastAsia" w:ascii="宋体" w:hAnsi="宋体" w:eastAsia="宋体" w:cs="宋体"/>
          <w:b/>
          <w:bCs/>
          <w:color w:val="auto"/>
          <w:sz w:val="24"/>
          <w:szCs w:val="22"/>
          <w:highlight w:val="none"/>
        </w:rPr>
        <w:t>、</w:t>
      </w:r>
      <w:r>
        <w:rPr>
          <w:rFonts w:hint="eastAsia" w:ascii="宋体" w:hAnsi="宋体" w:eastAsia="宋体" w:cs="宋体"/>
          <w:b/>
          <w:bCs/>
          <w:color w:val="auto"/>
          <w:sz w:val="24"/>
          <w:szCs w:val="22"/>
          <w:highlight w:val="none"/>
          <w:lang w:eastAsia="zh-CN"/>
        </w:rPr>
        <w:t>服务地点</w:t>
      </w:r>
      <w:r>
        <w:rPr>
          <w:rFonts w:hint="eastAsia" w:ascii="宋体" w:hAnsi="宋体" w:eastAsia="宋体" w:cs="宋体"/>
          <w:b/>
          <w:bCs/>
          <w:color w:val="auto"/>
          <w:sz w:val="24"/>
          <w:szCs w:val="22"/>
          <w:highlight w:val="none"/>
        </w:rPr>
        <w:t>和技术性能指标</w:t>
      </w:r>
    </w:p>
    <w:p w14:paraId="06055ADC">
      <w:pPr>
        <w:keepNext/>
        <w:keepLines/>
        <w:snapToGrid w:val="0"/>
        <w:spacing w:line="400" w:lineRule="exact"/>
        <w:rPr>
          <w:rFonts w:hint="eastAsia" w:ascii="宋体" w:hAnsi="宋体" w:eastAsia="宋体" w:cs="宋体"/>
          <w:color w:val="auto"/>
          <w:sz w:val="24"/>
          <w:highlight w:val="none"/>
        </w:rPr>
      </w:pPr>
    </w:p>
    <w:p w14:paraId="38A8D0E5">
      <w:pPr>
        <w:adjustRightInd w:val="0"/>
        <w:snapToGrid w:val="0"/>
        <w:spacing w:line="5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1.3.1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范围：见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3DD5F67F">
      <w:pPr>
        <w:adjustRightInd w:val="0"/>
        <w:snapToGrid w:val="0"/>
        <w:spacing w:line="5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1.3.2 </w:t>
      </w:r>
      <w:r>
        <w:rPr>
          <w:rFonts w:hint="eastAsia" w:ascii="宋体" w:hAnsi="宋体" w:eastAsia="宋体" w:cs="宋体"/>
          <w:color w:val="auto"/>
          <w:sz w:val="21"/>
          <w:highlight w:val="none"/>
          <w:lang w:eastAsia="zh-CN"/>
        </w:rPr>
        <w:t>服务期</w:t>
      </w:r>
      <w:r>
        <w:rPr>
          <w:rFonts w:hint="eastAsia" w:ascii="宋体" w:hAnsi="宋体" w:eastAsia="宋体" w:cs="宋体"/>
          <w:color w:val="auto"/>
          <w:sz w:val="21"/>
          <w:highlight w:val="none"/>
        </w:rPr>
        <w:t>：见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34B95084">
      <w:pPr>
        <w:adjustRightInd w:val="0"/>
        <w:snapToGrid w:val="0"/>
        <w:spacing w:line="5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1.3.3 </w:t>
      </w:r>
      <w:r>
        <w:rPr>
          <w:rFonts w:hint="eastAsia" w:ascii="宋体" w:hAnsi="宋体" w:eastAsia="宋体" w:cs="宋体"/>
          <w:color w:val="auto"/>
          <w:sz w:val="21"/>
          <w:highlight w:val="none"/>
          <w:lang w:eastAsia="zh-CN"/>
        </w:rPr>
        <w:t>服务地点</w:t>
      </w:r>
      <w:r>
        <w:rPr>
          <w:rFonts w:hint="eastAsia" w:ascii="宋体" w:hAnsi="宋体" w:eastAsia="宋体" w:cs="宋体"/>
          <w:color w:val="auto"/>
          <w:sz w:val="21"/>
          <w:highlight w:val="none"/>
        </w:rPr>
        <w:t>：见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3928C941">
      <w:pPr>
        <w:adjustRightInd w:val="0"/>
        <w:snapToGrid w:val="0"/>
        <w:spacing w:line="5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1.3.4 质量标准：见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6930663A">
      <w:pPr>
        <w:adjustRightInd w:val="0"/>
        <w:snapToGrid w:val="0"/>
        <w:spacing w:line="520" w:lineRule="exact"/>
        <w:ind w:firstLine="420" w:firstLineChars="200"/>
        <w:rPr>
          <w:rFonts w:hint="eastAsia" w:ascii="宋体" w:hAnsi="宋体" w:eastAsia="宋体" w:cs="宋体"/>
          <w:color w:val="auto"/>
          <w:sz w:val="21"/>
          <w:highlight w:val="none"/>
        </w:rPr>
      </w:pPr>
    </w:p>
    <w:p w14:paraId="4AF29E35">
      <w:pPr>
        <w:keepNext/>
        <w:keepLines/>
        <w:snapToGrid w:val="0"/>
        <w:spacing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1.4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人资格要求</w:t>
      </w:r>
    </w:p>
    <w:p w14:paraId="52E11E43">
      <w:pPr>
        <w:keepNext/>
        <w:keepLines/>
        <w:snapToGrid w:val="0"/>
        <w:spacing w:line="400" w:lineRule="exact"/>
        <w:rPr>
          <w:rFonts w:hint="eastAsia" w:ascii="宋体" w:hAnsi="宋体" w:eastAsia="宋体" w:cs="宋体"/>
          <w:color w:val="auto"/>
          <w:sz w:val="24"/>
          <w:highlight w:val="none"/>
        </w:rPr>
      </w:pPr>
    </w:p>
    <w:p w14:paraId="3F2E319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1.4.1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人应具备承担本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项目资质条件、能力和信誉：</w:t>
      </w:r>
    </w:p>
    <w:p w14:paraId="607415A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（1）资质要求：见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0C79B86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（2）信誉要求：见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6670C23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r>
        <w:rPr>
          <w:rFonts w:hint="eastAsia" w:ascii="宋体" w:hAnsi="宋体" w:cs="宋体"/>
          <w:color w:val="auto"/>
          <w:sz w:val="21"/>
          <w:highlight w:val="none"/>
          <w:lang w:val="en-US" w:eastAsia="zh-CN"/>
        </w:rPr>
        <w:t>3</w:t>
      </w:r>
      <w:r>
        <w:rPr>
          <w:rFonts w:hint="eastAsia" w:ascii="宋体" w:hAnsi="宋体" w:eastAsia="宋体" w:cs="宋体"/>
          <w:color w:val="auto"/>
          <w:sz w:val="21"/>
          <w:highlight w:val="none"/>
        </w:rPr>
        <w:t>）其他要求：见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7EB32EA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人为代理经销商的，对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人的资质要求包含对制造商的资质要求。</w:t>
      </w:r>
    </w:p>
    <w:p w14:paraId="6C285A4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需要提交的相关证明材料见本章第 3.5 款的规定。</w:t>
      </w:r>
    </w:p>
    <w:p w14:paraId="369541F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1.4.2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人须知前附表规定接受联合体</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的，联合体除应符合本章第 1.4.1 项和</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人须知前附表的要求外，还应遵守以下规定：</w:t>
      </w:r>
    </w:p>
    <w:p w14:paraId="53A97BF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（1）联合体各方应按</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文件提供的格式签订联合体协议书，明确联合体牵头人和各方权利义务，并承诺就中标项目向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人承担连带责任；</w:t>
      </w:r>
    </w:p>
    <w:p w14:paraId="408C16F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（2）由同一专业的单位组成的联合体，按照资质等级较低的单位确定资质等级；</w:t>
      </w:r>
    </w:p>
    <w:p w14:paraId="0A3DA81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（3）联合体各方不得再以自己名义单独或参加其他联合体在本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项目中</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，否则各相关</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均无效。</w:t>
      </w:r>
    </w:p>
    <w:p w14:paraId="766F178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1.4.3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人不得存在下列情形之一：</w:t>
      </w:r>
    </w:p>
    <w:p w14:paraId="0B17206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人存在利害关系且可能影响</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公正性；</w:t>
      </w:r>
    </w:p>
    <w:p w14:paraId="4818D12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（2）与本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项目的其他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人为同一个单位负责人；</w:t>
      </w:r>
    </w:p>
    <w:p w14:paraId="0EE820F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（3）与本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项目的其他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人存在控股、管理关系；</w:t>
      </w:r>
    </w:p>
    <w:p w14:paraId="2D253DA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（4）与本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项目其他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人代理同一个制造商同一品牌同一型号的材料</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w:t>
      </w:r>
    </w:p>
    <w:p w14:paraId="22DEB7E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（5）为本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项目提供过设计、编制技术规范和其他文件的咨询服务；</w:t>
      </w:r>
    </w:p>
    <w:p w14:paraId="6486281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（6）为本工程项目的相关监理人，或者与本工程项目的相关监理人存在隶属关系或者其他利害关系；</w:t>
      </w:r>
    </w:p>
    <w:p w14:paraId="655C481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（7）为本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项目的代建人；</w:t>
      </w:r>
    </w:p>
    <w:p w14:paraId="66D6C85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（8）为本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代理机构；</w:t>
      </w:r>
    </w:p>
    <w:p w14:paraId="7A49F1F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（9）与本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项目的监理人或代建人或</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代理机构同为一个法定代表人；</w:t>
      </w:r>
    </w:p>
    <w:p w14:paraId="19E4508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（10）与本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项目的监理人或代建人或</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代理机构存在控股或参股关系；</w:t>
      </w:r>
    </w:p>
    <w:p w14:paraId="2147A49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（11）被依法暂停或者取消</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资格；</w:t>
      </w:r>
    </w:p>
    <w:p w14:paraId="38B0007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（12）被责令停产停业、暂扣或者吊销许可证、暂扣或者吊销执照；</w:t>
      </w:r>
    </w:p>
    <w:p w14:paraId="7D92543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（13）进入清算程序，或被宣告破产，或其他丧失履约能力的情形；</w:t>
      </w:r>
    </w:p>
    <w:p w14:paraId="5C45901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（14）被工商行政管理机关</w:t>
      </w:r>
      <w:r>
        <w:rPr>
          <w:rFonts w:hint="eastAsia" w:ascii="宋体" w:hAnsi="宋体" w:cs="宋体"/>
          <w:color w:val="auto"/>
          <w:sz w:val="21"/>
          <w:highlight w:val="none"/>
          <w:lang w:eastAsia="zh-CN"/>
        </w:rPr>
        <w:t>在国家企业信用信息公示系统</w:t>
      </w:r>
      <w:r>
        <w:rPr>
          <w:rFonts w:hint="eastAsia" w:ascii="宋体" w:hAnsi="宋体" w:eastAsia="宋体" w:cs="宋体"/>
          <w:color w:val="auto"/>
          <w:sz w:val="21"/>
          <w:highlight w:val="none"/>
        </w:rPr>
        <w:t>中列入严重违法失信企业名单；</w:t>
      </w:r>
    </w:p>
    <w:p w14:paraId="22914F0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5</w:t>
      </w:r>
      <w:r>
        <w:rPr>
          <w:rFonts w:hint="eastAsia" w:ascii="宋体" w:hAnsi="宋体" w:eastAsia="宋体" w:cs="宋体"/>
          <w:color w:val="auto"/>
          <w:sz w:val="21"/>
          <w:highlight w:val="none"/>
        </w:rPr>
        <w:t>）被最高人民法院在“信用中国”网站（www.creditchina.gov.cn）或各级信用信息共享平台中列入失信被执行人名单；</w:t>
      </w:r>
    </w:p>
    <w:p w14:paraId="57892C9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（17）法律法规或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人须知前附表规定的其他情形。</w:t>
      </w:r>
    </w:p>
    <w:p w14:paraId="0A556294">
      <w:pPr>
        <w:keepNext/>
        <w:keepLines/>
        <w:snapToGrid w:val="0"/>
        <w:spacing w:after="156" w:afterLines="50" w:line="400" w:lineRule="exact"/>
        <w:rPr>
          <w:rFonts w:hint="eastAsia" w:ascii="宋体" w:hAnsi="宋体" w:eastAsia="宋体" w:cs="宋体"/>
          <w:b/>
          <w:bCs/>
          <w:color w:val="auto"/>
          <w:sz w:val="24"/>
          <w:szCs w:val="22"/>
          <w:highlight w:val="none"/>
        </w:rPr>
      </w:pPr>
      <w:bookmarkStart w:id="22" w:name="_Toc531030823"/>
      <w:bookmarkStart w:id="23" w:name="_Toc287607752"/>
      <w:bookmarkStart w:id="24" w:name="_Toc224103323"/>
      <w:bookmarkStart w:id="25" w:name="_Toc398133484"/>
      <w:bookmarkStart w:id="26" w:name="_Toc277082558"/>
      <w:r>
        <w:rPr>
          <w:rFonts w:hint="eastAsia" w:ascii="宋体" w:hAnsi="宋体" w:eastAsia="宋体" w:cs="宋体"/>
          <w:b/>
          <w:bCs/>
          <w:color w:val="auto"/>
          <w:sz w:val="24"/>
          <w:szCs w:val="22"/>
          <w:highlight w:val="none"/>
        </w:rPr>
        <w:t>1.5  费用承担</w:t>
      </w:r>
      <w:bookmarkEnd w:id="22"/>
      <w:bookmarkEnd w:id="23"/>
      <w:bookmarkEnd w:id="24"/>
      <w:bookmarkEnd w:id="25"/>
      <w:bookmarkEnd w:id="26"/>
    </w:p>
    <w:p w14:paraId="77ACCCA4">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人准备和参加</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活动发生的费用自理。</w:t>
      </w:r>
    </w:p>
    <w:p w14:paraId="5F79A0D8">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1.6 保密</w:t>
      </w:r>
    </w:p>
    <w:p w14:paraId="3D9F2D9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参与</w:t>
      </w: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活动的各方应对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文件和</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 xml:space="preserve">文件中的商业和技术等秘密保密，否则应承担相应的法律责任。 </w:t>
      </w:r>
    </w:p>
    <w:p w14:paraId="0FEC3FAC">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1.7 语言文字</w:t>
      </w:r>
    </w:p>
    <w:p w14:paraId="477638C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 xml:space="preserve">文件使用的语言文字为中文。专用术语使用外文的，应附有中文注释。 </w:t>
      </w:r>
    </w:p>
    <w:p w14:paraId="4BCF80C9">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1.8 计量单位</w:t>
      </w:r>
    </w:p>
    <w:p w14:paraId="051E1736">
      <w:pPr>
        <w:keepNext w:val="0"/>
        <w:keepLines w:val="0"/>
        <w:adjustRightInd w:val="0"/>
        <w:snapToGrid w:val="0"/>
        <w:spacing w:after="0" w:afterLines="-2147483648" w:line="360" w:lineRule="auto"/>
        <w:ind w:firstLine="420" w:firstLineChars="200"/>
        <w:rPr>
          <w:rFonts w:hint="eastAsia" w:ascii="宋体" w:hAnsi="宋体" w:eastAsia="宋体" w:cs="宋体"/>
          <w:b/>
          <w:bCs/>
          <w:color w:val="auto"/>
          <w:sz w:val="24"/>
          <w:szCs w:val="22"/>
          <w:highlight w:val="none"/>
        </w:rPr>
      </w:pPr>
      <w:r>
        <w:rPr>
          <w:rFonts w:hint="eastAsia" w:ascii="宋体" w:hAnsi="宋体" w:eastAsia="宋体" w:cs="宋体"/>
          <w:color w:val="auto"/>
          <w:sz w:val="21"/>
          <w:highlight w:val="none"/>
        </w:rPr>
        <w:t xml:space="preserve">所有计量均采用中华人民共和国法定计量单位。 </w:t>
      </w:r>
      <w:r>
        <w:rPr>
          <w:rFonts w:hint="eastAsia" w:ascii="宋体" w:hAnsi="宋体" w:eastAsia="宋体" w:cs="宋体"/>
          <w:b/>
          <w:bCs/>
          <w:color w:val="auto"/>
          <w:sz w:val="24"/>
          <w:szCs w:val="22"/>
          <w:highlight w:val="none"/>
        </w:rPr>
        <w:t xml:space="preserve"> </w:t>
      </w:r>
    </w:p>
    <w:p w14:paraId="7BF34722">
      <w:pPr>
        <w:keepNext w:val="0"/>
        <w:keepLines w:val="0"/>
        <w:adjustRightInd w:val="0"/>
        <w:snapToGrid w:val="0"/>
        <w:spacing w:after="0" w:afterLines="-2147483648" w:line="360" w:lineRule="auto"/>
        <w:ind w:firstLine="0" w:firstLineChars="0"/>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1.9  踏勘现场</w:t>
      </w:r>
    </w:p>
    <w:p w14:paraId="1D21F33A">
      <w:pPr>
        <w:adjustRightInd w:val="0"/>
        <w:snapToGrid w:val="0"/>
        <w:spacing w:line="360" w:lineRule="auto"/>
        <w:ind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sz w:val="21"/>
          <w:highlight w:val="none"/>
          <w:lang w:val="en-US" w:eastAsia="zh-CN"/>
        </w:rPr>
        <w:t>不组织踏勘现场</w:t>
      </w:r>
      <w:r>
        <w:rPr>
          <w:rFonts w:hint="eastAsia" w:ascii="宋体" w:hAnsi="宋体" w:eastAsia="宋体" w:cs="宋体"/>
          <w:color w:val="auto"/>
          <w:sz w:val="21"/>
          <w:highlight w:val="none"/>
        </w:rPr>
        <w:t xml:space="preserve">。 </w:t>
      </w:r>
    </w:p>
    <w:p w14:paraId="3C900904">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1.10 分包</w:t>
      </w:r>
    </w:p>
    <w:p w14:paraId="70F7F65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1.10.1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人拟在中标后将中标项目的非主体材料进行分包的，应符合</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人须知前附表规定的分包内容、分包金额和资质要求等限制性条件，除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人须知前附表规定的非主体材料外，其他工作不得分包。</w:t>
      </w:r>
    </w:p>
    <w:p w14:paraId="58D8E711">
      <w:pPr>
        <w:adjustRightInd w:val="0"/>
        <w:snapToGrid w:val="0"/>
        <w:spacing w:line="360" w:lineRule="auto"/>
        <w:ind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sz w:val="21"/>
          <w:highlight w:val="none"/>
        </w:rPr>
        <w:t>1.10.2 中标人不得向他人转让中标项目，接受分包的人不得再次分包。中标人应当就分包项目向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人负责，接受分包的人就分包项目承担连带责任。</w:t>
      </w:r>
    </w:p>
    <w:p w14:paraId="2BFB05DD">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1.11响应和偏差</w:t>
      </w:r>
    </w:p>
    <w:p w14:paraId="7AE37EA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1.11.1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文件应当对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文件的实质性要求和条件作出</w:t>
      </w:r>
      <w:r>
        <w:rPr>
          <w:rFonts w:hint="eastAsia" w:ascii="宋体" w:hAnsi="宋体" w:cs="宋体"/>
          <w:color w:val="auto"/>
          <w:sz w:val="21"/>
          <w:highlight w:val="none"/>
          <w:lang w:eastAsia="zh-CN"/>
        </w:rPr>
        <w:t>满足</w:t>
      </w:r>
      <w:r>
        <w:rPr>
          <w:rFonts w:hint="eastAsia" w:ascii="宋体" w:hAnsi="宋体" w:eastAsia="宋体" w:cs="宋体"/>
          <w:color w:val="auto"/>
          <w:sz w:val="21"/>
          <w:highlight w:val="none"/>
        </w:rPr>
        <w:t>或更有利于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人的响应，否则，</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将被否决。实质性要求和条件见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1493B62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1.11.2投料及</w:t>
      </w:r>
      <w:r>
        <w:rPr>
          <w:rFonts w:hint="eastAsia" w:ascii="宋体" w:hAnsi="宋体" w:cs="宋体"/>
          <w:color w:val="auto"/>
          <w:sz w:val="21"/>
          <w:highlight w:val="none"/>
          <w:lang w:eastAsia="zh-CN"/>
        </w:rPr>
        <w:t>参选人</w:t>
      </w:r>
      <w:r>
        <w:rPr>
          <w:rFonts w:hint="eastAsia" w:ascii="宋体" w:hAnsi="宋体" w:eastAsia="宋体" w:cs="宋体"/>
          <w:color w:val="auto"/>
          <w:sz w:val="21"/>
          <w:highlight w:val="none"/>
        </w:rPr>
        <w:t>应根据</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文件的要求提供</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材料质量标准的详细描述、技术支持资料和相关服务计划等内容以对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文件作出响应。</w:t>
      </w:r>
    </w:p>
    <w:p w14:paraId="0C13E5C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1.11.3</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文件中应针对实质性要求和条件中列明的技术要求提供技术支持资料。技术支持资料以制造商公开发布的印刷资料，或检测机构出具的检测报告或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人须知前附表允许的其他形式为准，不符合前述要求的，视为无技术支持资料，其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将被否决。</w:t>
      </w:r>
    </w:p>
    <w:p w14:paraId="63B6B2B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1.11.4</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人须知前附表规定了可以偏差的范围和最高偏差项数的，偏差应当符合</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人须知前附表规定的偏差范围和最高项数，超出偏差范围和最高偏差项数的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将被否决。</w:t>
      </w:r>
    </w:p>
    <w:p w14:paraId="661A71B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1.11.5</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文件的全部偏差，均应在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w:t>
      </w:r>
      <w:r>
        <w:rPr>
          <w:rFonts w:hint="eastAsia" w:ascii="宋体" w:hAnsi="宋体" w:cs="宋体"/>
          <w:color w:val="auto"/>
          <w:sz w:val="21"/>
          <w:highlight w:val="none"/>
          <w:lang w:val="en-US" w:eastAsia="zh-CN"/>
        </w:rPr>
        <w:t>资格</w:t>
      </w:r>
      <w:r>
        <w:rPr>
          <w:rFonts w:hint="eastAsia" w:ascii="宋体" w:hAnsi="宋体" w:eastAsia="宋体" w:cs="宋体"/>
          <w:color w:val="auto"/>
          <w:sz w:val="21"/>
          <w:highlight w:val="none"/>
        </w:rPr>
        <w:t>和技术偏差表中列明，除列明的内容外，视为</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人响应</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文件的全部要求。</w:t>
      </w:r>
    </w:p>
    <w:p w14:paraId="393A0E89">
      <w:pPr>
        <w:snapToGrid w:val="0"/>
        <w:spacing w:line="520" w:lineRule="exact"/>
        <w:ind w:firstLine="482"/>
        <w:rPr>
          <w:rFonts w:hint="eastAsia" w:ascii="宋体" w:hAnsi="宋体" w:eastAsia="宋体" w:cs="宋体"/>
          <w:color w:val="auto"/>
          <w:sz w:val="24"/>
          <w:highlight w:val="none"/>
        </w:rPr>
      </w:pPr>
    </w:p>
    <w:p w14:paraId="679D65BA">
      <w:pPr>
        <w:keepNext/>
        <w:keepLines/>
        <w:snapToGrid w:val="0"/>
        <w:spacing w:line="360" w:lineRule="auto"/>
        <w:outlineLvl w:val="0"/>
        <w:rPr>
          <w:rFonts w:hint="eastAsia" w:ascii="宋体" w:hAnsi="宋体" w:eastAsia="宋体" w:cs="宋体"/>
          <w:b/>
          <w:color w:val="auto"/>
          <w:sz w:val="28"/>
          <w:highlight w:val="none"/>
        </w:rPr>
      </w:pPr>
      <w:bookmarkStart w:id="27" w:name="_Toc4075"/>
      <w:bookmarkStart w:id="28" w:name="_Toc17524"/>
      <w:bookmarkStart w:id="29" w:name="_Toc13610"/>
      <w:bookmarkStart w:id="30" w:name="_Toc14393"/>
      <w:bookmarkStart w:id="31" w:name="_Toc9697"/>
      <w:r>
        <w:rPr>
          <w:rFonts w:hint="eastAsia" w:ascii="宋体" w:hAnsi="宋体" w:eastAsia="宋体" w:cs="宋体"/>
          <w:b/>
          <w:color w:val="auto"/>
          <w:sz w:val="28"/>
          <w:highlight w:val="none"/>
        </w:rPr>
        <w:t>2、</w:t>
      </w:r>
      <w:r>
        <w:rPr>
          <w:rFonts w:hint="eastAsia" w:ascii="宋体" w:hAnsi="宋体" w:eastAsia="宋体" w:cs="宋体"/>
          <w:b/>
          <w:color w:val="auto"/>
          <w:sz w:val="28"/>
          <w:highlight w:val="none"/>
          <w:lang w:eastAsia="zh-CN"/>
        </w:rPr>
        <w:t>比选</w:t>
      </w:r>
      <w:r>
        <w:rPr>
          <w:rFonts w:hint="eastAsia" w:ascii="宋体" w:hAnsi="宋体" w:eastAsia="宋体" w:cs="宋体"/>
          <w:b/>
          <w:color w:val="auto"/>
          <w:sz w:val="28"/>
          <w:highlight w:val="none"/>
        </w:rPr>
        <w:t>文件</w:t>
      </w:r>
      <w:bookmarkEnd w:id="27"/>
      <w:bookmarkEnd w:id="28"/>
      <w:bookmarkEnd w:id="29"/>
      <w:bookmarkEnd w:id="30"/>
      <w:bookmarkEnd w:id="31"/>
    </w:p>
    <w:p w14:paraId="6A74604E">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2.1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文件的组成</w:t>
      </w:r>
    </w:p>
    <w:p w14:paraId="1833975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文件包括：</w:t>
      </w:r>
    </w:p>
    <w:p w14:paraId="3DEB0EC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公告（或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邀请书）；</w:t>
      </w:r>
    </w:p>
    <w:p w14:paraId="38741F4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w:t>
      </w:r>
    </w:p>
    <w:p w14:paraId="55AC22A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办法；</w:t>
      </w:r>
    </w:p>
    <w:p w14:paraId="0A63DCD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（4）合同条款及格式；</w:t>
      </w:r>
    </w:p>
    <w:p w14:paraId="52D7942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（5）</w:t>
      </w:r>
      <w:r>
        <w:rPr>
          <w:rFonts w:hint="eastAsia" w:ascii="宋体" w:hAnsi="宋体" w:cs="宋体"/>
          <w:color w:val="auto"/>
          <w:sz w:val="21"/>
          <w:highlight w:val="none"/>
          <w:lang w:val="en-US" w:eastAsia="zh-CN"/>
        </w:rPr>
        <w:t>人员及服务</w:t>
      </w:r>
      <w:r>
        <w:rPr>
          <w:rFonts w:hint="eastAsia" w:ascii="宋体" w:hAnsi="宋体" w:eastAsia="宋体" w:cs="宋体"/>
          <w:color w:val="auto"/>
          <w:sz w:val="21"/>
          <w:highlight w:val="none"/>
        </w:rPr>
        <w:t>要求；</w:t>
      </w:r>
    </w:p>
    <w:p w14:paraId="683C807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文件格式；</w:t>
      </w:r>
    </w:p>
    <w:p w14:paraId="670EE3B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人须知前附表规定的其他资料。</w:t>
      </w:r>
    </w:p>
    <w:p w14:paraId="1B18F16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根据本章第 1.9 款、第 2.2 款和第 2.3 款对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文件所作的澄清、修改，构成</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文件的组成部分。</w:t>
      </w:r>
    </w:p>
    <w:p w14:paraId="1A93B9CF">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2.2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文件的澄清</w:t>
      </w:r>
    </w:p>
    <w:p w14:paraId="1DE0EC7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2.2.1 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人应仔细阅读和检查</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文件的全部内容。如发现缺页或附件不全，应及时向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人提出，以便补齐。如有疑问，应按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人须知前附表规定的时间和形式将提出的问题送达</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人，要求</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文件予以澄清。</w:t>
      </w:r>
    </w:p>
    <w:p w14:paraId="06BF914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2.2.2 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文件的澄清以</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人须知前附表规定的形式发给所有购买</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人，但不指明澄清问题的来源。澄清发出的时间距本章第 4.2.1 项规定的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截止时间不足 15 日的，并且澄清内容可能影响</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文件编制的，将相应延长</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w:t>
      </w:r>
    </w:p>
    <w:p w14:paraId="15C88E3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2.2.3 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人在收到澄清后，应按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人须知前附表规定的时间和形式通知</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人，确认已收到该澄清。</w:t>
      </w:r>
    </w:p>
    <w:p w14:paraId="402FD91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2.2.4 除非</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人认为确有必要答复，否则，</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人有权拒绝回复</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人在本章第 2.2.1 项规定的时间后的任何澄清要求。</w:t>
      </w:r>
    </w:p>
    <w:p w14:paraId="7F256057">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2.3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 xml:space="preserve">文件的修改 </w:t>
      </w:r>
    </w:p>
    <w:p w14:paraId="639169D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2.3.1 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人以</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人须知前附表规定的形式修改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文件，并通知所有已购买</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人。修改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文件的时间距本章第 4.2.1 项规定的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截止时间不足 15 日的，并且修改内容可能影响</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文件编制的，将相应延长</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w:t>
      </w:r>
    </w:p>
    <w:p w14:paraId="14D38F4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2.3.2 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人收到修改内容后，应按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人须知前附表规定的时间和形式通知</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人，确认已收到该修改。</w:t>
      </w:r>
    </w:p>
    <w:p w14:paraId="2966E83F">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2.4  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文件的异议</w:t>
      </w:r>
    </w:p>
    <w:p w14:paraId="2D5951C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人或者其他利害关系人对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文件有异议的，应当在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 10 日前以书面形式提出。</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人将在收到异议之日起 3 日内作出答复；作出答复前，将暂停</w:t>
      </w: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活动。</w:t>
      </w:r>
    </w:p>
    <w:p w14:paraId="59188628">
      <w:pPr>
        <w:keepNext/>
        <w:keepLines/>
        <w:snapToGrid w:val="0"/>
        <w:spacing w:line="360" w:lineRule="auto"/>
        <w:outlineLvl w:val="0"/>
        <w:rPr>
          <w:rFonts w:hint="eastAsia" w:ascii="宋体" w:hAnsi="宋体" w:eastAsia="宋体" w:cs="宋体"/>
          <w:b/>
          <w:color w:val="auto"/>
          <w:sz w:val="28"/>
          <w:highlight w:val="none"/>
        </w:rPr>
      </w:pPr>
      <w:bookmarkStart w:id="32" w:name="_Toc23808"/>
      <w:bookmarkStart w:id="33" w:name="_Toc27106"/>
      <w:bookmarkStart w:id="34" w:name="_Toc7462"/>
      <w:bookmarkStart w:id="35" w:name="_Toc6815"/>
      <w:bookmarkStart w:id="36" w:name="_Toc13578"/>
      <w:r>
        <w:rPr>
          <w:rFonts w:hint="eastAsia" w:ascii="宋体" w:hAnsi="宋体" w:eastAsia="宋体" w:cs="宋体"/>
          <w:b/>
          <w:color w:val="auto"/>
          <w:sz w:val="28"/>
          <w:highlight w:val="none"/>
        </w:rPr>
        <w:t>3、</w:t>
      </w:r>
      <w:r>
        <w:rPr>
          <w:rFonts w:hint="eastAsia" w:ascii="宋体" w:hAnsi="宋体" w:eastAsia="宋体" w:cs="宋体"/>
          <w:b/>
          <w:color w:val="auto"/>
          <w:sz w:val="28"/>
          <w:highlight w:val="none"/>
          <w:lang w:eastAsia="zh-CN"/>
        </w:rPr>
        <w:t>参选</w:t>
      </w:r>
      <w:r>
        <w:rPr>
          <w:rFonts w:hint="eastAsia" w:ascii="宋体" w:hAnsi="宋体" w:eastAsia="宋体" w:cs="宋体"/>
          <w:b/>
          <w:color w:val="auto"/>
          <w:sz w:val="28"/>
          <w:highlight w:val="none"/>
        </w:rPr>
        <w:t>文件</w:t>
      </w:r>
      <w:bookmarkEnd w:id="32"/>
      <w:bookmarkEnd w:id="33"/>
      <w:bookmarkEnd w:id="34"/>
      <w:bookmarkEnd w:id="35"/>
      <w:bookmarkEnd w:id="36"/>
    </w:p>
    <w:p w14:paraId="29FF3743">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3.1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文件的组成</w:t>
      </w:r>
    </w:p>
    <w:p w14:paraId="71D2B55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3.1.1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文件应包括下列内容：</w:t>
      </w:r>
    </w:p>
    <w:p w14:paraId="5F41C5F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cs="宋体"/>
          <w:color w:val="auto"/>
          <w:sz w:val="21"/>
          <w:highlight w:val="none"/>
          <w:lang w:val="en-US" w:eastAsia="zh-CN"/>
        </w:rPr>
        <w:t>经济部分（</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函</w:t>
      </w:r>
      <w:r>
        <w:rPr>
          <w:rFonts w:hint="eastAsia" w:ascii="宋体" w:hAnsi="宋体" w:cs="宋体"/>
          <w:color w:val="auto"/>
          <w:sz w:val="21"/>
          <w:highlight w:val="none"/>
          <w:lang w:val="en-US" w:eastAsia="zh-CN"/>
        </w:rPr>
        <w:t>）</w:t>
      </w:r>
      <w:r>
        <w:rPr>
          <w:rFonts w:hint="eastAsia" w:ascii="宋体" w:hAnsi="宋体" w:eastAsia="宋体" w:cs="宋体"/>
          <w:color w:val="auto"/>
          <w:sz w:val="21"/>
          <w:highlight w:val="none"/>
        </w:rPr>
        <w:t>；</w:t>
      </w:r>
    </w:p>
    <w:p w14:paraId="5BA26A8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（2）法定代表人（单位负责人）身份证明或授权委托书；</w:t>
      </w:r>
    </w:p>
    <w:p w14:paraId="3E6C0236">
      <w:pPr>
        <w:adjustRightInd w:val="0"/>
        <w:snapToGrid w:val="0"/>
        <w:spacing w:line="360" w:lineRule="auto"/>
        <w:ind w:firstLine="420" w:firstLineChars="200"/>
        <w:rPr>
          <w:rFonts w:hint="eastAsia" w:ascii="宋体" w:hAnsi="宋体" w:eastAsia="宋体" w:cs="宋体"/>
          <w:color w:val="auto"/>
          <w:sz w:val="18"/>
          <w:szCs w:val="18"/>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val="en-US" w:eastAsia="zh-CN"/>
        </w:rPr>
        <w:t>资格</w:t>
      </w:r>
      <w:r>
        <w:rPr>
          <w:rFonts w:hint="eastAsia" w:ascii="宋体" w:hAnsi="宋体" w:cs="宋体"/>
          <w:color w:val="auto"/>
          <w:sz w:val="21"/>
          <w:highlight w:val="none"/>
          <w:lang w:val="en-US" w:eastAsia="zh-CN"/>
        </w:rPr>
        <w:t>部分</w:t>
      </w:r>
      <w:r>
        <w:rPr>
          <w:rFonts w:hint="eastAsia" w:ascii="宋体" w:hAnsi="宋体" w:eastAsia="宋体" w:cs="宋体"/>
          <w:color w:val="auto"/>
          <w:sz w:val="21"/>
          <w:highlight w:val="none"/>
        </w:rPr>
        <w:t>；</w:t>
      </w:r>
    </w:p>
    <w:p w14:paraId="2F4041E5">
      <w:pPr>
        <w:adjustRightInd w:val="0"/>
        <w:snapToGrid w:val="0"/>
        <w:spacing w:line="360" w:lineRule="auto"/>
        <w:ind w:firstLine="420" w:firstLineChars="20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rPr>
        <w:t>（4）</w:t>
      </w:r>
      <w:r>
        <w:rPr>
          <w:rFonts w:hint="eastAsia" w:ascii="宋体" w:hAnsi="宋体" w:eastAsia="宋体" w:cs="宋体"/>
          <w:color w:val="auto"/>
          <w:sz w:val="21"/>
          <w:highlight w:val="none"/>
          <w:lang w:val="en-US" w:eastAsia="zh-CN"/>
        </w:rPr>
        <w:t>技术部分；</w:t>
      </w:r>
    </w:p>
    <w:p w14:paraId="5BDC832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人在</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过程中作出的符合法律法规和</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文件规定的澄清确认，构成</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文件的组成部分。</w:t>
      </w:r>
    </w:p>
    <w:p w14:paraId="046414A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3.1.2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人须知前附表规定不接受联合体</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的，或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人没有组成联合体的，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文件不包括本章第 3.1.1（3）目所指的联合体协议书。</w:t>
      </w:r>
    </w:p>
    <w:p w14:paraId="049BE06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3.1.3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人须知前附表未要求提交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文件不包括本章第 3.1.1（4）目所指的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w:t>
      </w:r>
    </w:p>
    <w:p w14:paraId="7B7DA6DA">
      <w:pPr>
        <w:adjustRightInd w:val="0"/>
        <w:snapToGrid w:val="0"/>
        <w:spacing w:line="360" w:lineRule="auto"/>
        <w:ind w:firstLine="420" w:firstLineChars="200"/>
        <w:rPr>
          <w:rFonts w:hint="eastAsia" w:ascii="宋体" w:hAnsi="宋体" w:eastAsia="宋体" w:cs="宋体"/>
          <w:color w:val="auto"/>
          <w:sz w:val="21"/>
          <w:highlight w:val="none"/>
        </w:rPr>
      </w:pPr>
    </w:p>
    <w:p w14:paraId="466F516B">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3.2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报价 </w:t>
      </w:r>
    </w:p>
    <w:p w14:paraId="55891EE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3.2.1  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报价应包括国家规定的增值税税金。</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人应按第六章“</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文件格式”的要求在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函中进行报价并填写分项报价表。</w:t>
      </w:r>
    </w:p>
    <w:p w14:paraId="6D9173B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3.2.2  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人应充分了解该项目的总体情况以及影响</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报价的其他要素。</w:t>
      </w:r>
    </w:p>
    <w:p w14:paraId="1F6AE7A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3.2.3  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报价为各分项报价金额之和，</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报价与分项报价的合价不一致的，应以各分项合价累计数为准，修正</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报价；如分项报价中存在缺漏项，则视为缺漏项价格已包含在其他分项报价之中。</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截止时间前修改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函中的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报价总额，应同时修改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文件“分项报价表”中的相应报价。此修改须符合本章第 4.3 款的有关要求。</w:t>
      </w:r>
    </w:p>
    <w:p w14:paraId="72A83F8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3.2.4  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人设有最高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限价的，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报价不得超过最高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限价，最高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限价在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人须知前附表中载明。</w:t>
      </w:r>
    </w:p>
    <w:p w14:paraId="740B10A7">
      <w:pPr>
        <w:adjustRightInd w:val="0"/>
        <w:snapToGrid w:val="0"/>
        <w:spacing w:line="360" w:lineRule="auto"/>
        <w:ind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sz w:val="21"/>
          <w:highlight w:val="none"/>
        </w:rPr>
        <w:t>3.2.5  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报价的其他要求见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 xml:space="preserve">人须知前附表。 </w:t>
      </w:r>
    </w:p>
    <w:p w14:paraId="3C0CA948">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3.3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有效期 </w:t>
      </w:r>
    </w:p>
    <w:p w14:paraId="10D6DC6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3.3.1  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人须知前附表另有规定外，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有效期为 90 天。</w:t>
      </w:r>
    </w:p>
    <w:p w14:paraId="7538FDE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3.3.2  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有效期内，</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人撤销</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文件的，应承担</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文件和法律规定的责任。</w:t>
      </w:r>
    </w:p>
    <w:p w14:paraId="627279E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3.3.3  出现特殊情况需要延长</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人以书面形式通知所有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人延长</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人应予以书面答复，同意延长的，应相应延长其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保证金的有效期，但不得要求或被允许修改其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人拒绝延长的，其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失效，但</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人有权收回其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保证金及以现金或者支票形式递交的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保证金的银行同期存款利息。</w:t>
      </w:r>
    </w:p>
    <w:p w14:paraId="38FB76E4">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3.4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保证金 </w:t>
      </w:r>
    </w:p>
    <w:p w14:paraId="4B561B8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3.4.1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人在递交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文件的同时，应按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人须知前附表规定的金额、形式和第六章“</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文件格式”规定的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保证金格式递交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保证金，并作为其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文件的组成部分。境内</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人以现金或者支票形式提交的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保证金，应当从其基本账户转出并在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文件中附上基本账户开户证明。联合体</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的，其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保证金可以由牵头人递交，并应符合</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人须知前附表的规定</w:t>
      </w:r>
      <w:r>
        <w:rPr>
          <w:rFonts w:hint="eastAsia" w:ascii="宋体" w:hAnsi="宋体" w:cs="宋体"/>
          <w:color w:val="auto"/>
          <w:sz w:val="21"/>
          <w:highlight w:val="none"/>
          <w:lang w:eastAsia="zh-CN"/>
        </w:rPr>
        <w:t>。</w:t>
      </w:r>
      <w:r>
        <w:rPr>
          <w:rFonts w:hint="eastAsia" w:ascii="宋体" w:hAnsi="宋体" w:eastAsia="宋体" w:cs="宋体"/>
          <w:color w:val="auto"/>
          <w:sz w:val="21"/>
          <w:highlight w:val="none"/>
        </w:rPr>
        <w:t xml:space="preserve"> </w:t>
      </w:r>
    </w:p>
    <w:p w14:paraId="09F4AB5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3.4.2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人不按本章第 3.4.1 项要求提交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委员会将否决其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w:t>
      </w:r>
    </w:p>
    <w:p w14:paraId="4A2C17F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3.4.4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人最迟将在与中标人签订合同后 5 日内，向未中标的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人和中标人退还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 xml:space="preserve">保证金以现金或者支票形式递交的，还应退还银行同期存款利息。 </w:t>
      </w:r>
    </w:p>
    <w:p w14:paraId="4187009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3.4.5 有下列情形之一的，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保证金将不予退还：</w:t>
      </w:r>
    </w:p>
    <w:p w14:paraId="2AE2F27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有效期内撤销</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w:t>
      </w:r>
    </w:p>
    <w:p w14:paraId="25BFCC6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（2）中标人在收到</w:t>
      </w:r>
      <w:r>
        <w:rPr>
          <w:rFonts w:hint="eastAsia" w:ascii="宋体" w:hAnsi="宋体" w:eastAsia="宋体" w:cs="宋体"/>
          <w:color w:val="auto"/>
          <w:sz w:val="21"/>
          <w:highlight w:val="none"/>
          <w:lang w:val="en-US" w:eastAsia="zh-CN"/>
        </w:rPr>
        <w:t>成交</w:t>
      </w:r>
      <w:r>
        <w:rPr>
          <w:rFonts w:hint="eastAsia" w:ascii="宋体" w:hAnsi="宋体" w:eastAsia="宋体" w:cs="宋体"/>
          <w:color w:val="auto"/>
          <w:sz w:val="21"/>
          <w:highlight w:val="none"/>
        </w:rPr>
        <w:t>通知书后，无正当理由不与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人订立合同，在签订合同时向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人提出附加条件，或者不按照</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文件要求提交履约保证金；</w:t>
      </w:r>
    </w:p>
    <w:p w14:paraId="715A881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（3）发生</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人须知前附表规定的其他可以不予退还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保证金的情形。</w:t>
      </w:r>
    </w:p>
    <w:p w14:paraId="0C42970C">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3.5 资格审查资料</w:t>
      </w:r>
    </w:p>
    <w:p w14:paraId="0B6C466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人须知前附表另有规定外，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人应按下列规定提供资格审查资料，以证明其满足本章第 1.4 款规定的资质、财务、业绩、信誉等要求。</w:t>
      </w:r>
    </w:p>
    <w:p w14:paraId="723E5BD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3.5.1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人基本情况表”应附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人资格或者资质证书副本和</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材料检验或认证等材料的复印件以及：</w:t>
      </w:r>
    </w:p>
    <w:p w14:paraId="2791AAC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人为企业的，应提交营业执照和组织机构代码证的复印件（按照“三证合一”或“五证合一”登记制度进行登记的，可仅提供营业执照复印件）；</w:t>
      </w:r>
    </w:p>
    <w:p w14:paraId="5879E54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人为依法允许经营的事业单位的，应提交事业单位法人证书和组织机构代码证的复印件。</w:t>
      </w:r>
    </w:p>
    <w:p w14:paraId="21BDF7C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3.5.2 “近年财务状况表”应附经会计师事务所或审计机构审计的财务会计报表，包括资产负债表、现金流量表、利润表和财务情况说明书的复印件，具体年份要求见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人的成立时间少于</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w:t>
      </w:r>
      <w:r>
        <w:rPr>
          <w:rFonts w:hint="eastAsia" w:ascii="宋体" w:hAnsi="宋体" w:cs="宋体"/>
          <w:color w:val="auto"/>
          <w:sz w:val="21"/>
          <w:highlight w:val="none"/>
          <w:lang w:val="en-US" w:eastAsia="zh-CN"/>
        </w:rPr>
        <w:t>时间</w:t>
      </w:r>
      <w:r>
        <w:rPr>
          <w:rFonts w:hint="eastAsia" w:ascii="宋体" w:hAnsi="宋体" w:eastAsia="宋体" w:cs="宋体"/>
          <w:color w:val="auto"/>
          <w:sz w:val="21"/>
          <w:highlight w:val="none"/>
        </w:rPr>
        <w:t>的，应提供成立以来的财务状况表。</w:t>
      </w:r>
    </w:p>
    <w:p w14:paraId="4EE6825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3.5.3 “近年完成的类似项目情况表”应附</w:t>
      </w:r>
      <w:r>
        <w:rPr>
          <w:rFonts w:hint="eastAsia" w:ascii="宋体" w:hAnsi="宋体" w:eastAsia="宋体" w:cs="宋体"/>
          <w:color w:val="auto"/>
          <w:sz w:val="21"/>
          <w:highlight w:val="none"/>
          <w:lang w:val="en-US" w:eastAsia="zh-CN"/>
        </w:rPr>
        <w:t>成交</w:t>
      </w:r>
      <w:r>
        <w:rPr>
          <w:rFonts w:hint="eastAsia" w:ascii="宋体" w:hAnsi="宋体" w:eastAsia="宋体" w:cs="宋体"/>
          <w:color w:val="auto"/>
          <w:sz w:val="21"/>
          <w:highlight w:val="none"/>
        </w:rPr>
        <w:t>通知书和（或）合同协议书、材料进场验收证书等的复印件，具体时间要求见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人须知前附表。每张表格只填写一个项目，并标明序号。</w:t>
      </w:r>
    </w:p>
    <w:p w14:paraId="432AA75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3.5.4 “正在供货和新承接的项目情况表”应附</w:t>
      </w:r>
      <w:r>
        <w:rPr>
          <w:rFonts w:hint="eastAsia" w:ascii="宋体" w:hAnsi="宋体" w:eastAsia="宋体" w:cs="宋体"/>
          <w:color w:val="auto"/>
          <w:sz w:val="21"/>
          <w:highlight w:val="none"/>
          <w:lang w:eastAsia="zh-CN"/>
        </w:rPr>
        <w:t>成交通知书</w:t>
      </w:r>
      <w:r>
        <w:rPr>
          <w:rFonts w:hint="eastAsia" w:ascii="宋体" w:hAnsi="宋体" w:eastAsia="宋体" w:cs="宋体"/>
          <w:color w:val="auto"/>
          <w:sz w:val="21"/>
          <w:highlight w:val="none"/>
        </w:rPr>
        <w:t>和（或）合同协议书复印件。每张表格只填写一个项目，并标明序号。</w:t>
      </w:r>
    </w:p>
    <w:p w14:paraId="0CD9FAA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3.5.5 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人须知前附表规定接受联合体</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的，本章第 3.5.1 项至第 3.5.5 项规定的表格和资料应包括联合体各方相关情况。</w:t>
      </w:r>
    </w:p>
    <w:p w14:paraId="101EC5B4">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3.6 备选</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方案</w:t>
      </w:r>
    </w:p>
    <w:p w14:paraId="5590AC4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3.6.1  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人须知前附表规定允许外，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人不得递交备选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方案，否则其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将被否决。</w:t>
      </w:r>
    </w:p>
    <w:p w14:paraId="067379B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3.6.2  允许</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人递交备选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方案的，只有中标人所递交的备选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方案方可予以考虑。</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委员会认为中标人的备选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方案优于其按照</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文件要求编制的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方案的，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人可以接受该备选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方案。</w:t>
      </w:r>
    </w:p>
    <w:p w14:paraId="34284F2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3.6.3  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人提供两个或两个以上</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报价，或者在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文件中提供一个报价，但同时提供两个或两个以上供货方案的，视为提供备选方案。</w:t>
      </w:r>
    </w:p>
    <w:p w14:paraId="5C3B6051">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3.7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文件的编制 </w:t>
      </w:r>
    </w:p>
    <w:p w14:paraId="262153A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3.7.1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文件应按第六章“</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文件格式”进行编写，如有必要，可以增加附页，作为</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文件的组成部分。</w:t>
      </w:r>
    </w:p>
    <w:p w14:paraId="78BDBB5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3.7.2</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文件应当对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文件有关供货期、</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有效期、供货要求、</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范围等实质性内容作出响应。</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文件在满足</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文件实质性要求的基础上，可以提出比</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文件要求更有利于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人的承诺。</w:t>
      </w:r>
    </w:p>
    <w:p w14:paraId="3CE8D94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3.7.3（1）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文件应用不褪色的材料书写或打印，</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函及对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文件的澄清、说明和补正应由</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人的法定代表人（单位负责人）或其授权的代理人签字或盖单位章。由</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人的法定代表人（单位负责人）签字的，应附法定代表人（单位负责人）身份证明，由代理人签字的，应附授权委托书，身份证明或授权委托书应符合第六章“</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文件格式”的要求。</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文件应尽量避免涂改、行间插字或删除。如果出现上述情况，改动之处应由</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人的法定代表人（单位负责人）或其授权的代理人签字或盖单位章。</w:t>
      </w:r>
    </w:p>
    <w:p w14:paraId="11DB6E8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文件正本一份，副本</w:t>
      </w:r>
      <w:r>
        <w:rPr>
          <w:rFonts w:hint="eastAsia" w:ascii="宋体" w:hAnsi="宋体" w:cs="宋体"/>
          <w:color w:val="auto"/>
          <w:sz w:val="21"/>
          <w:highlight w:val="none"/>
          <w:lang w:val="en-US" w:eastAsia="zh-CN"/>
        </w:rPr>
        <w:t>一份</w:t>
      </w:r>
      <w:r>
        <w:rPr>
          <w:rFonts w:hint="eastAsia" w:ascii="宋体" w:hAnsi="宋体" w:eastAsia="宋体" w:cs="宋体"/>
          <w:color w:val="auto"/>
          <w:sz w:val="21"/>
          <w:highlight w:val="none"/>
        </w:rPr>
        <w:t>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人须知前附表。正本和副本的封面</w:t>
      </w:r>
      <w:r>
        <w:rPr>
          <w:rFonts w:hint="eastAsia" w:ascii="宋体" w:hAnsi="宋体" w:cs="宋体"/>
          <w:color w:val="auto"/>
          <w:sz w:val="21"/>
          <w:highlight w:val="none"/>
          <w:lang w:eastAsia="zh-CN"/>
        </w:rPr>
        <w:t>右上角</w:t>
      </w:r>
      <w:r>
        <w:rPr>
          <w:rFonts w:hint="eastAsia" w:ascii="宋体" w:hAnsi="宋体" w:eastAsia="宋体" w:cs="宋体"/>
          <w:color w:val="auto"/>
          <w:sz w:val="21"/>
          <w:highlight w:val="none"/>
        </w:rPr>
        <w:t>应清楚地标记“正本”或“副本”的字样。</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人应根据</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人须知前附表要求提供电子版文件。当副本和正本不一致或电子版文件和纸质正本文件不一致时，以纸质正本文件为准。</w:t>
      </w:r>
    </w:p>
    <w:p w14:paraId="22BE986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文件的正本与副本应分别装订，并编制目录，</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文件需分册装订的，具体分册装订要求见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w:t>
      </w:r>
    </w:p>
    <w:p w14:paraId="6119676A">
      <w:pPr>
        <w:keepNext/>
        <w:keepLines/>
        <w:snapToGrid w:val="0"/>
        <w:spacing w:line="360" w:lineRule="auto"/>
        <w:outlineLvl w:val="0"/>
        <w:rPr>
          <w:rFonts w:hint="eastAsia" w:ascii="宋体" w:hAnsi="宋体" w:eastAsia="宋体" w:cs="宋体"/>
          <w:b/>
          <w:color w:val="auto"/>
          <w:sz w:val="28"/>
          <w:highlight w:val="none"/>
          <w:lang w:eastAsia="zh-CN"/>
        </w:rPr>
      </w:pPr>
      <w:bookmarkStart w:id="37" w:name="_Toc27230"/>
      <w:bookmarkStart w:id="38" w:name="_Toc22921"/>
      <w:bookmarkStart w:id="39" w:name="_Toc7095"/>
      <w:bookmarkStart w:id="40" w:name="_Toc20825"/>
      <w:bookmarkStart w:id="41" w:name="_Toc22663"/>
      <w:r>
        <w:rPr>
          <w:rFonts w:hint="eastAsia" w:ascii="宋体" w:hAnsi="宋体" w:eastAsia="宋体" w:cs="宋体"/>
          <w:b/>
          <w:color w:val="auto"/>
          <w:sz w:val="28"/>
          <w:highlight w:val="none"/>
        </w:rPr>
        <w:t>4、</w:t>
      </w:r>
      <w:bookmarkEnd w:id="37"/>
      <w:bookmarkEnd w:id="38"/>
      <w:bookmarkEnd w:id="39"/>
      <w:r>
        <w:rPr>
          <w:rFonts w:hint="eastAsia" w:ascii="宋体" w:hAnsi="宋体" w:eastAsia="宋体" w:cs="宋体"/>
          <w:b/>
          <w:color w:val="auto"/>
          <w:sz w:val="28"/>
          <w:highlight w:val="none"/>
          <w:lang w:eastAsia="zh-CN"/>
        </w:rPr>
        <w:t>参选</w:t>
      </w:r>
      <w:bookmarkEnd w:id="40"/>
      <w:bookmarkEnd w:id="41"/>
    </w:p>
    <w:p w14:paraId="3BCCDFE2">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4.1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文件的密封和标记 </w:t>
      </w:r>
    </w:p>
    <w:p w14:paraId="7E61535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4.1.1  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文件应密封包装，并在封套的封口处加盖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人单位章或由</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人的法定代表人（单位负责人）或其授权的代理人签字。</w:t>
      </w:r>
    </w:p>
    <w:p w14:paraId="0A934D5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4.1.2  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文件封套上应写明的内容见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69D3786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4.1.3  未按本章第 4.1.1 项要求密封的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人将予以拒收。</w:t>
      </w:r>
    </w:p>
    <w:p w14:paraId="6FE979D9">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4.2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文件的递交 </w:t>
      </w:r>
    </w:p>
    <w:p w14:paraId="7D6D645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4.2.1  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截止时间前递交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w:t>
      </w:r>
    </w:p>
    <w:p w14:paraId="342E6AE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4.2.2  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人递交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文件的地点：见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540AC07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4.2.3  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人须知前附表另有规定外，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人所递交的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文件不予退还。</w:t>
      </w:r>
    </w:p>
    <w:p w14:paraId="4F95634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4.2.4  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人收到</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文件后，向</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人出具签收凭证。</w:t>
      </w:r>
    </w:p>
    <w:p w14:paraId="0645219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4.2.5  逾期送达的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人将予以拒收。</w:t>
      </w:r>
    </w:p>
    <w:p w14:paraId="430FF940">
      <w:pPr>
        <w:pStyle w:val="2"/>
        <w:rPr>
          <w:rFonts w:hint="eastAsia" w:ascii="宋体" w:hAnsi="宋体" w:eastAsia="宋体" w:cs="宋体"/>
          <w:color w:val="auto"/>
          <w:highlight w:val="none"/>
        </w:rPr>
      </w:pPr>
    </w:p>
    <w:p w14:paraId="54B67F4C">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4.3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文件的修改与撤回 </w:t>
      </w:r>
    </w:p>
    <w:p w14:paraId="6F5AF84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4.3.1 在本章第 4.2.1 项规定的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截止时间前，</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人可以修改或撤回已递交的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文件，但应以书面形式通知</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w:t>
      </w:r>
    </w:p>
    <w:p w14:paraId="36DAAD4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4.3.2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人修改或撤回已递交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文件的书面通知应按照本章第 3.7.3的要求签字或盖章。</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人收到书面通知后，向</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人出具签收凭证。</w:t>
      </w:r>
    </w:p>
    <w:p w14:paraId="7C81F3B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4.3.3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人撤回</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人自收到</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人书面撤回通知之日起 5 日内退还已收取的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w:t>
      </w:r>
    </w:p>
    <w:p w14:paraId="29B54BF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4.3.4 修改的内容为</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文件的组成部分。修改的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文件应按照本章第 3 条、第 4 条的规定进行编制、密封、标记和递交，并标明“修改”字样。</w:t>
      </w:r>
    </w:p>
    <w:p w14:paraId="334F69C8">
      <w:pPr>
        <w:keepNext/>
        <w:keepLines/>
        <w:snapToGrid w:val="0"/>
        <w:spacing w:line="360" w:lineRule="auto"/>
        <w:outlineLvl w:val="0"/>
        <w:rPr>
          <w:rFonts w:hint="eastAsia" w:ascii="宋体" w:hAnsi="宋体" w:eastAsia="宋体" w:cs="宋体"/>
          <w:b/>
          <w:color w:val="auto"/>
          <w:sz w:val="28"/>
          <w:highlight w:val="none"/>
        </w:rPr>
      </w:pPr>
      <w:bookmarkStart w:id="42" w:name="_Toc24757"/>
      <w:bookmarkStart w:id="43" w:name="_Toc26069"/>
      <w:bookmarkStart w:id="44" w:name="_Toc17347"/>
      <w:bookmarkStart w:id="45" w:name="_Toc15012"/>
      <w:bookmarkStart w:id="46" w:name="_Toc17267"/>
      <w:r>
        <w:rPr>
          <w:rFonts w:hint="eastAsia" w:ascii="宋体" w:hAnsi="宋体" w:eastAsia="宋体" w:cs="宋体"/>
          <w:b/>
          <w:color w:val="auto"/>
          <w:sz w:val="28"/>
          <w:highlight w:val="none"/>
        </w:rPr>
        <w:t>5、开标</w:t>
      </w:r>
      <w:bookmarkEnd w:id="42"/>
      <w:bookmarkEnd w:id="43"/>
      <w:bookmarkEnd w:id="44"/>
      <w:bookmarkEnd w:id="45"/>
      <w:bookmarkEnd w:id="46"/>
    </w:p>
    <w:p w14:paraId="42CEE5A7">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5.1 开标时间和地点</w:t>
      </w:r>
    </w:p>
    <w:p w14:paraId="0F9D973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人在本章第 4.2.1 项规定的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截止时间（开标时间）和</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人须知前附表规定的地点公开开标，并邀请所有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人的法定代表人（单位负责人）或其委托代理人准时参加。</w:t>
      </w:r>
    </w:p>
    <w:p w14:paraId="458CF611">
      <w:pPr>
        <w:adjustRightInd w:val="0"/>
        <w:snapToGrid w:val="0"/>
        <w:spacing w:line="360" w:lineRule="auto"/>
        <w:ind w:firstLine="482" w:firstLineChars="200"/>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5.2 开标程序</w:t>
      </w:r>
    </w:p>
    <w:p w14:paraId="55A88B7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主持人按下列程序进行开标：</w:t>
      </w:r>
    </w:p>
    <w:p w14:paraId="7FB850FD">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rPr>
        <w:t>（1）宣布开标纪律；</w:t>
      </w:r>
    </w:p>
    <w:p w14:paraId="3C6A487C">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rPr>
        <w:t>（2）公布在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截止时间前递交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人名称；</w:t>
      </w:r>
    </w:p>
    <w:p w14:paraId="064FCC8D">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rPr>
        <w:t>（3）宣布开标人、唱标人、记录人、监标人等有关人员姓名；</w:t>
      </w:r>
    </w:p>
    <w:p w14:paraId="5EC26705">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rPr>
        <w:t>（4）检查</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文件的密封情况，按照</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人须知前附表规定的开标顺序当众开标，公布</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项目名称、</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人名称、</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保证金的递交情况、</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w:t>
      </w:r>
      <w:r>
        <w:rPr>
          <w:rFonts w:hint="eastAsia" w:ascii="宋体" w:hAnsi="宋体" w:eastAsia="宋体" w:cs="宋体"/>
          <w:color w:val="auto"/>
          <w:sz w:val="21"/>
          <w:highlight w:val="none"/>
          <w:lang w:eastAsia="zh-CN"/>
        </w:rPr>
        <w:t>服务期</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服务地点</w:t>
      </w:r>
      <w:r>
        <w:rPr>
          <w:rFonts w:hint="eastAsia" w:ascii="宋体" w:hAnsi="宋体" w:eastAsia="宋体" w:cs="宋体"/>
          <w:color w:val="auto"/>
          <w:sz w:val="21"/>
          <w:highlight w:val="none"/>
        </w:rPr>
        <w:t>及其他内容，并记录在案；</w:t>
      </w:r>
    </w:p>
    <w:p w14:paraId="00CEE4D8">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rPr>
        <w:t>（5）</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人代表、</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人代表、监标人、记录人等有关人员在开标记录上签字确认；</w:t>
      </w:r>
    </w:p>
    <w:p w14:paraId="36979F48">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rPr>
        <w:t>（6）开标结束。</w:t>
      </w:r>
    </w:p>
    <w:p w14:paraId="3D231730">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5.3 开</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异议</w:t>
      </w:r>
    </w:p>
    <w:p w14:paraId="31E8747C">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人对开标有异议的，应当在开标现场提出，</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人当场作出答复，并制作记录。</w:t>
      </w:r>
    </w:p>
    <w:p w14:paraId="4A74F90B">
      <w:pPr>
        <w:pStyle w:val="2"/>
        <w:rPr>
          <w:rFonts w:hint="eastAsia" w:ascii="宋体" w:hAnsi="宋体" w:eastAsia="宋体" w:cs="宋体"/>
          <w:color w:val="auto"/>
          <w:highlight w:val="none"/>
        </w:rPr>
      </w:pPr>
    </w:p>
    <w:p w14:paraId="7C7C9596">
      <w:pPr>
        <w:keepNext/>
        <w:keepLines/>
        <w:snapToGrid w:val="0"/>
        <w:spacing w:line="360" w:lineRule="auto"/>
        <w:outlineLvl w:val="0"/>
        <w:rPr>
          <w:rFonts w:hint="eastAsia" w:ascii="宋体" w:hAnsi="宋体" w:eastAsia="宋体" w:cs="宋体"/>
          <w:b/>
          <w:color w:val="auto"/>
          <w:sz w:val="28"/>
          <w:szCs w:val="22"/>
          <w:highlight w:val="none"/>
        </w:rPr>
      </w:pPr>
      <w:bookmarkStart w:id="47" w:name="_Toc22199"/>
      <w:bookmarkStart w:id="48" w:name="_Toc1030"/>
      <w:bookmarkStart w:id="49" w:name="_Toc22774"/>
      <w:bookmarkStart w:id="50" w:name="_Toc204"/>
      <w:bookmarkStart w:id="51" w:name="_Toc2996"/>
      <w:r>
        <w:rPr>
          <w:rFonts w:hint="eastAsia" w:ascii="宋体" w:hAnsi="宋体" w:eastAsia="宋体" w:cs="宋体"/>
          <w:b/>
          <w:color w:val="auto"/>
          <w:sz w:val="28"/>
          <w:szCs w:val="22"/>
          <w:highlight w:val="none"/>
        </w:rPr>
        <w:t>6、评</w:t>
      </w:r>
      <w:r>
        <w:rPr>
          <w:rFonts w:hint="eastAsia" w:ascii="宋体" w:hAnsi="宋体" w:eastAsia="宋体" w:cs="宋体"/>
          <w:b/>
          <w:color w:val="auto"/>
          <w:sz w:val="28"/>
          <w:szCs w:val="22"/>
          <w:highlight w:val="none"/>
          <w:lang w:val="en-US" w:eastAsia="zh-CN"/>
        </w:rPr>
        <w:t>选</w:t>
      </w:r>
      <w:bookmarkEnd w:id="47"/>
      <w:bookmarkEnd w:id="48"/>
      <w:bookmarkEnd w:id="49"/>
      <w:bookmarkEnd w:id="50"/>
      <w:bookmarkEnd w:id="51"/>
    </w:p>
    <w:p w14:paraId="7DF9F69F">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6.1评</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 xml:space="preserve">委员会 </w:t>
      </w:r>
    </w:p>
    <w:p w14:paraId="3C73C069">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6.1.1 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由</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人依法组建的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委员会负责。评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委员会由</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人或其委托的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代理机构熟悉相关业务的代表，以及有关技术、经济等方面的专家组成。评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委员会成员人数以及技术、经济等方面专家的确定方式见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30314DB7">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6.1.2 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委员会成员有下列情形之一的，应当回避：</w:t>
      </w:r>
    </w:p>
    <w:p w14:paraId="4181ED94">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人主要负责人的近亲属；</w:t>
      </w:r>
    </w:p>
    <w:p w14:paraId="07A38E3A">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（2）项目主管部门或者行政监督部门的人员；</w:t>
      </w:r>
    </w:p>
    <w:p w14:paraId="78D72603">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（3）与</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人有经济利益关系，可能影响对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公正评审的；</w:t>
      </w:r>
    </w:p>
    <w:p w14:paraId="2AC9F7FD">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（4）曾因在</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以及其他与</w:t>
      </w: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有关活动中从事违法行为而受过行政处罚或刑事处罚的；</w:t>
      </w:r>
    </w:p>
    <w:p w14:paraId="1BDBD222">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（5）与</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人有其他利害关系。</w:t>
      </w:r>
    </w:p>
    <w:p w14:paraId="05303205">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6.1.3 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过程中，评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委员会成员有回避事由、擅离职守或者因健康等原因不能继续</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人有权更换。被更换的评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委员会成员作出的评审结论无效，由更换后的评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委员会成员重新进行评审。</w:t>
      </w:r>
    </w:p>
    <w:p w14:paraId="068F2BB2">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6.2评</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原则</w:t>
      </w:r>
    </w:p>
    <w:p w14:paraId="76F9737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活动遵循公平、公正、科学和择优的原则。</w:t>
      </w:r>
    </w:p>
    <w:p w14:paraId="03F258F7">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6.3评</w:t>
      </w:r>
      <w:r>
        <w:rPr>
          <w:rFonts w:hint="eastAsia" w:ascii="宋体" w:hAnsi="宋体" w:eastAsia="宋体" w:cs="宋体"/>
          <w:b/>
          <w:bCs/>
          <w:color w:val="auto"/>
          <w:sz w:val="24"/>
          <w:szCs w:val="22"/>
          <w:highlight w:val="none"/>
          <w:lang w:val="en-US" w:eastAsia="zh-CN"/>
        </w:rPr>
        <w:t>选</w:t>
      </w:r>
    </w:p>
    <w:p w14:paraId="547507D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6.3.1</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委员会按照第三章“</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办法”规定的方法、评审因素、标准和程序对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文件进行评审。第三章“</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办法”没有规定的方法、评审因素和标准，不作为</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依据。</w:t>
      </w:r>
    </w:p>
    <w:p w14:paraId="2EDC105F">
      <w:pPr>
        <w:adjustRightInd w:val="0"/>
        <w:snapToGrid w:val="0"/>
        <w:spacing w:line="360" w:lineRule="auto"/>
        <w:ind w:firstLine="399" w:firstLineChars="19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6.3.2 </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完成后，</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委员会应当向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人提交书面</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报告和中标候选人名单。</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委员会推荐中标候选人的人数见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49626732">
      <w:pPr>
        <w:adjustRightInd w:val="0"/>
        <w:snapToGrid w:val="0"/>
        <w:spacing w:line="360" w:lineRule="auto"/>
        <w:ind w:firstLine="420" w:firstLineChars="200"/>
        <w:jc w:val="left"/>
        <w:rPr>
          <w:rFonts w:hint="eastAsia" w:ascii="宋体" w:hAnsi="宋体" w:eastAsia="宋体" w:cs="宋体"/>
          <w:color w:val="auto"/>
          <w:sz w:val="21"/>
          <w:highlight w:val="none"/>
        </w:rPr>
      </w:pPr>
    </w:p>
    <w:p w14:paraId="309EC2CB">
      <w:pPr>
        <w:keepNext/>
        <w:keepLines/>
        <w:snapToGrid w:val="0"/>
        <w:spacing w:line="360" w:lineRule="auto"/>
        <w:outlineLvl w:val="0"/>
        <w:rPr>
          <w:rFonts w:hint="eastAsia" w:ascii="宋体" w:hAnsi="宋体" w:eastAsia="宋体" w:cs="宋体"/>
          <w:b/>
          <w:color w:val="auto"/>
          <w:sz w:val="28"/>
          <w:szCs w:val="22"/>
          <w:highlight w:val="none"/>
        </w:rPr>
      </w:pPr>
      <w:bookmarkStart w:id="52" w:name="_Toc21961"/>
      <w:bookmarkStart w:id="53" w:name="_Toc11034"/>
      <w:bookmarkStart w:id="54" w:name="_Toc6064"/>
      <w:bookmarkStart w:id="55" w:name="_Toc12303"/>
      <w:bookmarkStart w:id="56" w:name="_Toc21063"/>
      <w:r>
        <w:rPr>
          <w:rFonts w:hint="eastAsia" w:ascii="宋体" w:hAnsi="宋体" w:eastAsia="宋体" w:cs="宋体"/>
          <w:b/>
          <w:color w:val="auto"/>
          <w:sz w:val="28"/>
          <w:szCs w:val="22"/>
          <w:highlight w:val="none"/>
        </w:rPr>
        <w:t>7、合同授予</w:t>
      </w:r>
      <w:bookmarkEnd w:id="52"/>
      <w:bookmarkEnd w:id="53"/>
      <w:bookmarkEnd w:id="54"/>
      <w:bookmarkEnd w:id="55"/>
      <w:bookmarkEnd w:id="56"/>
    </w:p>
    <w:p w14:paraId="4DEAF9F1">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7.1中</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候选人公示</w:t>
      </w:r>
    </w:p>
    <w:p w14:paraId="0D7C4DA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人在收到评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报告之日起 3 日内，按照</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人须知前附表规定的公示媒介和期限公示中</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候选人，公示期不得少于 3 天。</w:t>
      </w:r>
    </w:p>
    <w:p w14:paraId="44A76BCA">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7.2评</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结果异议</w:t>
      </w:r>
    </w:p>
    <w:p w14:paraId="103B675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人或者其他利害关系人对</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结果有异议的，应当在中标候选人公示期间提出。</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人将在收到异议之日起3日内作出答复；作出答复前，将暂停</w:t>
      </w: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活动。</w:t>
      </w:r>
    </w:p>
    <w:p w14:paraId="7613F353">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7.3中</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候选人履约能力审查</w:t>
      </w:r>
    </w:p>
    <w:p w14:paraId="73D1980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中</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候选人的经营、财务状况发生较大变化或存在违法行为</w:t>
      </w:r>
      <w:r>
        <w:rPr>
          <w:rFonts w:hint="eastAsia" w:ascii="宋体" w:hAnsi="宋体" w:cs="宋体"/>
          <w:color w:val="auto"/>
          <w:sz w:val="21"/>
          <w:highlight w:val="none"/>
          <w:lang w:eastAsia="zh-CN"/>
        </w:rPr>
        <w:t>、提供的投标资料与招标文件要求不符</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人认为可能影响其履约能力的，将在发出</w:t>
      </w:r>
      <w:r>
        <w:rPr>
          <w:rFonts w:hint="eastAsia" w:ascii="宋体" w:hAnsi="宋体" w:eastAsia="宋体" w:cs="宋体"/>
          <w:color w:val="auto"/>
          <w:sz w:val="21"/>
          <w:highlight w:val="none"/>
          <w:lang w:eastAsia="zh-CN"/>
        </w:rPr>
        <w:t>成交通知书</w:t>
      </w:r>
      <w:r>
        <w:rPr>
          <w:rFonts w:hint="eastAsia" w:ascii="宋体" w:hAnsi="宋体" w:eastAsia="宋体" w:cs="宋体"/>
          <w:color w:val="auto"/>
          <w:sz w:val="21"/>
          <w:highlight w:val="none"/>
        </w:rPr>
        <w:t>前提请原评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委员会按照</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文件规定的标准和方法进行审查确认。</w:t>
      </w:r>
    </w:p>
    <w:p w14:paraId="1575BDCA">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7.4定</w:t>
      </w:r>
      <w:r>
        <w:rPr>
          <w:rFonts w:hint="eastAsia" w:ascii="宋体" w:hAnsi="宋体" w:eastAsia="宋体" w:cs="宋体"/>
          <w:b/>
          <w:bCs/>
          <w:color w:val="auto"/>
          <w:sz w:val="24"/>
          <w:szCs w:val="22"/>
          <w:highlight w:val="none"/>
          <w:lang w:val="en-US" w:eastAsia="zh-CN"/>
        </w:rPr>
        <w:t>选</w:t>
      </w:r>
    </w:p>
    <w:p w14:paraId="6D4EF784">
      <w:pPr>
        <w:snapToGrid w:val="0"/>
        <w:spacing w:line="520" w:lineRule="exact"/>
        <w:ind w:firstLine="482"/>
        <w:rPr>
          <w:rFonts w:hint="eastAsia" w:ascii="宋体" w:hAnsi="宋体" w:eastAsia="宋体" w:cs="宋体"/>
          <w:color w:val="auto"/>
          <w:sz w:val="24"/>
          <w:szCs w:val="22"/>
          <w:highlight w:val="none"/>
        </w:rPr>
      </w:pPr>
      <w:r>
        <w:rPr>
          <w:rFonts w:hint="eastAsia" w:ascii="宋体" w:hAnsi="宋体" w:eastAsia="宋体" w:cs="宋体"/>
          <w:color w:val="auto"/>
          <w:sz w:val="21"/>
          <w:highlight w:val="none"/>
        </w:rPr>
        <w:t>按照</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人须知前附表的规定，</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人或</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人授权的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委员会依法确定中</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人。</w:t>
      </w:r>
    </w:p>
    <w:p w14:paraId="25CC4955">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7.5中</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通知</w:t>
      </w:r>
    </w:p>
    <w:p w14:paraId="10FA987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在本章第3.3款规定的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有效期内，</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人以书面形式向中标人发出</w:t>
      </w:r>
      <w:r>
        <w:rPr>
          <w:rFonts w:hint="eastAsia" w:ascii="宋体" w:hAnsi="宋体" w:eastAsia="宋体" w:cs="宋体"/>
          <w:color w:val="auto"/>
          <w:sz w:val="21"/>
          <w:highlight w:val="none"/>
          <w:lang w:eastAsia="zh-CN"/>
        </w:rPr>
        <w:t>成交通知书</w:t>
      </w:r>
      <w:r>
        <w:rPr>
          <w:rFonts w:hint="eastAsia" w:ascii="宋体" w:hAnsi="宋体" w:eastAsia="宋体" w:cs="宋体"/>
          <w:color w:val="auto"/>
          <w:sz w:val="21"/>
          <w:highlight w:val="none"/>
        </w:rPr>
        <w:t>，同时将中</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结果通知未中</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w:t>
      </w:r>
    </w:p>
    <w:p w14:paraId="16400130">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7.6履约保证金</w:t>
      </w:r>
    </w:p>
    <w:p w14:paraId="5176881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7.6.1在签订合同前，中标人应按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人须知前附表规定的形式、金额和</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文件第四章“合同条款及格式”规定的或者事先经过</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人书面认可的履约保证金格式向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人提交履约保证金。除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人须知前附表另有规定外，履约保证金为中标合同金额的 10%。联合体中标的，其履约保证金以联合体各方或者联合体中牵头人的名义提交。</w:t>
      </w:r>
    </w:p>
    <w:p w14:paraId="6FFFEEC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7.6.2中标人不能按本章第 7.6.1 项要求提交履约保证金的，视为放弃中标，其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保证金不予退还，给</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人造成的损失超过</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保证金数额的，中标人还应当对超过部分予以赔偿。</w:t>
      </w:r>
    </w:p>
    <w:p w14:paraId="4264294B">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7.7签订合同</w:t>
      </w:r>
    </w:p>
    <w:p w14:paraId="4FFE45F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7.7.1</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人和中标人应当在</w:t>
      </w:r>
      <w:r>
        <w:rPr>
          <w:rFonts w:hint="eastAsia" w:ascii="宋体" w:hAnsi="宋体" w:eastAsia="宋体" w:cs="宋体"/>
          <w:color w:val="auto"/>
          <w:sz w:val="21"/>
          <w:highlight w:val="none"/>
          <w:lang w:eastAsia="zh-CN"/>
        </w:rPr>
        <w:t>成交通知书</w:t>
      </w:r>
      <w:r>
        <w:rPr>
          <w:rFonts w:hint="eastAsia" w:ascii="宋体" w:hAnsi="宋体" w:eastAsia="宋体" w:cs="宋体"/>
          <w:color w:val="auto"/>
          <w:sz w:val="21"/>
          <w:highlight w:val="none"/>
        </w:rPr>
        <w:t>发出之日起 30 日内，根据</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文件和中标人的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文件订立书面合同。中标人无正当理由拒签合同，在签订合同时向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人提出附加条件，或者不按照</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文件要求提交履约保证金的，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人有权取消其中标资格，其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保证金不予退还；给</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人造成的损失超过</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保证金数额的，中标人还应当对超过部分予以赔偿。</w:t>
      </w:r>
    </w:p>
    <w:p w14:paraId="2D500B1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7.7.2发出</w:t>
      </w:r>
      <w:r>
        <w:rPr>
          <w:rFonts w:hint="eastAsia" w:ascii="宋体" w:hAnsi="宋体" w:eastAsia="宋体" w:cs="宋体"/>
          <w:color w:val="auto"/>
          <w:sz w:val="21"/>
          <w:highlight w:val="none"/>
          <w:lang w:eastAsia="zh-CN"/>
        </w:rPr>
        <w:t>成交通知书</w:t>
      </w:r>
      <w:r>
        <w:rPr>
          <w:rFonts w:hint="eastAsia" w:ascii="宋体" w:hAnsi="宋体" w:eastAsia="宋体" w:cs="宋体"/>
          <w:color w:val="auto"/>
          <w:sz w:val="21"/>
          <w:highlight w:val="none"/>
        </w:rPr>
        <w:t>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人无正当理由拒签合同，或者在签订合同时向中标人提出附加条件的，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人向中标人退还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保证金；给中标人造成损失的，还应当赔偿损失。</w:t>
      </w:r>
    </w:p>
    <w:p w14:paraId="5C3FB2E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7.7.3联合体中标的，联合体各方应当共同与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人签订合同，就中标项目向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人承担连带责任。</w:t>
      </w:r>
    </w:p>
    <w:p w14:paraId="5C53DD43">
      <w:pPr>
        <w:keepNext/>
        <w:keepLines/>
        <w:snapToGrid w:val="0"/>
        <w:spacing w:line="360" w:lineRule="auto"/>
        <w:outlineLvl w:val="0"/>
        <w:rPr>
          <w:rFonts w:hint="eastAsia" w:ascii="宋体" w:hAnsi="宋体" w:eastAsia="宋体" w:cs="宋体"/>
          <w:b/>
          <w:color w:val="auto"/>
          <w:sz w:val="28"/>
          <w:highlight w:val="none"/>
        </w:rPr>
      </w:pPr>
      <w:bookmarkStart w:id="57" w:name="_Toc4153"/>
      <w:bookmarkStart w:id="58" w:name="_Toc4855"/>
      <w:bookmarkStart w:id="59" w:name="_Toc17078"/>
      <w:bookmarkStart w:id="60" w:name="_Toc2167"/>
      <w:bookmarkStart w:id="61" w:name="_Toc30445"/>
      <w:r>
        <w:rPr>
          <w:rFonts w:hint="eastAsia" w:ascii="宋体" w:hAnsi="宋体" w:eastAsia="宋体" w:cs="宋体"/>
          <w:b/>
          <w:color w:val="auto"/>
          <w:sz w:val="28"/>
          <w:highlight w:val="none"/>
        </w:rPr>
        <w:t>8、纪律和监督</w:t>
      </w:r>
      <w:bookmarkEnd w:id="57"/>
      <w:bookmarkEnd w:id="58"/>
      <w:bookmarkEnd w:id="59"/>
      <w:bookmarkEnd w:id="60"/>
      <w:bookmarkEnd w:id="61"/>
    </w:p>
    <w:p w14:paraId="32FE1977">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8.1 对</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人的纪律要求</w:t>
      </w:r>
    </w:p>
    <w:p w14:paraId="7D890E7D">
      <w:pPr>
        <w:adjustRightInd w:val="0"/>
        <w:snapToGrid w:val="0"/>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w:t>
      </w:r>
      <w:r>
        <w:rPr>
          <w:rFonts w:hint="eastAsia" w:ascii="宋体" w:hAnsi="宋体" w:cs="宋体"/>
          <w:color w:val="auto"/>
          <w:sz w:val="21"/>
          <w:highlight w:val="none"/>
          <w:lang w:eastAsia="zh-CN"/>
        </w:rPr>
        <w:t>不得泄露</w:t>
      </w: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活动中应当保密的情况和资料，不得与</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人串通损害国家利益、社会公共利益或者他人合法权益。</w:t>
      </w:r>
    </w:p>
    <w:p w14:paraId="060069AE">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8.2 对</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人的纪律要求</w:t>
      </w:r>
    </w:p>
    <w:p w14:paraId="75393AC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人不得相互串通</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或者与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人串通</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，不得向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人或者</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委员会成员行贿谋取中标，不得以他人名义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或者以其他方式弄虚作假骗取中标；</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人不得以任何方式干扰、影响</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工作。</w:t>
      </w:r>
    </w:p>
    <w:p w14:paraId="755197FC">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8.3 对评审委员会成员的纪律要求</w:t>
      </w:r>
    </w:p>
    <w:p w14:paraId="2B0B64B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委员会成员不得收受他人的财物或者其他好处，不得向他人</w:t>
      </w:r>
      <w:r>
        <w:rPr>
          <w:rFonts w:hint="eastAsia" w:ascii="宋体" w:hAnsi="宋体" w:cs="宋体"/>
          <w:color w:val="auto"/>
          <w:sz w:val="21"/>
          <w:highlight w:val="none"/>
          <w:lang w:eastAsia="zh-CN"/>
        </w:rPr>
        <w:t>透露</w:t>
      </w:r>
      <w:r>
        <w:rPr>
          <w:rFonts w:hint="eastAsia" w:ascii="宋体" w:hAnsi="宋体" w:eastAsia="宋体" w:cs="宋体"/>
          <w:color w:val="auto"/>
          <w:sz w:val="21"/>
          <w:highlight w:val="none"/>
        </w:rPr>
        <w:t>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文件的评审和比较、中标候选人的推荐情况以及</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有关的其他情况。在</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活动中，</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委员会成员应当客观、公正地履行职责，遵守职业道德，不得擅离职守，影响</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程序正常进行，不得使用第三章“</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办法”没有规定的评审因素和标准进行</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w:t>
      </w:r>
    </w:p>
    <w:p w14:paraId="225E4312">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8.4 对与评</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活动有关的工作人员的纪律要求</w:t>
      </w:r>
    </w:p>
    <w:p w14:paraId="601C57F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与评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活动有关的工作人员不得收受他人的财物或者其他好处，不得向他人</w:t>
      </w:r>
      <w:r>
        <w:rPr>
          <w:rFonts w:hint="eastAsia" w:ascii="宋体" w:hAnsi="宋体" w:cs="宋体"/>
          <w:color w:val="auto"/>
          <w:sz w:val="21"/>
          <w:highlight w:val="none"/>
          <w:lang w:eastAsia="zh-CN"/>
        </w:rPr>
        <w:t>透露</w:t>
      </w:r>
      <w:r>
        <w:rPr>
          <w:rFonts w:hint="eastAsia" w:ascii="宋体" w:hAnsi="宋体" w:eastAsia="宋体" w:cs="宋体"/>
          <w:color w:val="auto"/>
          <w:sz w:val="21"/>
          <w:highlight w:val="none"/>
        </w:rPr>
        <w:t>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文件的评审和比较、中</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候选人的推荐情况以及</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有关的其他情况。在</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活动中，与评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活动有关的工作人员不得擅离职守，影响</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程序正常进行。</w:t>
      </w:r>
    </w:p>
    <w:p w14:paraId="4992D93E">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8.5 投诉</w:t>
      </w:r>
    </w:p>
    <w:p w14:paraId="56DE581C">
      <w:pPr>
        <w:adjustRightInd w:val="0"/>
        <w:snapToGrid w:val="0"/>
        <w:spacing w:line="360" w:lineRule="auto"/>
        <w:ind w:firstLine="420" w:firstLineChars="200"/>
        <w:rPr>
          <w:rFonts w:hint="eastAsia" w:ascii="宋体" w:hAnsi="宋体" w:eastAsia="宋体" w:cs="宋体"/>
          <w:color w:val="auto"/>
          <w:sz w:val="21"/>
          <w:highlight w:val="none"/>
        </w:rPr>
      </w:pPr>
      <w:bookmarkStart w:id="62" w:name="_Toc15939"/>
      <w:r>
        <w:rPr>
          <w:rFonts w:hint="eastAsia" w:ascii="宋体" w:hAnsi="宋体" w:eastAsia="宋体" w:cs="宋体"/>
          <w:color w:val="auto"/>
          <w:sz w:val="21"/>
          <w:highlight w:val="none"/>
        </w:rPr>
        <w:t xml:space="preserve">8.5.1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人或者其他利害关系人认为</w:t>
      </w: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活动不符合法律、行政法规规定的，可以自</w:t>
      </w:r>
      <w:bookmarkEnd w:id="62"/>
      <w:r>
        <w:rPr>
          <w:rFonts w:hint="eastAsia" w:ascii="宋体" w:hAnsi="宋体" w:eastAsia="宋体" w:cs="宋体"/>
          <w:color w:val="auto"/>
          <w:sz w:val="21"/>
          <w:highlight w:val="none"/>
        </w:rPr>
        <w:t>知道或者应当知道之日起 10 日内向有关行政监督部门投诉。投诉应当有明确的请求和必要的证明材料。</w:t>
      </w:r>
    </w:p>
    <w:p w14:paraId="5455AE4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8.5.2</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人或者其他利害关系人对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文件、开标和</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结果提出投诉的，应当按照</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人须知第 2.4 款、第 5.3 款和第 7.2 款的规定先向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人提出异议。异议答复期间不计算在第 8.5.1项规定的期限内。</w:t>
      </w:r>
    </w:p>
    <w:p w14:paraId="13113E56">
      <w:pPr>
        <w:keepNext/>
        <w:keepLines/>
        <w:snapToGrid w:val="0"/>
        <w:spacing w:after="156" w:afterLines="50" w:line="400" w:lineRule="exact"/>
        <w:rPr>
          <w:rFonts w:hint="eastAsia" w:ascii="宋体" w:hAnsi="宋体" w:eastAsia="宋体" w:cs="宋体"/>
          <w:b/>
          <w:bCs/>
          <w:color w:val="auto"/>
          <w:sz w:val="24"/>
          <w:szCs w:val="22"/>
          <w:highlight w:val="none"/>
        </w:rPr>
      </w:pPr>
    </w:p>
    <w:p w14:paraId="09FCCC96">
      <w:pPr>
        <w:keepNext/>
        <w:keepLines/>
        <w:snapToGrid w:val="0"/>
        <w:spacing w:after="156" w:afterLines="50" w:line="400" w:lineRule="exact"/>
        <w:rPr>
          <w:rFonts w:hint="eastAsia" w:ascii="宋体" w:hAnsi="宋体" w:eastAsia="宋体" w:cs="宋体"/>
          <w:b/>
          <w:bCs/>
          <w:color w:val="auto"/>
          <w:sz w:val="24"/>
          <w:szCs w:val="22"/>
          <w:highlight w:val="none"/>
          <w:lang w:eastAsia="zh-CN"/>
        </w:rPr>
      </w:pPr>
      <w:bookmarkStart w:id="63" w:name="_Toc12231"/>
      <w:bookmarkStart w:id="64" w:name="_Toc23541"/>
      <w:bookmarkStart w:id="65" w:name="_Toc1183"/>
      <w:bookmarkStart w:id="66" w:name="_Toc1276"/>
      <w:bookmarkStart w:id="67" w:name="_Toc32369"/>
      <w:r>
        <w:rPr>
          <w:rFonts w:hint="eastAsia" w:ascii="宋体" w:hAnsi="宋体" w:eastAsia="宋体" w:cs="宋体"/>
          <w:b/>
          <w:bCs/>
          <w:color w:val="auto"/>
          <w:sz w:val="24"/>
          <w:szCs w:val="22"/>
          <w:highlight w:val="none"/>
        </w:rPr>
        <w:t>9</w:t>
      </w:r>
      <w:r>
        <w:rPr>
          <w:rFonts w:hint="eastAsia" w:ascii="宋体" w:hAnsi="宋体" w:eastAsia="宋体" w:cs="宋体"/>
          <w:b/>
          <w:bCs/>
          <w:color w:val="auto"/>
          <w:sz w:val="24"/>
          <w:szCs w:val="22"/>
          <w:highlight w:val="none"/>
          <w:lang w:val="en-US" w:eastAsia="zh-CN"/>
        </w:rPr>
        <w:t xml:space="preserve"> </w:t>
      </w:r>
      <w:r>
        <w:rPr>
          <w:rFonts w:hint="eastAsia" w:ascii="宋体" w:hAnsi="宋体" w:eastAsia="宋体" w:cs="宋体"/>
          <w:b/>
          <w:bCs/>
          <w:color w:val="auto"/>
          <w:sz w:val="24"/>
          <w:szCs w:val="22"/>
          <w:highlight w:val="none"/>
        </w:rPr>
        <w:t>是否采用电子</w:t>
      </w:r>
      <w:r>
        <w:rPr>
          <w:rFonts w:hint="eastAsia" w:ascii="宋体" w:hAnsi="宋体" w:eastAsia="宋体" w:cs="宋体"/>
          <w:b/>
          <w:bCs/>
          <w:color w:val="auto"/>
          <w:sz w:val="24"/>
          <w:szCs w:val="22"/>
          <w:highlight w:val="none"/>
          <w:lang w:eastAsia="zh-CN"/>
        </w:rPr>
        <w:t>比选</w:t>
      </w:r>
      <w:bookmarkEnd w:id="63"/>
      <w:bookmarkEnd w:id="64"/>
      <w:bookmarkEnd w:id="65"/>
      <w:r>
        <w:rPr>
          <w:rFonts w:hint="eastAsia" w:ascii="宋体" w:hAnsi="宋体" w:eastAsia="宋体" w:cs="宋体"/>
          <w:b/>
          <w:bCs/>
          <w:color w:val="auto"/>
          <w:sz w:val="24"/>
          <w:szCs w:val="22"/>
          <w:highlight w:val="none"/>
          <w:lang w:eastAsia="zh-CN"/>
        </w:rPr>
        <w:t>参选</w:t>
      </w:r>
      <w:bookmarkEnd w:id="66"/>
      <w:bookmarkEnd w:id="67"/>
    </w:p>
    <w:p w14:paraId="2FBE9D7E">
      <w:pPr>
        <w:adjustRightInd w:val="0"/>
        <w:snapToGrid w:val="0"/>
        <w:spacing w:line="360" w:lineRule="auto"/>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本</w:t>
      </w:r>
      <w:r>
        <w:rPr>
          <w:rFonts w:hint="eastAsia" w:ascii="宋体" w:hAnsi="宋体" w:eastAsia="宋体" w:cs="宋体"/>
          <w:color w:val="auto"/>
          <w:sz w:val="21"/>
          <w:szCs w:val="22"/>
          <w:highlight w:val="none"/>
          <w:lang w:eastAsia="zh-CN"/>
        </w:rPr>
        <w:t>比选</w:t>
      </w:r>
      <w:r>
        <w:rPr>
          <w:rFonts w:hint="eastAsia" w:ascii="宋体" w:hAnsi="宋体" w:eastAsia="宋体" w:cs="宋体"/>
          <w:color w:val="auto"/>
          <w:sz w:val="21"/>
          <w:szCs w:val="22"/>
          <w:highlight w:val="none"/>
        </w:rPr>
        <w:t>项目是否采用电子</w:t>
      </w:r>
      <w:r>
        <w:rPr>
          <w:rFonts w:hint="eastAsia" w:ascii="宋体" w:hAnsi="宋体" w:eastAsia="宋体" w:cs="宋体"/>
          <w:color w:val="auto"/>
          <w:sz w:val="21"/>
          <w:szCs w:val="22"/>
          <w:highlight w:val="none"/>
          <w:lang w:eastAsia="zh-CN"/>
        </w:rPr>
        <w:t>比选参选</w:t>
      </w:r>
      <w:r>
        <w:rPr>
          <w:rFonts w:hint="eastAsia" w:ascii="宋体" w:hAnsi="宋体" w:eastAsia="宋体" w:cs="宋体"/>
          <w:color w:val="auto"/>
          <w:sz w:val="21"/>
          <w:szCs w:val="22"/>
          <w:highlight w:val="none"/>
        </w:rPr>
        <w:t>方式，见</w:t>
      </w:r>
      <w:r>
        <w:rPr>
          <w:rFonts w:hint="eastAsia" w:ascii="宋体" w:hAnsi="宋体" w:eastAsia="宋体" w:cs="宋体"/>
          <w:color w:val="auto"/>
          <w:sz w:val="21"/>
          <w:szCs w:val="22"/>
          <w:highlight w:val="none"/>
          <w:lang w:eastAsia="zh-CN"/>
        </w:rPr>
        <w:t>参选</w:t>
      </w:r>
      <w:r>
        <w:rPr>
          <w:rFonts w:hint="eastAsia" w:ascii="宋体" w:hAnsi="宋体" w:eastAsia="宋体" w:cs="宋体"/>
          <w:color w:val="auto"/>
          <w:sz w:val="21"/>
          <w:szCs w:val="22"/>
          <w:highlight w:val="none"/>
        </w:rPr>
        <w:t>人须知前附表。</w:t>
      </w:r>
    </w:p>
    <w:p w14:paraId="390B4DE4">
      <w:pPr>
        <w:keepNext/>
        <w:keepLines/>
        <w:snapToGrid w:val="0"/>
        <w:spacing w:after="156" w:afterLines="50" w:line="400" w:lineRule="exact"/>
        <w:rPr>
          <w:rFonts w:hint="eastAsia" w:ascii="宋体" w:hAnsi="宋体" w:eastAsia="宋体" w:cs="宋体"/>
          <w:b/>
          <w:bCs/>
          <w:color w:val="auto"/>
          <w:sz w:val="24"/>
          <w:szCs w:val="22"/>
          <w:highlight w:val="none"/>
          <w:lang w:eastAsia="zh-CN"/>
        </w:rPr>
      </w:pPr>
      <w:bookmarkStart w:id="68" w:name="_Toc10470"/>
      <w:bookmarkStart w:id="69" w:name="_Toc8476"/>
      <w:bookmarkStart w:id="70" w:name="_Toc27384"/>
      <w:bookmarkStart w:id="71" w:name="_Toc32154"/>
      <w:bookmarkStart w:id="72" w:name="_Toc5455"/>
      <w:r>
        <w:rPr>
          <w:rFonts w:hint="eastAsia" w:ascii="宋体" w:hAnsi="宋体" w:eastAsia="宋体" w:cs="宋体"/>
          <w:b/>
          <w:bCs/>
          <w:color w:val="auto"/>
          <w:sz w:val="24"/>
          <w:szCs w:val="22"/>
          <w:highlight w:val="none"/>
          <w:lang w:eastAsia="zh-CN"/>
        </w:rPr>
        <w:t>10</w:t>
      </w:r>
      <w:r>
        <w:rPr>
          <w:rFonts w:hint="eastAsia" w:ascii="宋体" w:hAnsi="宋体" w:eastAsia="宋体" w:cs="宋体"/>
          <w:b/>
          <w:bCs/>
          <w:color w:val="auto"/>
          <w:sz w:val="24"/>
          <w:szCs w:val="22"/>
          <w:highlight w:val="none"/>
          <w:lang w:val="en-US" w:eastAsia="zh-CN"/>
        </w:rPr>
        <w:t xml:space="preserve"> </w:t>
      </w:r>
      <w:r>
        <w:rPr>
          <w:rFonts w:hint="eastAsia" w:ascii="宋体" w:hAnsi="宋体" w:eastAsia="宋体" w:cs="宋体"/>
          <w:b/>
          <w:bCs/>
          <w:color w:val="auto"/>
          <w:sz w:val="24"/>
          <w:szCs w:val="22"/>
          <w:highlight w:val="none"/>
          <w:lang w:eastAsia="zh-CN"/>
        </w:rPr>
        <w:t>需要补充的其他内容</w:t>
      </w:r>
      <w:bookmarkEnd w:id="68"/>
      <w:bookmarkEnd w:id="69"/>
      <w:bookmarkEnd w:id="70"/>
      <w:bookmarkEnd w:id="71"/>
      <w:bookmarkEnd w:id="72"/>
    </w:p>
    <w:p w14:paraId="670A4126">
      <w:pPr>
        <w:tabs>
          <w:tab w:val="left" w:pos="1213"/>
        </w:tabs>
        <w:snapToGrid w:val="0"/>
        <w:spacing w:line="360" w:lineRule="auto"/>
        <w:ind w:firstLine="482"/>
        <w:rPr>
          <w:rFonts w:hint="eastAsia" w:ascii="宋体" w:hAnsi="宋体" w:eastAsia="宋体" w:cs="宋体"/>
          <w:color w:val="auto"/>
          <w:sz w:val="44"/>
          <w:highlight w:val="none"/>
        </w:rPr>
      </w:pPr>
      <w:r>
        <w:rPr>
          <w:rFonts w:hint="eastAsia" w:ascii="宋体" w:hAnsi="宋体" w:eastAsia="宋体" w:cs="宋体"/>
          <w:color w:val="auto"/>
          <w:sz w:val="21"/>
          <w:szCs w:val="22"/>
          <w:highlight w:val="none"/>
        </w:rPr>
        <w:t>需要补充的其他内容：见</w:t>
      </w:r>
      <w:r>
        <w:rPr>
          <w:rFonts w:hint="eastAsia" w:ascii="宋体" w:hAnsi="宋体" w:eastAsia="宋体" w:cs="宋体"/>
          <w:color w:val="auto"/>
          <w:sz w:val="21"/>
          <w:szCs w:val="22"/>
          <w:highlight w:val="none"/>
          <w:lang w:eastAsia="zh-CN"/>
        </w:rPr>
        <w:t>参选</w:t>
      </w:r>
      <w:r>
        <w:rPr>
          <w:rFonts w:hint="eastAsia" w:ascii="宋体" w:hAnsi="宋体" w:eastAsia="宋体" w:cs="宋体"/>
          <w:color w:val="auto"/>
          <w:sz w:val="21"/>
          <w:szCs w:val="22"/>
          <w:highlight w:val="none"/>
        </w:rPr>
        <w:t>人须知前附表。</w:t>
      </w:r>
      <w:r>
        <w:rPr>
          <w:rFonts w:hint="eastAsia" w:ascii="宋体" w:hAnsi="宋体" w:eastAsia="宋体" w:cs="宋体"/>
          <w:color w:val="auto"/>
          <w:sz w:val="21"/>
          <w:szCs w:val="22"/>
          <w:highlight w:val="none"/>
        </w:rPr>
        <w:br w:type="page"/>
      </w:r>
      <w:r>
        <w:rPr>
          <w:rFonts w:hint="eastAsia" w:ascii="宋体" w:hAnsi="宋体" w:eastAsia="宋体" w:cs="宋体"/>
          <w:color w:val="auto"/>
          <w:sz w:val="28"/>
          <w:highlight w:val="none"/>
        </w:rPr>
        <w:t>附件</w:t>
      </w:r>
      <w:r>
        <w:rPr>
          <w:rFonts w:hint="eastAsia" w:ascii="宋体" w:hAnsi="宋体" w:eastAsia="宋体" w:cs="宋体"/>
          <w:color w:val="auto"/>
          <w:sz w:val="28"/>
          <w:highlight w:val="none"/>
          <w:lang w:val="en-US" w:eastAsia="zh-CN"/>
        </w:rPr>
        <w:t>一</w:t>
      </w:r>
      <w:r>
        <w:rPr>
          <w:rFonts w:hint="eastAsia" w:ascii="宋体" w:hAnsi="宋体" w:eastAsia="宋体" w:cs="宋体"/>
          <w:color w:val="auto"/>
          <w:sz w:val="28"/>
          <w:highlight w:val="none"/>
        </w:rPr>
        <w:t xml:space="preserve"> ：问题澄清通知（格式）</w:t>
      </w:r>
    </w:p>
    <w:p w14:paraId="0D8BFFA3">
      <w:pPr>
        <w:autoSpaceDE w:val="0"/>
        <w:autoSpaceDN w:val="0"/>
        <w:snapToGrid w:val="0"/>
        <w:spacing w:line="360" w:lineRule="auto"/>
        <w:ind w:firstLine="482"/>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问题澄清通知</w:t>
      </w:r>
    </w:p>
    <w:p w14:paraId="5600400C">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编号：</w:t>
      </w:r>
    </w:p>
    <w:p w14:paraId="04FEBA7C">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参选</w:t>
      </w:r>
      <w:r>
        <w:rPr>
          <w:rFonts w:hint="eastAsia" w:ascii="宋体" w:hAnsi="宋体" w:eastAsia="宋体" w:cs="宋体"/>
          <w:color w:val="auto"/>
          <w:sz w:val="24"/>
          <w:highlight w:val="none"/>
        </w:rPr>
        <w:t>人名称）：</w:t>
      </w:r>
    </w:p>
    <w:p w14:paraId="10C09BF7">
      <w:pPr>
        <w:autoSpaceDE w:val="0"/>
        <w:autoSpaceDN w:val="0"/>
        <w:snapToGrid w:val="0"/>
        <w:spacing w:line="360" w:lineRule="auto"/>
        <w:ind w:firstLine="1056" w:firstLineChars="44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委员会，对你方的</w:t>
      </w:r>
      <w:r>
        <w:rPr>
          <w:rFonts w:hint="eastAsia" w:ascii="宋体" w:hAnsi="宋体" w:eastAsia="宋体" w:cs="宋体"/>
          <w:color w:val="auto"/>
          <w:sz w:val="24"/>
          <w:highlight w:val="none"/>
          <w:lang w:eastAsia="zh-CN"/>
        </w:rPr>
        <w:t>参选</w:t>
      </w:r>
      <w:r>
        <w:rPr>
          <w:rFonts w:hint="eastAsia" w:ascii="宋体" w:hAnsi="宋体" w:eastAsia="宋体" w:cs="宋体"/>
          <w:color w:val="auto"/>
          <w:sz w:val="24"/>
          <w:highlight w:val="none"/>
        </w:rPr>
        <w:t>文件进行了仔细的审查，现需你方对下列问题以书面形式予以澄清、说明或补正：</w:t>
      </w:r>
    </w:p>
    <w:p w14:paraId="4DA956DA">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p w14:paraId="74FB9F9C">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p w14:paraId="3175C889">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p>
    <w:p w14:paraId="53AD93A6">
      <w:pPr>
        <w:autoSpaceDE w:val="0"/>
        <w:autoSpaceDN w:val="0"/>
        <w:snapToGrid w:val="0"/>
        <w:spacing w:line="360" w:lineRule="auto"/>
        <w:ind w:firstLine="482"/>
        <w:rPr>
          <w:rFonts w:hint="eastAsia" w:ascii="宋体" w:hAnsi="宋体" w:eastAsia="宋体" w:cs="宋体"/>
          <w:color w:val="auto"/>
          <w:sz w:val="24"/>
          <w:highlight w:val="none"/>
        </w:rPr>
      </w:pPr>
    </w:p>
    <w:p w14:paraId="5A14FD06">
      <w:pPr>
        <w:autoSpaceDE w:val="0"/>
        <w:autoSpaceDN w:val="0"/>
        <w:snapToGrid w:val="0"/>
        <w:spacing w:line="360" w:lineRule="auto"/>
        <w:ind w:firstLine="482"/>
        <w:rPr>
          <w:rFonts w:hint="eastAsia" w:ascii="宋体" w:hAnsi="宋体" w:eastAsia="宋体" w:cs="宋体"/>
          <w:color w:val="auto"/>
          <w:sz w:val="24"/>
          <w:highlight w:val="none"/>
        </w:rPr>
      </w:pPr>
    </w:p>
    <w:p w14:paraId="197A2D68">
      <w:pPr>
        <w:pStyle w:val="18"/>
        <w:widowControl/>
        <w:autoSpaceDE w:val="0"/>
        <w:autoSpaceDN w:val="0"/>
        <w:snapToGrid w:val="0"/>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请将上述问题的澄清、说明或补正于＿＿＿＿年＿＿月＿＿日＿＿时前递交至＿＿＿＿＿＿＿＿＿＿＿＿ （详细地址）或传真至＿＿＿＿＿＿（传真号码）。采用传真方式的，应在＿＿＿＿年＿＿月＿＿日＿＿时前将原件递交至                      （详细地址）。</w:t>
      </w:r>
    </w:p>
    <w:p w14:paraId="4ACCB3BA">
      <w:pPr>
        <w:autoSpaceDE w:val="0"/>
        <w:autoSpaceDN w:val="0"/>
        <w:snapToGrid w:val="0"/>
        <w:spacing w:line="360" w:lineRule="auto"/>
        <w:ind w:firstLine="482"/>
        <w:rPr>
          <w:rFonts w:hint="eastAsia" w:ascii="宋体" w:hAnsi="宋体" w:eastAsia="宋体" w:cs="宋体"/>
          <w:color w:val="auto"/>
          <w:sz w:val="24"/>
          <w:highlight w:val="none"/>
        </w:rPr>
      </w:pPr>
    </w:p>
    <w:p w14:paraId="6CEDC310">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委员会授权的</w:t>
      </w:r>
      <w:r>
        <w:rPr>
          <w:rFonts w:hint="eastAsia" w:ascii="宋体" w:hAnsi="宋体" w:eastAsia="宋体" w:cs="宋体"/>
          <w:color w:val="auto"/>
          <w:sz w:val="24"/>
          <w:highlight w:val="none"/>
          <w:lang w:eastAsia="zh-CN"/>
        </w:rPr>
        <w:t>比选</w:t>
      </w:r>
      <w:r>
        <w:rPr>
          <w:rFonts w:hint="eastAsia" w:ascii="宋体" w:hAnsi="宋体" w:eastAsia="宋体" w:cs="宋体"/>
          <w:color w:val="auto"/>
          <w:sz w:val="24"/>
          <w:highlight w:val="none"/>
        </w:rPr>
        <w:t>人或</w:t>
      </w:r>
      <w:r>
        <w:rPr>
          <w:rFonts w:hint="eastAsia" w:ascii="宋体" w:hAnsi="宋体" w:eastAsia="宋体" w:cs="宋体"/>
          <w:color w:val="auto"/>
          <w:sz w:val="24"/>
          <w:highlight w:val="none"/>
          <w:lang w:eastAsia="zh-CN"/>
        </w:rPr>
        <w:t>比选</w:t>
      </w:r>
      <w:r>
        <w:rPr>
          <w:rFonts w:hint="eastAsia" w:ascii="宋体" w:hAnsi="宋体" w:eastAsia="宋体" w:cs="宋体"/>
          <w:color w:val="auto"/>
          <w:sz w:val="24"/>
          <w:highlight w:val="none"/>
        </w:rPr>
        <w:t>代理机构： （签字或盖章）</w:t>
      </w:r>
    </w:p>
    <w:p w14:paraId="286B0EC4">
      <w:pPr>
        <w:autoSpaceDE w:val="0"/>
        <w:autoSpaceDN w:val="0"/>
        <w:snapToGrid w:val="0"/>
        <w:spacing w:line="360" w:lineRule="auto"/>
        <w:ind w:firstLine="2733" w:firstLineChars="1139"/>
        <w:rPr>
          <w:rFonts w:hint="eastAsia" w:ascii="宋体" w:hAnsi="宋体" w:eastAsia="宋体" w:cs="宋体"/>
          <w:color w:val="auto"/>
          <w:sz w:val="24"/>
          <w:highlight w:val="none"/>
        </w:rPr>
      </w:pPr>
      <w:r>
        <w:rPr>
          <w:rFonts w:hint="eastAsia" w:ascii="宋体" w:hAnsi="宋体" w:eastAsia="宋体" w:cs="宋体"/>
          <w:color w:val="auto"/>
          <w:sz w:val="24"/>
          <w:highlight w:val="none"/>
        </w:rPr>
        <w:t>＿＿＿＿年＿＿月＿＿日</w:t>
      </w:r>
    </w:p>
    <w:p w14:paraId="68A7D5BF">
      <w:pPr>
        <w:autoSpaceDE w:val="0"/>
        <w:autoSpaceDN w:val="0"/>
        <w:snapToGrid w:val="0"/>
        <w:spacing w:line="360" w:lineRule="auto"/>
        <w:ind w:firstLine="482"/>
        <w:rPr>
          <w:rFonts w:hint="eastAsia" w:ascii="宋体" w:hAnsi="宋体" w:eastAsia="宋体" w:cs="宋体"/>
          <w:color w:val="auto"/>
          <w:sz w:val="28"/>
          <w:highlight w:val="none"/>
        </w:rPr>
      </w:pPr>
      <w:r>
        <w:rPr>
          <w:rFonts w:hint="eastAsia" w:ascii="宋体" w:hAnsi="宋体" w:eastAsia="宋体" w:cs="宋体"/>
          <w:color w:val="auto"/>
          <w:highlight w:val="none"/>
        </w:rPr>
        <w:br w:type="page"/>
      </w:r>
      <w:r>
        <w:rPr>
          <w:rFonts w:hint="eastAsia" w:ascii="宋体" w:hAnsi="宋体" w:eastAsia="宋体" w:cs="宋体"/>
          <w:color w:val="auto"/>
          <w:sz w:val="28"/>
          <w:highlight w:val="none"/>
          <w:lang w:eastAsia="zh-CN"/>
        </w:rPr>
        <w:t>比选</w:t>
      </w:r>
      <w:r>
        <w:rPr>
          <w:rFonts w:hint="eastAsia" w:ascii="宋体" w:hAnsi="宋体" w:eastAsia="宋体" w:cs="宋体"/>
          <w:color w:val="auto"/>
          <w:sz w:val="28"/>
          <w:highlight w:val="none"/>
        </w:rPr>
        <w:t xml:space="preserve">文件附件2  </w:t>
      </w:r>
      <w:r>
        <w:rPr>
          <w:rFonts w:hint="eastAsia" w:ascii="宋体" w:hAnsi="宋体" w:eastAsia="宋体" w:cs="宋体"/>
          <w:b/>
          <w:color w:val="auto"/>
          <w:sz w:val="28"/>
          <w:highlight w:val="none"/>
        </w:rPr>
        <w:t>问题的澄清（格式）</w:t>
      </w:r>
    </w:p>
    <w:p w14:paraId="410275A9">
      <w:pPr>
        <w:autoSpaceDE w:val="0"/>
        <w:autoSpaceDN w:val="0"/>
        <w:snapToGrid w:val="0"/>
        <w:spacing w:line="360" w:lineRule="auto"/>
        <w:ind w:firstLine="482"/>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问题的澄清</w:t>
      </w:r>
    </w:p>
    <w:p w14:paraId="11431E30">
      <w:pPr>
        <w:autoSpaceDE w:val="0"/>
        <w:autoSpaceDN w:val="0"/>
        <w:snapToGrid w:val="0"/>
        <w:spacing w:line="360" w:lineRule="auto"/>
        <w:ind w:firstLine="482"/>
        <w:rPr>
          <w:rFonts w:hint="eastAsia" w:ascii="宋体" w:hAnsi="宋体" w:eastAsia="宋体" w:cs="宋体"/>
          <w:color w:val="auto"/>
          <w:sz w:val="28"/>
          <w:highlight w:val="none"/>
        </w:rPr>
      </w:pPr>
    </w:p>
    <w:p w14:paraId="7EB15744">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编号：</w:t>
      </w:r>
    </w:p>
    <w:p w14:paraId="7BF9EABE">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比选评审</w:t>
      </w:r>
      <w:r>
        <w:rPr>
          <w:rFonts w:hint="eastAsia" w:ascii="宋体" w:hAnsi="宋体" w:eastAsia="宋体" w:cs="宋体"/>
          <w:color w:val="auto"/>
          <w:sz w:val="24"/>
          <w:highlight w:val="none"/>
        </w:rPr>
        <w:t>委员会：</w:t>
      </w:r>
    </w:p>
    <w:p w14:paraId="53672504">
      <w:pPr>
        <w:autoSpaceDE w:val="0"/>
        <w:autoSpaceDN w:val="0"/>
        <w:snapToGrid w:val="0"/>
        <w:spacing w:line="360" w:lineRule="auto"/>
        <w:ind w:firstLine="482"/>
        <w:rPr>
          <w:rFonts w:hint="eastAsia" w:ascii="宋体" w:hAnsi="宋体" w:eastAsia="宋体" w:cs="宋体"/>
          <w:color w:val="auto"/>
          <w:sz w:val="24"/>
          <w:highlight w:val="none"/>
        </w:rPr>
      </w:pPr>
    </w:p>
    <w:p w14:paraId="3642D98C">
      <w:pPr>
        <w:autoSpaceDE w:val="0"/>
        <w:autoSpaceDN w:val="0"/>
        <w:snapToGrid w:val="0"/>
        <w:spacing w:line="360" w:lineRule="auto"/>
        <w:ind w:firstLine="1056" w:firstLineChars="440"/>
        <w:rPr>
          <w:rFonts w:hint="eastAsia" w:ascii="宋体" w:hAnsi="宋体" w:eastAsia="宋体" w:cs="宋体"/>
          <w:color w:val="auto"/>
          <w:sz w:val="24"/>
          <w:highlight w:val="none"/>
        </w:rPr>
      </w:pPr>
      <w:r>
        <w:rPr>
          <w:rFonts w:hint="eastAsia" w:ascii="宋体" w:hAnsi="宋体" w:eastAsia="宋体" w:cs="宋体"/>
          <w:color w:val="auto"/>
          <w:sz w:val="24"/>
          <w:highlight w:val="none"/>
        </w:rPr>
        <w:t>问题澄清通知（编号：＿＿＿ ）已收悉，现澄清、说明或补正如下：</w:t>
      </w:r>
    </w:p>
    <w:p w14:paraId="551E9318">
      <w:pPr>
        <w:autoSpaceDE w:val="0"/>
        <w:autoSpaceDN w:val="0"/>
        <w:snapToGrid w:val="0"/>
        <w:spacing w:line="360" w:lineRule="auto"/>
        <w:ind w:firstLine="14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p w14:paraId="33878007">
      <w:pPr>
        <w:autoSpaceDE w:val="0"/>
        <w:autoSpaceDN w:val="0"/>
        <w:snapToGrid w:val="0"/>
        <w:spacing w:line="360" w:lineRule="auto"/>
        <w:ind w:firstLine="14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p w14:paraId="4D8206DA">
      <w:pPr>
        <w:autoSpaceDE w:val="0"/>
        <w:autoSpaceDN w:val="0"/>
        <w:snapToGrid w:val="0"/>
        <w:spacing w:line="360" w:lineRule="auto"/>
        <w:ind w:firstLine="14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A20DAB6">
      <w:pPr>
        <w:autoSpaceDE w:val="0"/>
        <w:autoSpaceDN w:val="0"/>
        <w:snapToGrid w:val="0"/>
        <w:spacing w:line="360" w:lineRule="auto"/>
        <w:ind w:firstLine="482"/>
        <w:rPr>
          <w:rFonts w:hint="eastAsia" w:ascii="宋体" w:hAnsi="宋体" w:eastAsia="宋体" w:cs="宋体"/>
          <w:color w:val="auto"/>
          <w:sz w:val="24"/>
          <w:highlight w:val="none"/>
        </w:rPr>
      </w:pPr>
    </w:p>
    <w:p w14:paraId="2100C028">
      <w:pPr>
        <w:pStyle w:val="18"/>
        <w:widowControl/>
        <w:rPr>
          <w:rFonts w:hint="eastAsia" w:ascii="宋体" w:hAnsi="宋体" w:eastAsia="宋体" w:cs="宋体"/>
          <w:color w:val="auto"/>
          <w:szCs w:val="24"/>
          <w:highlight w:val="none"/>
        </w:rPr>
      </w:pPr>
      <w:r>
        <w:rPr>
          <w:rFonts w:hint="eastAsia" w:ascii="宋体" w:hAnsi="宋体" w:eastAsia="宋体" w:cs="宋体"/>
          <w:color w:val="auto"/>
          <w:szCs w:val="24"/>
          <w:highlight w:val="none"/>
        </w:rPr>
        <w:t>上述问题澄清、说明或补正，不改变我方</w:t>
      </w:r>
      <w:r>
        <w:rPr>
          <w:rFonts w:hint="eastAsia" w:ascii="宋体" w:hAnsi="宋体" w:eastAsia="宋体" w:cs="宋体"/>
          <w:color w:val="auto"/>
          <w:szCs w:val="24"/>
          <w:highlight w:val="none"/>
          <w:lang w:eastAsia="zh-CN"/>
        </w:rPr>
        <w:t>参选</w:t>
      </w:r>
      <w:r>
        <w:rPr>
          <w:rFonts w:hint="eastAsia" w:ascii="宋体" w:hAnsi="宋体" w:eastAsia="宋体" w:cs="宋体"/>
          <w:color w:val="auto"/>
          <w:szCs w:val="24"/>
          <w:highlight w:val="none"/>
        </w:rPr>
        <w:t>文件的实质性内容，构成我方</w:t>
      </w:r>
      <w:r>
        <w:rPr>
          <w:rFonts w:hint="eastAsia" w:ascii="宋体" w:hAnsi="宋体" w:eastAsia="宋体" w:cs="宋体"/>
          <w:color w:val="auto"/>
          <w:szCs w:val="24"/>
          <w:highlight w:val="none"/>
          <w:lang w:eastAsia="zh-CN"/>
        </w:rPr>
        <w:t>参选</w:t>
      </w:r>
      <w:r>
        <w:rPr>
          <w:rFonts w:hint="eastAsia" w:ascii="宋体" w:hAnsi="宋体" w:eastAsia="宋体" w:cs="宋体"/>
          <w:color w:val="auto"/>
          <w:szCs w:val="24"/>
          <w:highlight w:val="none"/>
        </w:rPr>
        <w:t>文件的组成部分。</w:t>
      </w:r>
    </w:p>
    <w:p w14:paraId="4D0B5094">
      <w:pPr>
        <w:autoSpaceDE w:val="0"/>
        <w:autoSpaceDN w:val="0"/>
        <w:snapToGrid w:val="0"/>
        <w:spacing w:line="360" w:lineRule="auto"/>
        <w:ind w:firstLine="482"/>
        <w:rPr>
          <w:rFonts w:hint="eastAsia" w:ascii="宋体" w:hAnsi="宋体" w:eastAsia="宋体" w:cs="宋体"/>
          <w:color w:val="auto"/>
          <w:sz w:val="24"/>
          <w:highlight w:val="none"/>
        </w:rPr>
      </w:pPr>
    </w:p>
    <w:p w14:paraId="7A0CE661">
      <w:pPr>
        <w:autoSpaceDE w:val="0"/>
        <w:autoSpaceDN w:val="0"/>
        <w:snapToGrid w:val="0"/>
        <w:spacing w:line="360" w:lineRule="auto"/>
        <w:ind w:firstLine="482"/>
        <w:rPr>
          <w:rFonts w:hint="eastAsia" w:ascii="宋体" w:hAnsi="宋体" w:eastAsia="宋体" w:cs="宋体"/>
          <w:color w:val="auto"/>
          <w:sz w:val="24"/>
          <w:highlight w:val="none"/>
        </w:rPr>
      </w:pPr>
    </w:p>
    <w:p w14:paraId="1914D512">
      <w:pPr>
        <w:autoSpaceDE w:val="0"/>
        <w:autoSpaceDN w:val="0"/>
        <w:snapToGrid w:val="0"/>
        <w:spacing w:line="360" w:lineRule="auto"/>
        <w:ind w:firstLine="2798" w:firstLineChars="1166"/>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参选</w:t>
      </w:r>
      <w:r>
        <w:rPr>
          <w:rFonts w:hint="eastAsia" w:ascii="宋体" w:hAnsi="宋体" w:eastAsia="宋体" w:cs="宋体"/>
          <w:color w:val="auto"/>
          <w:sz w:val="24"/>
          <w:highlight w:val="none"/>
        </w:rPr>
        <w:t>人：＿＿＿＿＿＿＿＿＿＿＿ （盖单位公章）</w:t>
      </w:r>
    </w:p>
    <w:p w14:paraId="71DA572C">
      <w:pPr>
        <w:pStyle w:val="18"/>
        <w:widowControl/>
        <w:autoSpaceDE w:val="0"/>
        <w:autoSpaceDN w:val="0"/>
        <w:snapToGrid w:val="0"/>
        <w:spacing w:line="360" w:lineRule="auto"/>
        <w:ind w:firstLine="2798" w:firstLineChars="1166"/>
        <w:rPr>
          <w:rFonts w:hint="eastAsia" w:ascii="宋体" w:hAnsi="宋体" w:eastAsia="宋体" w:cs="宋体"/>
          <w:color w:val="auto"/>
          <w:highlight w:val="none"/>
        </w:rPr>
      </w:pPr>
      <w:r>
        <w:rPr>
          <w:rFonts w:hint="eastAsia" w:ascii="宋体" w:hAnsi="宋体" w:eastAsia="宋体" w:cs="宋体"/>
          <w:color w:val="auto"/>
          <w:szCs w:val="24"/>
          <w:highlight w:val="none"/>
        </w:rPr>
        <w:t>法定代表人（单位负责人）或其委托代理人：</w:t>
      </w:r>
      <w:r>
        <w:rPr>
          <w:rFonts w:hint="eastAsia" w:ascii="宋体" w:hAnsi="宋体" w:eastAsia="宋体" w:cs="宋体"/>
          <w:color w:val="auto"/>
          <w:highlight w:val="none"/>
        </w:rPr>
        <w:t>＿＿ （签字）</w:t>
      </w:r>
    </w:p>
    <w:p w14:paraId="6AF3388F">
      <w:pPr>
        <w:autoSpaceDE w:val="0"/>
        <w:autoSpaceDN w:val="0"/>
        <w:snapToGrid w:val="0"/>
        <w:spacing w:line="360" w:lineRule="auto"/>
        <w:ind w:firstLine="4228" w:firstLineChars="1762"/>
        <w:rPr>
          <w:rFonts w:hint="eastAsia" w:ascii="宋体" w:hAnsi="宋体" w:eastAsia="宋体" w:cs="宋体"/>
          <w:color w:val="auto"/>
          <w:sz w:val="24"/>
          <w:highlight w:val="none"/>
        </w:rPr>
      </w:pPr>
      <w:r>
        <w:rPr>
          <w:rFonts w:hint="eastAsia" w:ascii="宋体" w:hAnsi="宋体" w:eastAsia="宋体" w:cs="宋体"/>
          <w:color w:val="auto"/>
          <w:sz w:val="24"/>
          <w:highlight w:val="none"/>
        </w:rPr>
        <w:t>＿＿＿年＿＿月＿＿日</w:t>
      </w:r>
    </w:p>
    <w:p w14:paraId="63F656CE">
      <w:pPr>
        <w:autoSpaceDE w:val="0"/>
        <w:autoSpaceDN w:val="0"/>
        <w:snapToGrid w:val="0"/>
        <w:spacing w:line="360" w:lineRule="auto"/>
        <w:ind w:firstLine="482"/>
        <w:rPr>
          <w:rFonts w:hint="eastAsia" w:ascii="宋体" w:hAnsi="宋体" w:eastAsia="宋体" w:cs="宋体"/>
          <w:color w:val="auto"/>
          <w:sz w:val="24"/>
          <w:highlight w:val="none"/>
        </w:rPr>
      </w:pPr>
    </w:p>
    <w:p w14:paraId="54D42DF3">
      <w:pPr>
        <w:autoSpaceDE w:val="0"/>
        <w:autoSpaceDN w:val="0"/>
        <w:snapToGrid w:val="0"/>
        <w:spacing w:line="360" w:lineRule="auto"/>
        <w:ind w:firstLine="482"/>
        <w:rPr>
          <w:rFonts w:hint="eastAsia" w:ascii="宋体" w:hAnsi="宋体" w:eastAsia="宋体" w:cs="宋体"/>
          <w:color w:val="auto"/>
          <w:sz w:val="24"/>
          <w:highlight w:val="none"/>
        </w:rPr>
      </w:pPr>
    </w:p>
    <w:p w14:paraId="75F319B0">
      <w:pPr>
        <w:autoSpaceDE w:val="0"/>
        <w:autoSpaceDN w:val="0"/>
        <w:snapToGrid w:val="0"/>
        <w:spacing w:line="360" w:lineRule="auto"/>
        <w:ind w:firstLine="482"/>
        <w:rPr>
          <w:rFonts w:hint="eastAsia" w:ascii="宋体" w:hAnsi="宋体" w:eastAsia="宋体" w:cs="宋体"/>
          <w:color w:val="auto"/>
          <w:sz w:val="24"/>
          <w:highlight w:val="none"/>
        </w:rPr>
      </w:pPr>
    </w:p>
    <w:p w14:paraId="785E44FD">
      <w:pPr>
        <w:autoSpaceDE w:val="0"/>
        <w:autoSpaceDN w:val="0"/>
        <w:snapToGrid w:val="0"/>
        <w:spacing w:line="360" w:lineRule="auto"/>
        <w:ind w:firstLine="482"/>
        <w:rPr>
          <w:rFonts w:hint="eastAsia" w:ascii="宋体" w:hAnsi="宋体" w:eastAsia="宋体" w:cs="宋体"/>
          <w:color w:val="auto"/>
          <w:sz w:val="24"/>
          <w:highlight w:val="none"/>
        </w:rPr>
      </w:pPr>
    </w:p>
    <w:p w14:paraId="6BC271DF">
      <w:pPr>
        <w:autoSpaceDE w:val="0"/>
        <w:autoSpaceDN w:val="0"/>
        <w:snapToGrid w:val="0"/>
        <w:spacing w:line="360" w:lineRule="auto"/>
        <w:ind w:firstLine="482"/>
        <w:rPr>
          <w:rFonts w:hint="eastAsia" w:ascii="宋体" w:hAnsi="宋体" w:eastAsia="宋体" w:cs="宋体"/>
          <w:color w:val="auto"/>
          <w:sz w:val="24"/>
          <w:highlight w:val="none"/>
        </w:rPr>
      </w:pPr>
    </w:p>
    <w:p w14:paraId="68B6503B">
      <w:pPr>
        <w:autoSpaceDE w:val="0"/>
        <w:autoSpaceDN w:val="0"/>
        <w:snapToGrid w:val="0"/>
        <w:spacing w:line="360" w:lineRule="auto"/>
        <w:ind w:firstLine="482"/>
        <w:rPr>
          <w:rFonts w:hint="eastAsia" w:ascii="宋体" w:hAnsi="宋体" w:eastAsia="宋体" w:cs="宋体"/>
          <w:color w:val="auto"/>
          <w:sz w:val="24"/>
          <w:highlight w:val="none"/>
        </w:rPr>
      </w:pPr>
    </w:p>
    <w:p w14:paraId="368A05FE">
      <w:pPr>
        <w:autoSpaceDE w:val="0"/>
        <w:autoSpaceDN w:val="0"/>
        <w:snapToGrid w:val="0"/>
        <w:spacing w:line="360" w:lineRule="auto"/>
        <w:ind w:firstLine="482"/>
        <w:rPr>
          <w:rFonts w:hint="eastAsia" w:ascii="宋体" w:hAnsi="宋体" w:eastAsia="宋体" w:cs="宋体"/>
          <w:color w:val="auto"/>
          <w:sz w:val="24"/>
          <w:highlight w:val="none"/>
        </w:rPr>
      </w:pPr>
    </w:p>
    <w:p w14:paraId="2DF48B70">
      <w:pPr>
        <w:autoSpaceDE w:val="0"/>
        <w:autoSpaceDN w:val="0"/>
        <w:snapToGrid w:val="0"/>
        <w:spacing w:line="360" w:lineRule="auto"/>
        <w:ind w:firstLine="482"/>
        <w:rPr>
          <w:rFonts w:hint="eastAsia" w:ascii="宋体" w:hAnsi="宋体" w:eastAsia="宋体" w:cs="宋体"/>
          <w:color w:val="auto"/>
          <w:sz w:val="24"/>
          <w:highlight w:val="none"/>
        </w:rPr>
      </w:pPr>
    </w:p>
    <w:p w14:paraId="2B93E2E1">
      <w:pPr>
        <w:autoSpaceDE w:val="0"/>
        <w:autoSpaceDN w:val="0"/>
        <w:snapToGrid w:val="0"/>
        <w:spacing w:line="360" w:lineRule="auto"/>
        <w:ind w:firstLine="482"/>
        <w:rPr>
          <w:rFonts w:hint="eastAsia" w:ascii="宋体" w:hAnsi="宋体" w:eastAsia="宋体" w:cs="宋体"/>
          <w:color w:val="auto"/>
          <w:sz w:val="24"/>
          <w:highlight w:val="none"/>
        </w:rPr>
      </w:pPr>
    </w:p>
    <w:p w14:paraId="315402C5">
      <w:pPr>
        <w:autoSpaceDE w:val="0"/>
        <w:autoSpaceDN w:val="0"/>
        <w:snapToGrid w:val="0"/>
        <w:spacing w:line="360" w:lineRule="auto"/>
        <w:ind w:firstLine="482"/>
        <w:rPr>
          <w:rFonts w:hint="eastAsia" w:ascii="宋体" w:hAnsi="宋体" w:eastAsia="宋体" w:cs="宋体"/>
          <w:color w:val="auto"/>
          <w:sz w:val="24"/>
          <w:highlight w:val="none"/>
        </w:rPr>
      </w:pPr>
    </w:p>
    <w:p w14:paraId="27D7D56A">
      <w:pPr>
        <w:pStyle w:val="3"/>
        <w:numPr>
          <w:ilvl w:val="0"/>
          <w:numId w:val="0"/>
        </w:numPr>
        <w:tabs>
          <w:tab w:val="clear" w:pos="600"/>
        </w:tabs>
        <w:ind w:left="240" w:firstLine="0"/>
        <w:jc w:val="center"/>
        <w:rPr>
          <w:rFonts w:hint="eastAsia" w:ascii="宋体" w:hAnsi="宋体" w:eastAsia="宋体" w:cs="宋体"/>
          <w:bCs w:val="0"/>
          <w:color w:val="auto"/>
          <w:sz w:val="30"/>
          <w:szCs w:val="30"/>
          <w:highlight w:val="none"/>
        </w:rPr>
      </w:pPr>
      <w:bookmarkStart w:id="73" w:name="_Toc505868062"/>
      <w:bookmarkStart w:id="74" w:name="_Toc7362"/>
      <w:bookmarkStart w:id="75" w:name="_Toc29031"/>
      <w:bookmarkStart w:id="76" w:name="_Toc5630"/>
      <w:bookmarkStart w:id="77" w:name="_Toc26273"/>
      <w:bookmarkStart w:id="78" w:name="_Toc31657_WPSOffice_Level1"/>
      <w:bookmarkStart w:id="79" w:name="_Toc27321"/>
      <w:bookmarkStart w:id="80" w:name="_Toc2110"/>
      <w:bookmarkStart w:id="81" w:name="_Toc26467"/>
      <w:bookmarkStart w:id="82" w:name="_Toc9901"/>
      <w:bookmarkStart w:id="83" w:name="_Toc12775_WPSOffice_Level1"/>
      <w:r>
        <w:rPr>
          <w:rFonts w:hint="eastAsia" w:ascii="宋体" w:hAnsi="宋体" w:eastAsia="宋体" w:cs="宋体"/>
          <w:bCs w:val="0"/>
          <w:color w:val="auto"/>
          <w:sz w:val="30"/>
          <w:szCs w:val="30"/>
          <w:highlight w:val="none"/>
        </w:rPr>
        <w:t xml:space="preserve">第三章 </w:t>
      </w:r>
      <w:r>
        <w:rPr>
          <w:rFonts w:hint="eastAsia" w:ascii="宋体" w:hAnsi="宋体" w:eastAsia="宋体" w:cs="宋体"/>
          <w:bCs w:val="0"/>
          <w:color w:val="auto"/>
          <w:sz w:val="30"/>
          <w:szCs w:val="30"/>
          <w:highlight w:val="none"/>
          <w:lang w:val="en-US" w:eastAsia="zh-CN"/>
        </w:rPr>
        <w:t>评审</w:t>
      </w:r>
      <w:r>
        <w:rPr>
          <w:rFonts w:hint="eastAsia" w:ascii="宋体" w:hAnsi="宋体" w:eastAsia="宋体" w:cs="宋体"/>
          <w:bCs w:val="0"/>
          <w:color w:val="auto"/>
          <w:sz w:val="30"/>
          <w:szCs w:val="30"/>
          <w:highlight w:val="none"/>
        </w:rPr>
        <w:t>办法（最低投标价法）</w:t>
      </w:r>
      <w:bookmarkEnd w:id="73"/>
      <w:bookmarkEnd w:id="74"/>
      <w:bookmarkEnd w:id="75"/>
      <w:bookmarkEnd w:id="76"/>
      <w:bookmarkEnd w:id="77"/>
      <w:bookmarkEnd w:id="78"/>
      <w:bookmarkEnd w:id="79"/>
      <w:bookmarkEnd w:id="80"/>
      <w:bookmarkEnd w:id="81"/>
      <w:bookmarkEnd w:id="82"/>
      <w:bookmarkEnd w:id="83"/>
    </w:p>
    <w:p w14:paraId="3BD77B29">
      <w:pPr>
        <w:pStyle w:val="4"/>
        <w:adjustRightInd w:val="0"/>
        <w:snapToGrid w:val="0"/>
        <w:spacing w:before="0" w:after="0" w:line="360" w:lineRule="auto"/>
        <w:rPr>
          <w:rFonts w:hint="eastAsia" w:ascii="宋体" w:hAnsi="宋体" w:eastAsia="宋体" w:cs="宋体"/>
          <w:color w:val="auto"/>
          <w:sz w:val="21"/>
          <w:szCs w:val="21"/>
          <w:highlight w:val="none"/>
        </w:rPr>
      </w:pPr>
      <w:bookmarkStart w:id="84" w:name="_Toc1347"/>
      <w:bookmarkStart w:id="85" w:name="_Toc408317835"/>
      <w:bookmarkStart w:id="86" w:name="_Toc3015"/>
      <w:bookmarkStart w:id="87" w:name="_Toc428439631"/>
      <w:bookmarkStart w:id="88" w:name="_Toc15147"/>
      <w:bookmarkStart w:id="89" w:name="_Toc505868063"/>
      <w:bookmarkStart w:id="90" w:name="_Toc18609"/>
      <w:bookmarkStart w:id="91" w:name="_Toc16617"/>
      <w:bookmarkStart w:id="92" w:name="_Toc1952_WPSOffice_Level2"/>
      <w:bookmarkStart w:id="93" w:name="_Toc31508_WPSOffice_Level2"/>
      <w:r>
        <w:rPr>
          <w:rFonts w:hint="eastAsia" w:ascii="宋体" w:hAnsi="宋体" w:eastAsia="宋体" w:cs="宋体"/>
          <w:color w:val="auto"/>
          <w:sz w:val="21"/>
          <w:szCs w:val="21"/>
          <w:highlight w:val="none"/>
        </w:rPr>
        <w:t>评审办法前附表</w:t>
      </w:r>
      <w:bookmarkEnd w:id="84"/>
      <w:bookmarkEnd w:id="85"/>
      <w:bookmarkEnd w:id="86"/>
      <w:bookmarkEnd w:id="87"/>
      <w:bookmarkEnd w:id="88"/>
      <w:bookmarkEnd w:id="89"/>
      <w:bookmarkEnd w:id="90"/>
      <w:bookmarkEnd w:id="91"/>
      <w:bookmarkEnd w:id="92"/>
      <w:bookmarkEnd w:id="93"/>
    </w:p>
    <w:tbl>
      <w:tblPr>
        <w:tblStyle w:val="23"/>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882"/>
        <w:gridCol w:w="1657"/>
        <w:gridCol w:w="6489"/>
      </w:tblGrid>
      <w:tr w14:paraId="398A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623" w:type="dxa"/>
            <w:gridSpan w:val="2"/>
            <w:noWrap w:val="0"/>
            <w:vAlign w:val="center"/>
          </w:tcPr>
          <w:p w14:paraId="2E08B285">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657" w:type="dxa"/>
            <w:noWrap w:val="0"/>
            <w:vAlign w:val="center"/>
          </w:tcPr>
          <w:p w14:paraId="6AD13953">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6489" w:type="dxa"/>
            <w:noWrap w:val="0"/>
            <w:vAlign w:val="center"/>
          </w:tcPr>
          <w:p w14:paraId="2365A834">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567F8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41" w:type="dxa"/>
            <w:noWrap w:val="0"/>
            <w:vAlign w:val="center"/>
          </w:tcPr>
          <w:p w14:paraId="0159C0B0">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82" w:type="dxa"/>
            <w:noWrap w:val="0"/>
            <w:textDirection w:val="tbRlV"/>
            <w:vAlign w:val="center"/>
          </w:tcPr>
          <w:p w14:paraId="26E7920C">
            <w:pPr>
              <w:adjustRightInd/>
              <w:snapToGrid/>
              <w:spacing w:beforeLines="0" w:afterLines="0" w:line="400" w:lineRule="exact"/>
              <w:rPr>
                <w:rFonts w:hint="eastAsia" w:ascii="宋体" w:hAnsi="宋体" w:eastAsia="宋体" w:cs="宋体"/>
                <w:color w:val="auto"/>
                <w:sz w:val="21"/>
                <w:szCs w:val="21"/>
                <w:highlight w:val="none"/>
              </w:rPr>
            </w:pPr>
          </w:p>
          <w:p w14:paraId="2E62DDEE">
            <w:pPr>
              <w:adjustRightInd/>
              <w:snapToGrid/>
              <w:spacing w:beforeLines="0" w:afterLines="0" w:line="400" w:lineRule="exact"/>
              <w:rPr>
                <w:rFonts w:hint="eastAsia" w:ascii="宋体" w:hAnsi="宋体" w:eastAsia="宋体" w:cs="宋体"/>
                <w:color w:val="auto"/>
                <w:sz w:val="21"/>
                <w:szCs w:val="21"/>
                <w:highlight w:val="none"/>
              </w:rPr>
            </w:pPr>
          </w:p>
          <w:p w14:paraId="1E204BB6">
            <w:pPr>
              <w:adjustRightInd/>
              <w:snapToGrid/>
              <w:spacing w:beforeLines="0" w:afterLines="0" w:line="400" w:lineRule="exact"/>
              <w:rPr>
                <w:rFonts w:hint="eastAsia" w:ascii="宋体" w:hAnsi="宋体" w:eastAsia="宋体" w:cs="宋体"/>
                <w:color w:val="auto"/>
                <w:sz w:val="21"/>
                <w:szCs w:val="21"/>
                <w:highlight w:val="none"/>
              </w:rPr>
            </w:pPr>
          </w:p>
          <w:p w14:paraId="372F1B9C">
            <w:pPr>
              <w:adjustRightInd/>
              <w:snapToGrid/>
              <w:spacing w:beforeLines="0" w:afterLines="0" w:line="400" w:lineRule="exact"/>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方法</w:t>
            </w:r>
          </w:p>
          <w:p w14:paraId="69EA99A1">
            <w:pPr>
              <w:adjustRightInd/>
              <w:snapToGrid/>
              <w:spacing w:beforeLines="0" w:afterLines="0" w:line="400" w:lineRule="exact"/>
              <w:rPr>
                <w:rFonts w:hint="eastAsia" w:ascii="宋体" w:hAnsi="宋体" w:eastAsia="宋体" w:cs="宋体"/>
                <w:color w:val="auto"/>
                <w:sz w:val="21"/>
                <w:szCs w:val="21"/>
                <w:highlight w:val="none"/>
              </w:rPr>
            </w:pPr>
          </w:p>
          <w:p w14:paraId="7C381D0F">
            <w:pPr>
              <w:adjustRightInd/>
              <w:snapToGrid/>
              <w:spacing w:beforeLines="0" w:afterLines="0" w:line="400" w:lineRule="exact"/>
              <w:rPr>
                <w:rFonts w:hint="eastAsia" w:ascii="宋体" w:hAnsi="宋体" w:eastAsia="宋体" w:cs="宋体"/>
                <w:color w:val="auto"/>
                <w:sz w:val="21"/>
                <w:szCs w:val="21"/>
                <w:highlight w:val="none"/>
              </w:rPr>
            </w:pPr>
          </w:p>
          <w:p w14:paraId="2041A96E">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3D567CE7">
            <w:pPr>
              <w:adjustRightInd/>
              <w:snapToGrid/>
              <w:spacing w:beforeLines="0" w:afterLines="0"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中选候选人排序方法</w:t>
            </w:r>
          </w:p>
        </w:tc>
        <w:tc>
          <w:tcPr>
            <w:tcW w:w="6489" w:type="dxa"/>
            <w:noWrap w:val="0"/>
            <w:vAlign w:val="center"/>
          </w:tcPr>
          <w:p w14:paraId="7FDC30E4">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本次评审采用最低投标价法。</w:t>
            </w:r>
            <w:r>
              <w:rPr>
                <w:rFonts w:hint="eastAsia" w:ascii="宋体" w:hAnsi="宋体" w:cs="宋体"/>
                <w:color w:val="auto"/>
                <w:sz w:val="21"/>
                <w:szCs w:val="21"/>
                <w:highlight w:val="none"/>
                <w:lang w:val="en-US" w:eastAsia="zh-CN"/>
              </w:rPr>
              <w:t>根据参选报价原则进行报价，</w:t>
            </w:r>
            <w:r>
              <w:rPr>
                <w:rFonts w:hint="eastAsia" w:ascii="宋体" w:hAnsi="宋体" w:cs="宋体"/>
                <w:color w:val="auto"/>
                <w:sz w:val="21"/>
                <w:szCs w:val="21"/>
                <w:highlight w:val="none"/>
              </w:rPr>
              <w:t>推荐不含税总价最低的比选单位作为第一</w:t>
            </w:r>
            <w:r>
              <w:rPr>
                <w:rFonts w:hint="eastAsia" w:ascii="宋体" w:hAnsi="宋体" w:cs="宋体"/>
                <w:color w:val="auto"/>
                <w:sz w:val="21"/>
                <w:szCs w:val="21"/>
                <w:highlight w:val="none"/>
                <w:lang w:val="en-US" w:eastAsia="zh-CN"/>
              </w:rPr>
              <w:t>中选</w:t>
            </w:r>
            <w:r>
              <w:rPr>
                <w:rFonts w:hint="eastAsia" w:ascii="宋体" w:hAnsi="宋体" w:cs="宋体"/>
                <w:color w:val="auto"/>
                <w:sz w:val="21"/>
                <w:szCs w:val="21"/>
                <w:highlight w:val="none"/>
              </w:rPr>
              <w:t>候选人，若出现不含税总价最低</w:t>
            </w:r>
            <w:r>
              <w:rPr>
                <w:rFonts w:hint="eastAsia" w:ascii="宋体" w:hAnsi="宋体" w:cs="宋体"/>
                <w:color w:val="auto"/>
                <w:sz w:val="21"/>
                <w:szCs w:val="21"/>
                <w:highlight w:val="none"/>
                <w:lang w:eastAsia="zh-CN"/>
              </w:rPr>
              <w:t>有</w:t>
            </w:r>
            <w:r>
              <w:rPr>
                <w:rFonts w:hint="eastAsia" w:ascii="宋体" w:hAnsi="宋体" w:cs="宋体"/>
                <w:color w:val="auto"/>
                <w:sz w:val="21"/>
                <w:szCs w:val="21"/>
                <w:highlight w:val="none"/>
              </w:rPr>
              <w:t>两家及以上的情况，须</w:t>
            </w:r>
            <w:r>
              <w:rPr>
                <w:rFonts w:hint="eastAsia" w:ascii="宋体" w:hAnsi="宋体" w:cs="宋体"/>
                <w:color w:val="auto"/>
                <w:sz w:val="21"/>
                <w:szCs w:val="21"/>
                <w:highlight w:val="none"/>
                <w:lang w:eastAsia="zh-CN"/>
              </w:rPr>
              <w:t>由不含税总价一致的各授权代表在</w:t>
            </w:r>
            <w:r>
              <w:rPr>
                <w:rFonts w:hint="eastAsia" w:ascii="宋体" w:hAnsi="宋体" w:cs="宋体"/>
                <w:color w:val="auto"/>
                <w:sz w:val="21"/>
                <w:szCs w:val="21"/>
                <w:highlight w:val="none"/>
              </w:rPr>
              <w:t>现场进行二次</w:t>
            </w:r>
            <w:r>
              <w:rPr>
                <w:rFonts w:hint="eastAsia" w:ascii="宋体" w:hAnsi="宋体" w:cs="宋体"/>
                <w:color w:val="auto"/>
                <w:sz w:val="21"/>
                <w:szCs w:val="21"/>
                <w:highlight w:val="none"/>
                <w:lang w:eastAsia="zh-CN"/>
              </w:rPr>
              <w:t>报价</w:t>
            </w:r>
            <w:r>
              <w:rPr>
                <w:rFonts w:hint="eastAsia" w:ascii="宋体" w:hAnsi="宋体" w:cs="宋体"/>
                <w:color w:val="auto"/>
                <w:sz w:val="21"/>
                <w:szCs w:val="21"/>
                <w:highlight w:val="none"/>
              </w:rPr>
              <w:t>，直至出现价差为止，对未中选情况不做解释。</w:t>
            </w:r>
          </w:p>
        </w:tc>
      </w:tr>
      <w:tr w14:paraId="61BA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41" w:type="dxa"/>
            <w:noWrap w:val="0"/>
            <w:vAlign w:val="center"/>
          </w:tcPr>
          <w:p w14:paraId="21E22A8A">
            <w:pPr>
              <w:adjustRightInd/>
              <w:snapToGrid/>
              <w:spacing w:beforeLines="0" w:afterLines="0"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w:t>
            </w:r>
          </w:p>
        </w:tc>
        <w:tc>
          <w:tcPr>
            <w:tcW w:w="882" w:type="dxa"/>
            <w:noWrap w:val="0"/>
            <w:textDirection w:val="tbRlV"/>
            <w:vAlign w:val="center"/>
          </w:tcPr>
          <w:p w14:paraId="490EB60D">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shd w:val="clear" w:color="auto" w:fill="auto"/>
            <w:noWrap w:val="0"/>
            <w:vAlign w:val="center"/>
          </w:tcPr>
          <w:p w14:paraId="6DAF67FD">
            <w:pPr>
              <w:spacing w:line="400" w:lineRule="exact"/>
              <w:jc w:val="center"/>
              <w:rPr>
                <w:rFonts w:hint="eastAsia" w:ascii="宋体" w:hAnsi="宋体" w:eastAsia="宋体" w:cs="Times New Roman"/>
                <w:color w:val="auto"/>
                <w:kern w:val="0"/>
                <w:highlight w:val="none"/>
                <w:lang w:val="en-US" w:eastAsia="zh-CN" w:bidi="ar-SA"/>
              </w:rPr>
            </w:pPr>
            <w:r>
              <w:rPr>
                <w:rFonts w:hint="eastAsia" w:ascii="宋体" w:hAnsi="宋体" w:cs="宋体"/>
                <w:color w:val="auto"/>
                <w:kern w:val="0"/>
                <w:sz w:val="21"/>
                <w:szCs w:val="21"/>
                <w:highlight w:val="none"/>
              </w:rPr>
              <w:t>符合性审查</w:t>
            </w:r>
          </w:p>
        </w:tc>
        <w:tc>
          <w:tcPr>
            <w:tcW w:w="6489" w:type="dxa"/>
            <w:shd w:val="clear" w:color="auto" w:fill="auto"/>
            <w:noWrap w:val="0"/>
            <w:vAlign w:val="center"/>
          </w:tcPr>
          <w:p w14:paraId="6F679FC4">
            <w:pPr>
              <w:spacing w:line="400" w:lineRule="exact"/>
              <w:ind w:firstLine="420" w:firstLineChars="200"/>
              <w:jc w:val="left"/>
              <w:rPr>
                <w:rFonts w:hint="eastAsia" w:ascii="宋体" w:hAnsi="宋体" w:eastAsia="宋体" w:cs="Times New Roman"/>
                <w:color w:val="auto"/>
                <w:kern w:val="0"/>
                <w:highlight w:val="none"/>
                <w:lang w:val="en-US" w:eastAsia="zh-CN" w:bidi="ar-SA"/>
              </w:rPr>
            </w:pPr>
            <w:r>
              <w:rPr>
                <w:rFonts w:hint="eastAsia" w:ascii="宋体" w:hAnsi="宋体" w:cs="宋体"/>
                <w:bCs/>
                <w:color w:val="auto"/>
                <w:kern w:val="0"/>
                <w:sz w:val="21"/>
                <w:szCs w:val="21"/>
                <w:highlight w:val="none"/>
                <w:lang w:val="en-US" w:eastAsia="zh-CN"/>
              </w:rPr>
              <w:t>对样品评审合格的参选人</w:t>
            </w:r>
            <w:r>
              <w:rPr>
                <w:rFonts w:hint="eastAsia" w:ascii="宋体" w:hAnsi="宋体" w:cs="宋体"/>
                <w:bCs/>
                <w:color w:val="auto"/>
                <w:spacing w:val="0"/>
                <w:kern w:val="0"/>
                <w:sz w:val="21"/>
                <w:szCs w:val="21"/>
                <w:highlight w:val="none"/>
              </w:rPr>
              <w:t>进行符合性审查。符合性审查内容：形式评审、资格评审、响应性评审。</w:t>
            </w:r>
            <w:r>
              <w:rPr>
                <w:rFonts w:hint="eastAsia" w:ascii="宋体" w:hAnsi="宋体" w:eastAsia="宋体" w:cs="宋体"/>
                <w:bCs/>
                <w:color w:val="auto"/>
                <w:sz w:val="21"/>
                <w:szCs w:val="21"/>
                <w:highlight w:val="none"/>
              </w:rPr>
              <w:t>按照合格比选单位的</w:t>
            </w:r>
            <w:r>
              <w:rPr>
                <w:rFonts w:hint="eastAsia" w:ascii="宋体" w:hAnsi="宋体" w:cs="宋体"/>
                <w:color w:val="auto"/>
                <w:sz w:val="21"/>
                <w:szCs w:val="21"/>
                <w:highlight w:val="none"/>
                <w:lang w:val="en-US" w:eastAsia="zh-CN"/>
              </w:rPr>
              <w:t>不含税总价</w:t>
            </w:r>
            <w:r>
              <w:rPr>
                <w:rFonts w:hint="eastAsia" w:ascii="宋体" w:hAnsi="宋体" w:eastAsia="宋体" w:cs="宋体"/>
                <w:bCs/>
                <w:color w:val="auto"/>
                <w:sz w:val="21"/>
                <w:szCs w:val="21"/>
                <w:highlight w:val="none"/>
              </w:rPr>
              <w:t>由低到高依次排序推荐中选候选人，推荐</w:t>
            </w:r>
            <w:r>
              <w:rPr>
                <w:rFonts w:hint="eastAsia" w:ascii="宋体" w:hAnsi="宋体" w:cs="宋体"/>
                <w:bCs/>
                <w:color w:val="auto"/>
                <w:sz w:val="21"/>
                <w:szCs w:val="21"/>
                <w:highlight w:val="none"/>
                <w:lang w:val="en-US" w:eastAsia="zh-CN"/>
              </w:rPr>
              <w:t>不含税总价</w:t>
            </w:r>
            <w:r>
              <w:rPr>
                <w:rFonts w:hint="eastAsia" w:ascii="宋体" w:hAnsi="宋体" w:eastAsia="宋体" w:cs="宋体"/>
                <w:bCs/>
                <w:color w:val="auto"/>
                <w:sz w:val="21"/>
                <w:szCs w:val="21"/>
                <w:highlight w:val="none"/>
              </w:rPr>
              <w:t>最低的比选单位作为第一候选人，以此类推</w:t>
            </w:r>
            <w:r>
              <w:rPr>
                <w:rFonts w:hint="eastAsia" w:ascii="宋体" w:hAnsi="宋体" w:eastAsia="宋体" w:cs="Times New Roman"/>
                <w:color w:val="auto"/>
                <w:sz w:val="20"/>
                <w:szCs w:val="20"/>
                <w:highlight w:val="none"/>
              </w:rPr>
              <w:t>。</w:t>
            </w:r>
          </w:p>
        </w:tc>
      </w:tr>
      <w:tr w14:paraId="4394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41" w:type="dxa"/>
            <w:vMerge w:val="restart"/>
            <w:noWrap w:val="0"/>
            <w:vAlign w:val="center"/>
          </w:tcPr>
          <w:p w14:paraId="2DE9651D">
            <w:pPr>
              <w:adjustRightInd/>
              <w:snapToGrid/>
              <w:spacing w:beforeLines="0" w:afterLines="0" w:line="400" w:lineRule="exact"/>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2.1.1</w:t>
            </w:r>
          </w:p>
        </w:tc>
        <w:tc>
          <w:tcPr>
            <w:tcW w:w="882" w:type="dxa"/>
            <w:vMerge w:val="restart"/>
            <w:noWrap w:val="0"/>
            <w:textDirection w:val="tbRlV"/>
            <w:vAlign w:val="center"/>
          </w:tcPr>
          <w:p w14:paraId="6D7F2285">
            <w:pPr>
              <w:adjustRightInd/>
              <w:snapToGrid/>
              <w:spacing w:beforeLines="0" w:afterLines="0"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样品评审</w:t>
            </w:r>
          </w:p>
        </w:tc>
        <w:tc>
          <w:tcPr>
            <w:tcW w:w="8146" w:type="dxa"/>
            <w:gridSpan w:val="2"/>
            <w:shd w:val="clear" w:color="auto" w:fill="auto"/>
            <w:noWrap w:val="0"/>
            <w:vAlign w:val="center"/>
          </w:tcPr>
          <w:p w14:paraId="24EC54D4">
            <w:pPr>
              <w:spacing w:line="400" w:lineRule="exact"/>
              <w:ind w:firstLine="420" w:firstLineChars="200"/>
              <w:jc w:val="left"/>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样品合格率达到100%视为样品合格。</w:t>
            </w:r>
          </w:p>
          <w:p w14:paraId="0DC8AE8E">
            <w:pPr>
              <w:spacing w:line="400" w:lineRule="exact"/>
              <w:ind w:firstLine="420" w:firstLineChars="200"/>
              <w:jc w:val="left"/>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样品合格率=合格数量/抽样总数</w:t>
            </w:r>
          </w:p>
        </w:tc>
      </w:tr>
      <w:tr w14:paraId="2A32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41" w:type="dxa"/>
            <w:vMerge w:val="continue"/>
            <w:noWrap w:val="0"/>
            <w:vAlign w:val="center"/>
          </w:tcPr>
          <w:p w14:paraId="04FA7CE8">
            <w:pPr>
              <w:adjustRightInd/>
              <w:snapToGrid/>
              <w:spacing w:beforeLines="0" w:afterLines="0" w:line="400" w:lineRule="exact"/>
              <w:jc w:val="center"/>
              <w:rPr>
                <w:rFonts w:hint="default" w:ascii="宋体" w:hAnsi="宋体" w:cs="宋体"/>
                <w:color w:val="auto"/>
                <w:sz w:val="21"/>
                <w:szCs w:val="21"/>
                <w:highlight w:val="none"/>
                <w:lang w:val="en-US" w:eastAsia="zh-CN"/>
              </w:rPr>
            </w:pPr>
          </w:p>
        </w:tc>
        <w:tc>
          <w:tcPr>
            <w:tcW w:w="882" w:type="dxa"/>
            <w:vMerge w:val="continue"/>
            <w:noWrap w:val="0"/>
            <w:textDirection w:val="tbRlV"/>
            <w:vAlign w:val="center"/>
          </w:tcPr>
          <w:p w14:paraId="12178E11">
            <w:pPr>
              <w:adjustRightInd/>
              <w:snapToGrid/>
              <w:spacing w:beforeLines="0" w:afterLines="0" w:line="400" w:lineRule="exact"/>
              <w:rPr>
                <w:rFonts w:hint="default" w:ascii="宋体" w:hAnsi="宋体" w:eastAsia="宋体" w:cs="宋体"/>
                <w:color w:val="auto"/>
                <w:sz w:val="21"/>
                <w:szCs w:val="21"/>
                <w:highlight w:val="none"/>
                <w:lang w:val="en-US" w:eastAsia="zh-CN"/>
              </w:rPr>
            </w:pPr>
          </w:p>
        </w:tc>
        <w:tc>
          <w:tcPr>
            <w:tcW w:w="1657" w:type="dxa"/>
            <w:shd w:val="clear" w:color="auto" w:fill="auto"/>
            <w:noWrap w:val="0"/>
            <w:vAlign w:val="center"/>
          </w:tcPr>
          <w:p w14:paraId="25310B31">
            <w:pPr>
              <w:spacing w:line="400" w:lineRule="exact"/>
              <w:jc w:val="center"/>
              <w:rPr>
                <w:rFonts w:hint="default" w:ascii="宋体" w:hAnsi="宋体" w:eastAsia="宋体"/>
                <w:color w:val="auto"/>
                <w:kern w:val="0"/>
                <w:highlight w:val="none"/>
                <w:lang w:val="en-US" w:eastAsia="zh-CN"/>
              </w:rPr>
            </w:pPr>
            <w:r>
              <w:rPr>
                <w:rFonts w:hint="eastAsia" w:ascii="宋体" w:hAnsi="宋体" w:cs="宋体"/>
                <w:color w:val="auto"/>
                <w:kern w:val="0"/>
                <w:sz w:val="21"/>
                <w:szCs w:val="21"/>
                <w:highlight w:val="none"/>
                <w:lang w:val="en-US" w:eastAsia="zh-CN"/>
              </w:rPr>
              <w:t>样品评审</w:t>
            </w:r>
          </w:p>
        </w:tc>
        <w:tc>
          <w:tcPr>
            <w:tcW w:w="6489" w:type="dxa"/>
            <w:shd w:val="clear" w:color="auto" w:fill="auto"/>
            <w:noWrap w:val="0"/>
            <w:vAlign w:val="center"/>
          </w:tcPr>
          <w:p w14:paraId="0EAD708A">
            <w:pPr>
              <w:numPr>
                <w:ilvl w:val="0"/>
                <w:numId w:val="5"/>
              </w:numPr>
              <w:spacing w:beforeLines="0" w:afterLines="0" w:line="400" w:lineRule="exact"/>
              <w:ind w:firstLine="0" w:firstLineChars="0"/>
              <w:jc w:val="both"/>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参选人未提供样品、样品提供不齐全的</w:t>
            </w:r>
            <w:r>
              <w:rPr>
                <w:rFonts w:hint="eastAsia" w:ascii="宋体" w:hAnsi="宋体" w:eastAsia="宋体" w:cs="宋体"/>
                <w:bCs/>
                <w:color w:val="auto"/>
                <w:sz w:val="21"/>
                <w:szCs w:val="21"/>
                <w:highlight w:val="none"/>
                <w:lang w:val="en-US" w:eastAsia="zh-CN"/>
              </w:rPr>
              <w:t>参选</w:t>
            </w:r>
            <w:r>
              <w:rPr>
                <w:rFonts w:hint="eastAsia" w:ascii="宋体" w:hAnsi="宋体" w:cs="宋体"/>
                <w:bCs/>
                <w:color w:val="auto"/>
                <w:sz w:val="21"/>
                <w:szCs w:val="21"/>
                <w:highlight w:val="none"/>
                <w:lang w:val="en-US" w:eastAsia="zh-CN"/>
              </w:rPr>
              <w:t>被否决。</w:t>
            </w:r>
          </w:p>
          <w:p w14:paraId="6B8178D3">
            <w:pPr>
              <w:spacing w:beforeLines="0" w:afterLines="0" w:line="400" w:lineRule="exact"/>
              <w:ind w:firstLine="0" w:firstLineChars="0"/>
              <w:jc w:val="both"/>
              <w:rPr>
                <w:rFonts w:hint="default"/>
                <w:highlight w:val="none"/>
                <w:lang w:val="en-US" w:eastAsia="zh-CN"/>
              </w:rPr>
            </w:pPr>
            <w:r>
              <w:rPr>
                <w:rFonts w:hint="eastAsia" w:ascii="宋体" w:hAnsi="宋体" w:eastAsia="宋体" w:cs="宋体"/>
                <w:bCs/>
                <w:color w:val="auto"/>
                <w:sz w:val="21"/>
                <w:szCs w:val="21"/>
                <w:highlight w:val="none"/>
                <w:lang w:val="en-US" w:eastAsia="zh-CN"/>
              </w:rPr>
              <w:t>（2）样品要求详见附件B要求。</w:t>
            </w:r>
          </w:p>
        </w:tc>
      </w:tr>
      <w:tr w14:paraId="76C7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restart"/>
            <w:noWrap w:val="0"/>
            <w:vAlign w:val="center"/>
          </w:tcPr>
          <w:p w14:paraId="3CB09416">
            <w:pPr>
              <w:adjustRightInd/>
              <w:snapToGrid/>
              <w:spacing w:beforeLines="0" w:afterLines="0"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w:t>
            </w:r>
            <w:r>
              <w:rPr>
                <w:rFonts w:hint="eastAsia" w:ascii="宋体" w:hAnsi="宋体" w:cs="宋体"/>
                <w:color w:val="auto"/>
                <w:sz w:val="21"/>
                <w:szCs w:val="21"/>
                <w:highlight w:val="none"/>
                <w:lang w:val="en-US" w:eastAsia="zh-CN"/>
              </w:rPr>
              <w:t>2</w:t>
            </w:r>
          </w:p>
        </w:tc>
        <w:tc>
          <w:tcPr>
            <w:tcW w:w="882" w:type="dxa"/>
            <w:vMerge w:val="restart"/>
            <w:noWrap w:val="0"/>
            <w:textDirection w:val="tbRlV"/>
            <w:vAlign w:val="center"/>
          </w:tcPr>
          <w:p w14:paraId="411E3529">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1657" w:type="dxa"/>
            <w:noWrap w:val="0"/>
            <w:vAlign w:val="center"/>
          </w:tcPr>
          <w:p w14:paraId="16CBD3F5">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人名称</w:t>
            </w:r>
          </w:p>
        </w:tc>
        <w:tc>
          <w:tcPr>
            <w:tcW w:w="6489" w:type="dxa"/>
            <w:noWrap w:val="0"/>
            <w:vAlign w:val="center"/>
          </w:tcPr>
          <w:p w14:paraId="7D582533">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与营业执照一致</w:t>
            </w:r>
          </w:p>
        </w:tc>
      </w:tr>
      <w:tr w14:paraId="76088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7ADE49B4">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17CC0AA7">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7E9BF313">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函签字盖章</w:t>
            </w:r>
          </w:p>
        </w:tc>
        <w:tc>
          <w:tcPr>
            <w:tcW w:w="6489" w:type="dxa"/>
            <w:noWrap w:val="0"/>
            <w:vAlign w:val="center"/>
          </w:tcPr>
          <w:p w14:paraId="66DB383D">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由</w:t>
            </w:r>
            <w:r>
              <w:rPr>
                <w:rFonts w:hint="eastAsia" w:ascii="宋体" w:hAnsi="宋体" w:eastAsia="宋体" w:cs="宋体"/>
                <w:bCs/>
                <w:color w:val="auto"/>
                <w:sz w:val="21"/>
                <w:szCs w:val="21"/>
                <w:highlight w:val="none"/>
              </w:rPr>
              <w:t>法定代表人（单位负责人）或其委托代理人签字或加盖单</w:t>
            </w:r>
            <w:r>
              <w:rPr>
                <w:rFonts w:hint="eastAsia" w:ascii="宋体" w:hAnsi="宋体" w:cs="宋体"/>
                <w:bCs/>
                <w:color w:val="auto"/>
                <w:sz w:val="21"/>
                <w:szCs w:val="21"/>
                <w:highlight w:val="none"/>
                <w:lang w:eastAsia="zh-CN"/>
              </w:rPr>
              <w:t>位公</w:t>
            </w:r>
            <w:r>
              <w:rPr>
                <w:rFonts w:hint="eastAsia" w:ascii="宋体" w:hAnsi="宋体" w:eastAsia="宋体" w:cs="宋体"/>
                <w:bCs/>
                <w:color w:val="auto"/>
                <w:sz w:val="21"/>
                <w:szCs w:val="21"/>
                <w:highlight w:val="none"/>
              </w:rPr>
              <w:t>章。由法定代表人（单位负责人）签字的，应附法定代表人（单位负责人）身份证明，由代理人签字的，应附授权委托书，身份证明或授权委托书应符合第六章“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文件格式”的规定</w:t>
            </w:r>
            <w:bookmarkStart w:id="94" w:name="_Toc289585069"/>
            <w:r>
              <w:rPr>
                <w:rFonts w:hint="eastAsia" w:ascii="宋体" w:hAnsi="宋体" w:eastAsia="宋体" w:cs="宋体"/>
                <w:color w:val="auto"/>
                <w:sz w:val="21"/>
                <w:szCs w:val="21"/>
                <w:highlight w:val="none"/>
              </w:rPr>
              <w:t>。</w:t>
            </w:r>
          </w:p>
        </w:tc>
      </w:tr>
      <w:tr w14:paraId="7657F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1" w:type="dxa"/>
            <w:vMerge w:val="continue"/>
            <w:noWrap w:val="0"/>
            <w:vAlign w:val="top"/>
          </w:tcPr>
          <w:p w14:paraId="3F41E3CF">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729D3A91">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7A8DA792">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文件格式</w:t>
            </w:r>
          </w:p>
          <w:bookmarkEnd w:id="94"/>
        </w:tc>
        <w:tc>
          <w:tcPr>
            <w:tcW w:w="6489" w:type="dxa"/>
            <w:noWrap w:val="0"/>
            <w:vAlign w:val="center"/>
          </w:tcPr>
          <w:p w14:paraId="0C42AE2A">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符合第六章“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文件格式”的规定</w:t>
            </w:r>
          </w:p>
        </w:tc>
      </w:tr>
      <w:tr w14:paraId="65D48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389050CB">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07B62CAE">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030803B8">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w:t>
            </w:r>
          </w:p>
        </w:tc>
        <w:tc>
          <w:tcPr>
            <w:tcW w:w="6489" w:type="dxa"/>
            <w:noWrap w:val="0"/>
            <w:vAlign w:val="center"/>
          </w:tcPr>
          <w:p w14:paraId="6611C3DB">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不接受</w:t>
            </w:r>
          </w:p>
        </w:tc>
      </w:tr>
      <w:tr w14:paraId="57B0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30E80B51">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134EFF71">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79D272FF">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6489" w:type="dxa"/>
            <w:noWrap w:val="0"/>
            <w:vAlign w:val="center"/>
          </w:tcPr>
          <w:p w14:paraId="216B6F32">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只能有一个有效报价</w:t>
            </w:r>
          </w:p>
        </w:tc>
      </w:tr>
      <w:tr w14:paraId="1A892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60C35DC4">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5B7F236B">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7E7677B6">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p>
        </w:tc>
        <w:tc>
          <w:tcPr>
            <w:tcW w:w="6489" w:type="dxa"/>
            <w:noWrap w:val="0"/>
            <w:vAlign w:val="center"/>
          </w:tcPr>
          <w:p w14:paraId="2639B7E4">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人法定代表人的委托代理人有法定代表人签署的授权委托书，且其授权委托书符合</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文件规定的格式。</w:t>
            </w:r>
          </w:p>
        </w:tc>
      </w:tr>
      <w:tr w14:paraId="1CB19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restart"/>
            <w:noWrap w:val="0"/>
            <w:vAlign w:val="top"/>
          </w:tcPr>
          <w:p w14:paraId="18AFBDD4">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cs="宋体"/>
                <w:color w:val="auto"/>
                <w:sz w:val="21"/>
                <w:szCs w:val="21"/>
                <w:highlight w:val="none"/>
                <w:lang w:val="en-US" w:eastAsia="zh-CN"/>
              </w:rPr>
              <w:t>3</w:t>
            </w:r>
          </w:p>
        </w:tc>
        <w:tc>
          <w:tcPr>
            <w:tcW w:w="882" w:type="dxa"/>
            <w:vMerge w:val="restart"/>
            <w:noWrap w:val="0"/>
            <w:vAlign w:val="top"/>
          </w:tcPr>
          <w:p w14:paraId="24BFC2A4">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1657" w:type="dxa"/>
            <w:noWrap w:val="0"/>
            <w:vAlign w:val="center"/>
          </w:tcPr>
          <w:p w14:paraId="48D055DC">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营业执照</w:t>
            </w:r>
          </w:p>
        </w:tc>
        <w:tc>
          <w:tcPr>
            <w:tcW w:w="6489" w:type="dxa"/>
            <w:noWrap w:val="0"/>
            <w:vAlign w:val="center"/>
          </w:tcPr>
          <w:p w14:paraId="1E9ED8E6">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人须知前附表”第1.4.1项规定。</w:t>
            </w:r>
          </w:p>
        </w:tc>
      </w:tr>
      <w:tr w14:paraId="2E982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459881C3">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03D27C07">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3F800C93">
            <w:pPr>
              <w:adjustRightInd/>
              <w:snapToGrid/>
              <w:spacing w:beforeLines="0" w:afterLines="0" w:line="400" w:lineRule="exact"/>
              <w:rPr>
                <w:rFonts w:hint="default" w:ascii="宋体" w:hAnsi="宋体" w:eastAsia="宋体" w:cs="宋体"/>
                <w:bCs/>
                <w:color w:val="auto"/>
                <w:sz w:val="21"/>
                <w:szCs w:val="21"/>
                <w:highlight w:val="none"/>
                <w:lang w:val="en-US"/>
              </w:rPr>
            </w:pPr>
            <w:r>
              <w:rPr>
                <w:rFonts w:hint="eastAsia" w:ascii="宋体" w:hAnsi="宋体" w:cs="宋体"/>
                <w:bCs/>
                <w:color w:val="auto"/>
                <w:sz w:val="21"/>
                <w:szCs w:val="21"/>
                <w:highlight w:val="none"/>
                <w:lang w:val="en-US" w:eastAsia="zh-CN"/>
              </w:rPr>
              <w:t>业绩要求</w:t>
            </w:r>
          </w:p>
        </w:tc>
        <w:tc>
          <w:tcPr>
            <w:tcW w:w="6489" w:type="dxa"/>
            <w:noWrap w:val="0"/>
            <w:vAlign w:val="center"/>
          </w:tcPr>
          <w:p w14:paraId="3770EA5B">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人须知前附表”第 1.4.1 项规定</w:t>
            </w:r>
          </w:p>
        </w:tc>
      </w:tr>
      <w:tr w14:paraId="58EB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38249831">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1BFB153F">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4071E440">
            <w:pPr>
              <w:adjustRightInd/>
              <w:snapToGrid/>
              <w:spacing w:beforeLines="0" w:afterLines="0" w:line="400" w:lineRule="exact"/>
              <w:rPr>
                <w:rFonts w:hint="default" w:ascii="宋体" w:hAnsi="宋体" w:eastAsia="宋体" w:cs="宋体"/>
                <w:bCs/>
                <w:color w:val="auto"/>
                <w:sz w:val="21"/>
                <w:szCs w:val="21"/>
                <w:highlight w:val="none"/>
                <w:lang w:val="en-US"/>
              </w:rPr>
            </w:pPr>
            <w:r>
              <w:rPr>
                <w:rFonts w:hint="eastAsia" w:ascii="宋体" w:hAnsi="宋体" w:cs="宋体"/>
                <w:color w:val="auto"/>
                <w:sz w:val="21"/>
                <w:szCs w:val="21"/>
                <w:highlight w:val="none"/>
                <w:lang w:val="en-US" w:eastAsia="zh-CN"/>
              </w:rPr>
              <w:t>财务状况</w:t>
            </w:r>
          </w:p>
        </w:tc>
        <w:tc>
          <w:tcPr>
            <w:tcW w:w="6489" w:type="dxa"/>
            <w:noWrap w:val="0"/>
            <w:vAlign w:val="center"/>
          </w:tcPr>
          <w:p w14:paraId="22344E42">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人须知前附表”第 1.4.1 项规定</w:t>
            </w:r>
          </w:p>
        </w:tc>
      </w:tr>
      <w:tr w14:paraId="2938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741" w:type="dxa"/>
            <w:vMerge w:val="continue"/>
            <w:noWrap w:val="0"/>
            <w:vAlign w:val="top"/>
          </w:tcPr>
          <w:p w14:paraId="5F927AB4">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555F28AF">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3D499731">
            <w:pPr>
              <w:adjustRightInd/>
              <w:snapToGrid/>
              <w:spacing w:beforeLines="0" w:afterLines="0" w:line="400" w:lineRule="exact"/>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信誉证明</w:t>
            </w:r>
          </w:p>
        </w:tc>
        <w:tc>
          <w:tcPr>
            <w:tcW w:w="6489" w:type="dxa"/>
            <w:noWrap w:val="0"/>
            <w:vAlign w:val="center"/>
          </w:tcPr>
          <w:p w14:paraId="18E72663">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人须知前附表”第 1.4.1 项规定</w:t>
            </w:r>
          </w:p>
        </w:tc>
      </w:tr>
      <w:tr w14:paraId="539C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741" w:type="dxa"/>
            <w:vMerge w:val="continue"/>
            <w:noWrap w:val="0"/>
            <w:vAlign w:val="top"/>
          </w:tcPr>
          <w:p w14:paraId="7D09E5AB">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14816408">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417DC5B8">
            <w:pPr>
              <w:adjustRightInd/>
              <w:snapToGrid/>
              <w:spacing w:beforeLines="0" w:afterLines="0" w:line="400" w:lineRule="exact"/>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参选样品</w:t>
            </w:r>
          </w:p>
        </w:tc>
        <w:tc>
          <w:tcPr>
            <w:tcW w:w="6489" w:type="dxa"/>
            <w:noWrap w:val="0"/>
            <w:vAlign w:val="center"/>
          </w:tcPr>
          <w:p w14:paraId="45FAEC22">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人须知前附表”第</w:t>
            </w:r>
            <w:r>
              <w:rPr>
                <w:rFonts w:hint="eastAsia" w:ascii="宋体" w:hAnsi="宋体" w:cs="宋体"/>
                <w:bCs/>
                <w:color w:val="auto"/>
                <w:sz w:val="21"/>
                <w:szCs w:val="21"/>
                <w:highlight w:val="none"/>
                <w:lang w:val="en-US" w:eastAsia="zh-CN"/>
              </w:rPr>
              <w:t>1.4.1</w:t>
            </w:r>
            <w:r>
              <w:rPr>
                <w:rFonts w:hint="eastAsia" w:ascii="宋体" w:hAnsi="宋体" w:eastAsia="宋体" w:cs="宋体"/>
                <w:bCs/>
                <w:color w:val="auto"/>
                <w:sz w:val="21"/>
                <w:szCs w:val="21"/>
                <w:highlight w:val="none"/>
              </w:rPr>
              <w:t>项规定</w:t>
            </w:r>
          </w:p>
        </w:tc>
      </w:tr>
      <w:tr w14:paraId="0098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741" w:type="dxa"/>
            <w:vMerge w:val="continue"/>
            <w:noWrap w:val="0"/>
            <w:vAlign w:val="top"/>
          </w:tcPr>
          <w:p w14:paraId="4E8974CB">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71480844">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6717521C">
            <w:pPr>
              <w:adjustRightInd/>
              <w:snapToGrid/>
              <w:spacing w:beforeLines="0" w:afterLines="0" w:line="400" w:lineRule="exact"/>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关联关系</w:t>
            </w:r>
          </w:p>
        </w:tc>
        <w:tc>
          <w:tcPr>
            <w:tcW w:w="6489" w:type="dxa"/>
            <w:noWrap w:val="0"/>
            <w:vAlign w:val="center"/>
          </w:tcPr>
          <w:p w14:paraId="3710002E">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人须知前附表”第 1.4.1 项规定</w:t>
            </w:r>
          </w:p>
        </w:tc>
      </w:tr>
      <w:tr w14:paraId="1584E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741" w:type="dxa"/>
            <w:vMerge w:val="continue"/>
            <w:noWrap w:val="0"/>
            <w:vAlign w:val="top"/>
          </w:tcPr>
          <w:p w14:paraId="3AF98361">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511BF44C">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021A709C">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联合体</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w:t>
            </w:r>
          </w:p>
        </w:tc>
        <w:tc>
          <w:tcPr>
            <w:tcW w:w="6489" w:type="dxa"/>
            <w:noWrap w:val="0"/>
            <w:vAlign w:val="center"/>
          </w:tcPr>
          <w:p w14:paraId="4075B3F5">
            <w:pPr>
              <w:adjustRightInd/>
              <w:snapToGrid/>
              <w:spacing w:beforeLines="0" w:afterLines="0" w:line="400" w:lineRule="exac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符合第二章“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人须知前附表”第 1.4.1 项规定</w:t>
            </w:r>
          </w:p>
        </w:tc>
      </w:tr>
      <w:tr w14:paraId="13009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741" w:type="dxa"/>
            <w:vMerge w:val="continue"/>
            <w:noWrap w:val="0"/>
            <w:vAlign w:val="top"/>
          </w:tcPr>
          <w:p w14:paraId="7D3AD188">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47C688C5">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655DCD6F">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不存在禁止</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的情形</w:t>
            </w:r>
          </w:p>
        </w:tc>
        <w:tc>
          <w:tcPr>
            <w:tcW w:w="6489" w:type="dxa"/>
            <w:noWrap w:val="0"/>
            <w:vAlign w:val="center"/>
          </w:tcPr>
          <w:p w14:paraId="03A4CE52">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不存在第二章“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人须知”第 1.4.3 项规定的任何一种情形</w:t>
            </w:r>
          </w:p>
        </w:tc>
      </w:tr>
      <w:tr w14:paraId="49719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623" w:type="dxa"/>
            <w:gridSpan w:val="2"/>
            <w:noWrap w:val="0"/>
            <w:vAlign w:val="center"/>
          </w:tcPr>
          <w:p w14:paraId="70296A84">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657" w:type="dxa"/>
            <w:noWrap w:val="0"/>
            <w:vAlign w:val="center"/>
          </w:tcPr>
          <w:p w14:paraId="457E8D7E">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6489" w:type="dxa"/>
            <w:noWrap w:val="0"/>
            <w:vAlign w:val="center"/>
          </w:tcPr>
          <w:p w14:paraId="37F6253E">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2AD1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restart"/>
            <w:noWrap w:val="0"/>
            <w:vAlign w:val="bottom"/>
          </w:tcPr>
          <w:p w14:paraId="3AFEDC43">
            <w:pPr>
              <w:spacing w:beforeLines="0" w:afterLines="0" w:line="400" w:lineRule="exact"/>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w:t>
            </w:r>
            <w:r>
              <w:rPr>
                <w:rFonts w:hint="eastAsia" w:ascii="宋体" w:hAnsi="宋体" w:cs="宋体"/>
                <w:color w:val="auto"/>
                <w:sz w:val="21"/>
                <w:szCs w:val="21"/>
                <w:highlight w:val="none"/>
                <w:lang w:val="en-US" w:eastAsia="zh-CN"/>
              </w:rPr>
              <w:t>4</w:t>
            </w:r>
          </w:p>
        </w:tc>
        <w:tc>
          <w:tcPr>
            <w:tcW w:w="882" w:type="dxa"/>
            <w:vMerge w:val="restart"/>
            <w:noWrap w:val="0"/>
            <w:vAlign w:val="center"/>
          </w:tcPr>
          <w:p w14:paraId="0664BAB6">
            <w:pPr>
              <w:adjustRightInd/>
              <w:snapToGrid/>
              <w:spacing w:beforeLines="0" w:afterLines="0" w:line="400" w:lineRule="exact"/>
              <w:jc w:val="center"/>
              <w:rPr>
                <w:rFonts w:hint="eastAsia" w:ascii="宋体" w:hAnsi="宋体" w:eastAsia="宋体" w:cs="宋体"/>
                <w:color w:val="auto"/>
                <w:sz w:val="21"/>
                <w:szCs w:val="21"/>
                <w:highlight w:val="none"/>
              </w:rPr>
            </w:pPr>
          </w:p>
          <w:p w14:paraId="4FFA8E44">
            <w:pPr>
              <w:adjustRightInd/>
              <w:snapToGrid/>
              <w:spacing w:beforeLines="0" w:afterLines="0" w:line="400" w:lineRule="exact"/>
              <w:jc w:val="center"/>
              <w:rPr>
                <w:rFonts w:hint="eastAsia" w:ascii="宋体" w:hAnsi="宋体" w:eastAsia="宋体" w:cs="宋体"/>
                <w:color w:val="auto"/>
                <w:sz w:val="21"/>
                <w:szCs w:val="21"/>
                <w:highlight w:val="none"/>
              </w:rPr>
            </w:pPr>
          </w:p>
          <w:p w14:paraId="0CD23423">
            <w:pPr>
              <w:adjustRightInd/>
              <w:snapToGrid/>
              <w:spacing w:beforeLines="0" w:afterLines="0" w:line="400" w:lineRule="exact"/>
              <w:jc w:val="center"/>
              <w:rPr>
                <w:rFonts w:hint="eastAsia" w:ascii="宋体" w:hAnsi="宋体" w:eastAsia="宋体" w:cs="宋体"/>
                <w:color w:val="auto"/>
                <w:sz w:val="21"/>
                <w:szCs w:val="21"/>
                <w:highlight w:val="none"/>
              </w:rPr>
            </w:pPr>
          </w:p>
          <w:p w14:paraId="1811742D">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响应性评审标准</w:t>
            </w:r>
          </w:p>
        </w:tc>
        <w:tc>
          <w:tcPr>
            <w:tcW w:w="1657" w:type="dxa"/>
            <w:noWrap w:val="0"/>
            <w:vAlign w:val="center"/>
          </w:tcPr>
          <w:p w14:paraId="2D6F3FDF">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w:t>
            </w:r>
          </w:p>
        </w:tc>
        <w:tc>
          <w:tcPr>
            <w:tcW w:w="6489" w:type="dxa"/>
            <w:noWrap w:val="0"/>
            <w:vAlign w:val="top"/>
          </w:tcPr>
          <w:p w14:paraId="248C6D98">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3.2 款规定</w:t>
            </w:r>
          </w:p>
        </w:tc>
      </w:tr>
      <w:tr w14:paraId="643A6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noWrap w:val="0"/>
            <w:vAlign w:val="top"/>
          </w:tcPr>
          <w:p w14:paraId="4FD4F0FA">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882" w:type="dxa"/>
            <w:vMerge w:val="continue"/>
            <w:noWrap w:val="0"/>
            <w:vAlign w:val="top"/>
          </w:tcPr>
          <w:p w14:paraId="09DBA981">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24A44E28">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内容</w:t>
            </w:r>
          </w:p>
        </w:tc>
        <w:tc>
          <w:tcPr>
            <w:tcW w:w="6489" w:type="dxa"/>
            <w:noWrap w:val="0"/>
            <w:vAlign w:val="top"/>
          </w:tcPr>
          <w:p w14:paraId="2480160D">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1.3.1 项规定</w:t>
            </w:r>
          </w:p>
        </w:tc>
      </w:tr>
      <w:tr w14:paraId="0CD6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798EA738">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882" w:type="dxa"/>
            <w:vMerge w:val="continue"/>
            <w:noWrap w:val="0"/>
            <w:vAlign w:val="top"/>
          </w:tcPr>
          <w:p w14:paraId="4A759635">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5EB8A648">
            <w:pPr>
              <w:adjustRightInd/>
              <w:snapToGrid/>
              <w:spacing w:beforeLines="0" w:afterLines="0"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服务期限</w:t>
            </w:r>
          </w:p>
        </w:tc>
        <w:tc>
          <w:tcPr>
            <w:tcW w:w="6489" w:type="dxa"/>
            <w:noWrap w:val="0"/>
            <w:vAlign w:val="top"/>
          </w:tcPr>
          <w:p w14:paraId="3E74AA49">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1.3.2 项规定</w:t>
            </w:r>
          </w:p>
        </w:tc>
      </w:tr>
      <w:tr w14:paraId="1427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231ED174">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882" w:type="dxa"/>
            <w:vMerge w:val="continue"/>
            <w:noWrap w:val="0"/>
            <w:vAlign w:val="top"/>
          </w:tcPr>
          <w:p w14:paraId="439CB994">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45D69E8A">
            <w:pPr>
              <w:adjustRightInd/>
              <w:snapToGrid/>
              <w:spacing w:beforeLines="0" w:afterLines="0"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服务地点</w:t>
            </w:r>
          </w:p>
        </w:tc>
        <w:tc>
          <w:tcPr>
            <w:tcW w:w="6489" w:type="dxa"/>
            <w:noWrap w:val="0"/>
            <w:vAlign w:val="top"/>
          </w:tcPr>
          <w:p w14:paraId="3F77A496">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1.3.3 项规定</w:t>
            </w:r>
          </w:p>
        </w:tc>
      </w:tr>
      <w:tr w14:paraId="28B2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393E725F">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882" w:type="dxa"/>
            <w:vMerge w:val="continue"/>
            <w:noWrap w:val="0"/>
            <w:vAlign w:val="top"/>
          </w:tcPr>
          <w:p w14:paraId="4F347A6B">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206DA5D4">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6489" w:type="dxa"/>
            <w:noWrap w:val="0"/>
            <w:vAlign w:val="top"/>
          </w:tcPr>
          <w:p w14:paraId="56002439">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1.3.4 项规定</w:t>
            </w:r>
          </w:p>
        </w:tc>
      </w:tr>
      <w:tr w14:paraId="3D12B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41" w:type="dxa"/>
            <w:vMerge w:val="continue"/>
            <w:noWrap w:val="0"/>
            <w:vAlign w:val="top"/>
          </w:tcPr>
          <w:p w14:paraId="2C6D5077">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882" w:type="dxa"/>
            <w:vMerge w:val="continue"/>
            <w:noWrap w:val="0"/>
            <w:vAlign w:val="top"/>
          </w:tcPr>
          <w:p w14:paraId="4B4FE553">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0F0FC208">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有效期</w:t>
            </w:r>
          </w:p>
        </w:tc>
        <w:tc>
          <w:tcPr>
            <w:tcW w:w="6489" w:type="dxa"/>
            <w:noWrap w:val="0"/>
            <w:vAlign w:val="center"/>
          </w:tcPr>
          <w:p w14:paraId="2207D3CB">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3.3.1 项规定</w:t>
            </w:r>
          </w:p>
        </w:tc>
      </w:tr>
      <w:tr w14:paraId="5560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35238337">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882" w:type="dxa"/>
            <w:vMerge w:val="continue"/>
            <w:noWrap w:val="0"/>
            <w:textDirection w:val="tbRlV"/>
            <w:vAlign w:val="top"/>
          </w:tcPr>
          <w:p w14:paraId="158FE079">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320388F5">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w:t>
            </w:r>
          </w:p>
        </w:tc>
        <w:tc>
          <w:tcPr>
            <w:tcW w:w="6489" w:type="dxa"/>
            <w:noWrap w:val="0"/>
            <w:vAlign w:val="top"/>
          </w:tcPr>
          <w:p w14:paraId="079FA488">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3.4.1 项规定</w:t>
            </w:r>
          </w:p>
        </w:tc>
      </w:tr>
      <w:tr w14:paraId="75D08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7338DD5C">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0E4A3CB3">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4C442D98">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权利义务</w:t>
            </w:r>
          </w:p>
        </w:tc>
        <w:tc>
          <w:tcPr>
            <w:tcW w:w="6489" w:type="dxa"/>
            <w:noWrap w:val="0"/>
            <w:vAlign w:val="top"/>
          </w:tcPr>
          <w:p w14:paraId="3C3225F1">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符合第四章“合同条款及格式”中的实质性要求和条件</w:t>
            </w:r>
          </w:p>
        </w:tc>
      </w:tr>
      <w:tr w14:paraId="37C7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6DBE9EB7">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1A75DD90">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25861B10">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相关服务</w:t>
            </w:r>
          </w:p>
        </w:tc>
        <w:tc>
          <w:tcPr>
            <w:tcW w:w="6489" w:type="dxa"/>
            <w:noWrap w:val="0"/>
            <w:vAlign w:val="top"/>
          </w:tcPr>
          <w:p w14:paraId="7C524F4B">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符合第五章“</w:t>
            </w:r>
            <w:r>
              <w:rPr>
                <w:rFonts w:hint="eastAsia" w:ascii="宋体" w:hAnsi="宋体" w:eastAsia="宋体" w:cs="宋体"/>
                <w:color w:val="auto"/>
                <w:sz w:val="21"/>
                <w:szCs w:val="21"/>
                <w:highlight w:val="none"/>
                <w:lang w:val="en-US" w:eastAsia="zh-CN"/>
              </w:rPr>
              <w:t>发包人要求</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val="en-US" w:eastAsia="zh-CN"/>
              </w:rPr>
              <w:t>要求</w:t>
            </w:r>
          </w:p>
        </w:tc>
      </w:tr>
      <w:tr w14:paraId="2EEE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146" w:type="dxa"/>
          <w:trHeight w:val="113" w:hRule="atLeast"/>
          <w:jc w:val="center"/>
        </w:trPr>
        <w:tc>
          <w:tcPr>
            <w:tcW w:w="1623" w:type="dxa"/>
            <w:gridSpan w:val="2"/>
            <w:noWrap w:val="0"/>
            <w:vAlign w:val="center"/>
          </w:tcPr>
          <w:p w14:paraId="5CD14185">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r>
      <w:tr w14:paraId="7BF4B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1623" w:type="dxa"/>
            <w:gridSpan w:val="2"/>
            <w:noWrap w:val="0"/>
            <w:vAlign w:val="center"/>
          </w:tcPr>
          <w:p w14:paraId="798A8947">
            <w:pPr>
              <w:adjustRightInd/>
              <w:snapToGrid/>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1657" w:type="dxa"/>
            <w:noWrap w:val="0"/>
            <w:vAlign w:val="center"/>
          </w:tcPr>
          <w:p w14:paraId="7D9B3F73">
            <w:pPr>
              <w:tabs>
                <w:tab w:val="left" w:pos="1875"/>
              </w:tabs>
              <w:adjustRightInd/>
              <w:snapToGrid/>
              <w:spacing w:beforeLines="0" w:afterLines="0" w:line="40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评</w:t>
            </w:r>
            <w:r>
              <w:rPr>
                <w:rFonts w:hint="eastAsia" w:ascii="宋体" w:hAnsi="宋体" w:eastAsia="宋体" w:cs="宋体"/>
                <w:bCs/>
                <w:color w:val="auto"/>
                <w:sz w:val="21"/>
                <w:szCs w:val="21"/>
                <w:highlight w:val="none"/>
                <w:lang w:val="en-US" w:eastAsia="zh-CN"/>
              </w:rPr>
              <w:t>选</w:t>
            </w:r>
            <w:r>
              <w:rPr>
                <w:rFonts w:hint="eastAsia" w:ascii="宋体" w:hAnsi="宋体" w:eastAsia="宋体" w:cs="宋体"/>
                <w:bCs/>
                <w:color w:val="auto"/>
                <w:sz w:val="21"/>
                <w:szCs w:val="21"/>
                <w:highlight w:val="none"/>
              </w:rPr>
              <w:t>基准价</w:t>
            </w:r>
          </w:p>
        </w:tc>
        <w:tc>
          <w:tcPr>
            <w:tcW w:w="6489" w:type="dxa"/>
            <w:noWrap w:val="0"/>
            <w:vAlign w:val="center"/>
          </w:tcPr>
          <w:p w14:paraId="631F01CC">
            <w:pPr>
              <w:keepNext w:val="0"/>
              <w:keepLines w:val="0"/>
              <w:pageBreakBefore w:val="0"/>
              <w:widowControl w:val="0"/>
              <w:tabs>
                <w:tab w:val="left" w:pos="1875"/>
              </w:tabs>
              <w:kinsoku/>
              <w:wordWrap/>
              <w:overflowPunct/>
              <w:topLinePunct w:val="0"/>
              <w:autoSpaceDE/>
              <w:autoSpaceDN/>
              <w:bidi w:val="0"/>
              <w:adjustRightInd/>
              <w:snapToGrid/>
              <w:spacing w:beforeLines="0" w:afterLines="0" w:line="400" w:lineRule="exact"/>
              <w:ind w:firstLine="420" w:firstLineChars="200"/>
              <w:jc w:val="left"/>
              <w:textAlignment w:val="auto"/>
              <w:rPr>
                <w:rFonts w:hint="eastAsia" w:ascii="宋体" w:hAnsi="宋体" w:eastAsia="宋体" w:cs="宋体"/>
                <w:bCs/>
                <w:strike w:val="0"/>
                <w:color w:val="auto"/>
                <w:sz w:val="21"/>
                <w:szCs w:val="21"/>
                <w:highlight w:val="none"/>
                <w:lang w:val="en-US" w:eastAsia="zh-CN"/>
              </w:rPr>
            </w:pPr>
            <w:r>
              <w:rPr>
                <w:rFonts w:hint="eastAsia" w:ascii="宋体" w:hAnsi="宋体" w:cs="宋体"/>
                <w:bCs/>
                <w:strike w:val="0"/>
                <w:dstrike w:val="0"/>
                <w:color w:val="auto"/>
                <w:sz w:val="21"/>
                <w:szCs w:val="21"/>
                <w:highlight w:val="none"/>
                <w:lang w:val="en-US" w:eastAsia="zh-CN"/>
              </w:rPr>
              <w:t>无</w:t>
            </w:r>
          </w:p>
        </w:tc>
      </w:tr>
      <w:tr w14:paraId="0151B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623" w:type="dxa"/>
            <w:gridSpan w:val="2"/>
            <w:noWrap w:val="0"/>
            <w:vAlign w:val="center"/>
          </w:tcPr>
          <w:p w14:paraId="54F513FE">
            <w:pPr>
              <w:adjustRightInd/>
              <w:snapToGrid/>
              <w:spacing w:beforeLines="0" w:afterLines="0"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657" w:type="dxa"/>
            <w:noWrap w:val="0"/>
            <w:vAlign w:val="center"/>
          </w:tcPr>
          <w:p w14:paraId="4108C20F">
            <w:pPr>
              <w:adjustRightInd/>
              <w:snapToGrid/>
              <w:spacing w:beforeLines="0" w:afterLines="0" w:line="40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评标程序</w:t>
            </w:r>
          </w:p>
        </w:tc>
        <w:tc>
          <w:tcPr>
            <w:tcW w:w="6489" w:type="dxa"/>
            <w:noWrap w:val="0"/>
            <w:vAlign w:val="center"/>
          </w:tcPr>
          <w:p w14:paraId="3081E773">
            <w:pPr>
              <w:adjustRightInd/>
              <w:snapToGrid/>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.根据本章第2.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款约定进行符合性审查。符合性审查合格的</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人中，报价最低的成为第一</w:t>
            </w:r>
            <w:r>
              <w:rPr>
                <w:rFonts w:hint="eastAsia" w:ascii="宋体" w:hAnsi="宋体" w:cs="宋体"/>
                <w:color w:val="auto"/>
                <w:sz w:val="21"/>
                <w:szCs w:val="21"/>
                <w:highlight w:val="none"/>
                <w:lang w:val="en-US" w:eastAsia="zh-CN"/>
              </w:rPr>
              <w:t>中选</w:t>
            </w:r>
            <w:r>
              <w:rPr>
                <w:rFonts w:hint="eastAsia" w:ascii="宋体" w:hAnsi="宋体" w:eastAsia="宋体" w:cs="宋体"/>
                <w:color w:val="auto"/>
                <w:sz w:val="21"/>
                <w:szCs w:val="21"/>
                <w:highlight w:val="none"/>
              </w:rPr>
              <w:t>候选人，报价次低的成为第二</w:t>
            </w:r>
            <w:r>
              <w:rPr>
                <w:rFonts w:hint="eastAsia" w:ascii="宋体" w:hAnsi="宋体" w:cs="宋体"/>
                <w:color w:val="auto"/>
                <w:sz w:val="21"/>
                <w:szCs w:val="21"/>
                <w:highlight w:val="none"/>
                <w:lang w:val="en-US" w:eastAsia="zh-CN"/>
              </w:rPr>
              <w:t>中选</w:t>
            </w:r>
            <w:r>
              <w:rPr>
                <w:rFonts w:hint="eastAsia" w:ascii="宋体" w:hAnsi="宋体" w:eastAsia="宋体" w:cs="宋体"/>
                <w:color w:val="auto"/>
                <w:sz w:val="21"/>
                <w:szCs w:val="21"/>
                <w:highlight w:val="none"/>
              </w:rPr>
              <w:t>候选人，</w:t>
            </w:r>
            <w:r>
              <w:rPr>
                <w:rFonts w:hint="eastAsia" w:ascii="宋体" w:hAnsi="宋体" w:cs="宋体"/>
                <w:color w:val="auto"/>
                <w:sz w:val="21"/>
                <w:szCs w:val="21"/>
                <w:highlight w:val="none"/>
                <w:lang w:eastAsia="zh-CN"/>
              </w:rPr>
              <w:t>依此类推</w:t>
            </w:r>
            <w:r>
              <w:rPr>
                <w:rFonts w:hint="eastAsia" w:ascii="宋体" w:hAnsi="宋体" w:eastAsia="宋体" w:cs="宋体"/>
                <w:color w:val="auto"/>
                <w:sz w:val="21"/>
                <w:szCs w:val="21"/>
                <w:highlight w:val="none"/>
              </w:rPr>
              <w:t>。</w:t>
            </w:r>
          </w:p>
          <w:p w14:paraId="52B6B50F">
            <w:pPr>
              <w:adjustRightInd/>
              <w:snapToGrid/>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 因</w:t>
            </w:r>
            <w:r>
              <w:rPr>
                <w:rFonts w:hint="eastAsia" w:ascii="宋体" w:hAnsi="宋体" w:cs="宋体"/>
                <w:color w:val="auto"/>
                <w:sz w:val="21"/>
                <w:szCs w:val="21"/>
                <w:highlight w:val="none"/>
                <w:lang w:val="en-US" w:eastAsia="zh-CN"/>
              </w:rPr>
              <w:t>评审</w:t>
            </w:r>
            <w:r>
              <w:rPr>
                <w:rFonts w:hint="eastAsia" w:ascii="宋体" w:hAnsi="宋体" w:eastAsia="宋体" w:cs="宋体"/>
                <w:color w:val="auto"/>
                <w:sz w:val="21"/>
                <w:szCs w:val="21"/>
                <w:highlight w:val="none"/>
              </w:rPr>
              <w:t>委员会作否决</w:t>
            </w:r>
            <w:r>
              <w:rPr>
                <w:rFonts w:hint="eastAsia" w:ascii="宋体" w:hAnsi="宋体" w:cs="宋体"/>
                <w:color w:val="auto"/>
                <w:sz w:val="21"/>
                <w:szCs w:val="21"/>
                <w:highlight w:val="none"/>
                <w:lang w:eastAsia="zh-CN"/>
              </w:rPr>
              <w:t>参选</w:t>
            </w:r>
            <w:r>
              <w:rPr>
                <w:rFonts w:hint="eastAsia" w:ascii="宋体" w:hAnsi="宋体" w:eastAsia="宋体" w:cs="宋体"/>
                <w:color w:val="auto"/>
                <w:sz w:val="21"/>
                <w:szCs w:val="21"/>
                <w:highlight w:val="none"/>
              </w:rPr>
              <w:t>处理，导致有效</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人不足三个的，评标委员会应当否决所有</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。但是有效</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人的经济、技术等指标仍然具有市场竞争力，并满足</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文件要求的，</w:t>
            </w:r>
            <w:r>
              <w:rPr>
                <w:rFonts w:hint="eastAsia" w:ascii="宋体" w:hAnsi="宋体" w:cs="宋体"/>
                <w:color w:val="auto"/>
                <w:sz w:val="21"/>
                <w:szCs w:val="21"/>
                <w:highlight w:val="none"/>
                <w:lang w:val="en-US" w:eastAsia="zh-CN"/>
              </w:rPr>
              <w:t>评审</w:t>
            </w:r>
            <w:r>
              <w:rPr>
                <w:rFonts w:hint="eastAsia" w:ascii="宋体" w:hAnsi="宋体" w:eastAsia="宋体" w:cs="宋体"/>
                <w:color w:val="auto"/>
                <w:sz w:val="21"/>
                <w:szCs w:val="21"/>
                <w:highlight w:val="none"/>
              </w:rPr>
              <w:t>委员会可以继续</w:t>
            </w:r>
            <w:r>
              <w:rPr>
                <w:rFonts w:hint="eastAsia" w:ascii="宋体" w:hAnsi="宋体" w:cs="宋体"/>
                <w:color w:val="auto"/>
                <w:sz w:val="21"/>
                <w:szCs w:val="21"/>
                <w:highlight w:val="none"/>
                <w:lang w:val="en-US" w:eastAsia="zh-CN"/>
              </w:rPr>
              <w:t>评审</w:t>
            </w:r>
            <w:r>
              <w:rPr>
                <w:rFonts w:hint="eastAsia" w:ascii="宋体" w:hAnsi="宋体" w:eastAsia="宋体" w:cs="宋体"/>
                <w:color w:val="auto"/>
                <w:sz w:val="21"/>
                <w:szCs w:val="21"/>
                <w:highlight w:val="none"/>
              </w:rPr>
              <w:t>并确定</w:t>
            </w:r>
            <w:r>
              <w:rPr>
                <w:rFonts w:hint="eastAsia" w:ascii="宋体" w:hAnsi="宋体" w:cs="宋体"/>
                <w:color w:val="auto"/>
                <w:sz w:val="21"/>
                <w:szCs w:val="21"/>
                <w:highlight w:val="none"/>
                <w:lang w:val="en-US" w:eastAsia="zh-CN"/>
              </w:rPr>
              <w:t>中选</w:t>
            </w:r>
            <w:r>
              <w:rPr>
                <w:rFonts w:hint="eastAsia" w:ascii="宋体" w:hAnsi="宋体" w:eastAsia="宋体" w:cs="宋体"/>
                <w:color w:val="auto"/>
                <w:sz w:val="21"/>
                <w:szCs w:val="21"/>
                <w:highlight w:val="none"/>
              </w:rPr>
              <w:t>候选人。</w:t>
            </w:r>
          </w:p>
          <w:p w14:paraId="33D4C015">
            <w:pPr>
              <w:adjustRightInd/>
              <w:snapToGrid/>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cs="宋体"/>
                <w:color w:val="auto"/>
                <w:sz w:val="21"/>
                <w:szCs w:val="21"/>
                <w:highlight w:val="none"/>
              </w:rPr>
              <w:t>若出现不含税总价最低</w:t>
            </w:r>
            <w:r>
              <w:rPr>
                <w:rFonts w:hint="eastAsia" w:ascii="宋体" w:hAnsi="宋体" w:cs="宋体"/>
                <w:color w:val="auto"/>
                <w:sz w:val="21"/>
                <w:szCs w:val="21"/>
                <w:highlight w:val="none"/>
                <w:lang w:eastAsia="zh-CN"/>
              </w:rPr>
              <w:t>有</w:t>
            </w:r>
            <w:r>
              <w:rPr>
                <w:rFonts w:hint="eastAsia" w:ascii="宋体" w:hAnsi="宋体" w:cs="宋体"/>
                <w:color w:val="auto"/>
                <w:sz w:val="21"/>
                <w:szCs w:val="21"/>
                <w:highlight w:val="none"/>
              </w:rPr>
              <w:t>两家及以上的情况，须</w:t>
            </w:r>
            <w:r>
              <w:rPr>
                <w:rFonts w:hint="eastAsia" w:ascii="宋体" w:hAnsi="宋体" w:cs="宋体"/>
                <w:color w:val="auto"/>
                <w:sz w:val="21"/>
                <w:szCs w:val="21"/>
                <w:highlight w:val="none"/>
                <w:lang w:eastAsia="zh-CN"/>
              </w:rPr>
              <w:t>由不含税总价一致的各授权代表在</w:t>
            </w:r>
            <w:r>
              <w:rPr>
                <w:rFonts w:hint="eastAsia" w:ascii="宋体" w:hAnsi="宋体" w:cs="宋体"/>
                <w:color w:val="auto"/>
                <w:sz w:val="21"/>
                <w:szCs w:val="21"/>
                <w:highlight w:val="none"/>
              </w:rPr>
              <w:t>现场进行二次</w:t>
            </w:r>
            <w:r>
              <w:rPr>
                <w:rFonts w:hint="eastAsia" w:ascii="宋体" w:hAnsi="宋体" w:cs="宋体"/>
                <w:color w:val="auto"/>
                <w:sz w:val="21"/>
                <w:szCs w:val="21"/>
                <w:highlight w:val="none"/>
                <w:lang w:eastAsia="zh-CN"/>
              </w:rPr>
              <w:t>报价</w:t>
            </w:r>
            <w:r>
              <w:rPr>
                <w:rFonts w:hint="eastAsia" w:ascii="宋体" w:hAnsi="宋体" w:cs="宋体"/>
                <w:color w:val="auto"/>
                <w:sz w:val="21"/>
                <w:szCs w:val="21"/>
                <w:highlight w:val="none"/>
              </w:rPr>
              <w:t>，直至出现价差为止，对未中选情况不做解释。</w:t>
            </w:r>
          </w:p>
        </w:tc>
      </w:tr>
      <w:tr w14:paraId="39153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noWrap w:val="0"/>
            <w:vAlign w:val="center"/>
          </w:tcPr>
          <w:p w14:paraId="7A5243E6">
            <w:pPr>
              <w:snapToGrid/>
              <w:spacing w:beforeLines="0" w:afterLines="0" w:line="400" w:lineRule="exact"/>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3.1</w:t>
            </w:r>
          </w:p>
        </w:tc>
        <w:tc>
          <w:tcPr>
            <w:tcW w:w="882" w:type="dxa"/>
            <w:noWrap w:val="0"/>
            <w:vAlign w:val="center"/>
          </w:tcPr>
          <w:p w14:paraId="3F3F32A2">
            <w:pPr>
              <w:adjustRightInd/>
              <w:snapToGrid/>
              <w:spacing w:beforeLines="0" w:afterLines="0" w:line="400" w:lineRule="exac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评标结果</w:t>
            </w:r>
          </w:p>
        </w:tc>
        <w:tc>
          <w:tcPr>
            <w:tcW w:w="8146" w:type="dxa"/>
            <w:gridSpan w:val="2"/>
            <w:noWrap w:val="0"/>
            <w:vAlign w:val="top"/>
          </w:tcPr>
          <w:p w14:paraId="51BD5C22">
            <w:pPr>
              <w:adjustRightInd/>
              <w:snapToGrid/>
              <w:spacing w:before="0" w:beforeLines="0" w:after="0" w:afterLines="0" w:line="400" w:lineRule="exact"/>
              <w:ind w:firstLine="420" w:firstLineChars="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评审委员会</w:t>
            </w:r>
            <w:r>
              <w:rPr>
                <w:rFonts w:hint="eastAsia" w:ascii="宋体" w:hAnsi="宋体" w:eastAsia="宋体" w:cs="宋体"/>
                <w:color w:val="auto"/>
                <w:sz w:val="21"/>
                <w:szCs w:val="21"/>
                <w:highlight w:val="none"/>
              </w:rPr>
              <w:t>完成评标后，应当向</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人提交书面评标报告和中</w:t>
            </w:r>
            <w:r>
              <w:rPr>
                <w:rFonts w:hint="eastAsia" w:ascii="宋体" w:hAnsi="宋体" w:eastAsia="宋体" w:cs="宋体"/>
                <w:color w:val="auto"/>
                <w:sz w:val="21"/>
                <w:szCs w:val="21"/>
                <w:highlight w:val="none"/>
                <w:lang w:val="en-US" w:eastAsia="zh-CN"/>
              </w:rPr>
              <w:t>选</w:t>
            </w:r>
            <w:r>
              <w:rPr>
                <w:rFonts w:hint="eastAsia" w:ascii="宋体" w:hAnsi="宋体" w:eastAsia="宋体" w:cs="宋体"/>
                <w:color w:val="auto"/>
                <w:sz w:val="21"/>
                <w:szCs w:val="21"/>
                <w:highlight w:val="none"/>
              </w:rPr>
              <w:t>候选人名单。</w:t>
            </w:r>
          </w:p>
        </w:tc>
      </w:tr>
    </w:tbl>
    <w:p w14:paraId="357E3723">
      <w:pPr>
        <w:pStyle w:val="4"/>
        <w:adjustRightInd w:val="0"/>
        <w:snapToGrid w:val="0"/>
        <w:spacing w:before="0" w:after="0" w:line="360" w:lineRule="auto"/>
        <w:ind w:firstLine="301" w:firstLineChars="150"/>
        <w:rPr>
          <w:rFonts w:hint="eastAsia" w:ascii="宋体" w:hAnsi="宋体" w:eastAsia="宋体" w:cs="宋体"/>
          <w:color w:val="auto"/>
          <w:sz w:val="21"/>
          <w:szCs w:val="21"/>
          <w:highlight w:val="none"/>
        </w:rPr>
      </w:pPr>
      <w:r>
        <w:rPr>
          <w:rFonts w:hint="eastAsia" w:ascii="宋体" w:hAnsi="宋体" w:eastAsia="宋体" w:cs="宋体"/>
          <w:color w:val="auto"/>
          <w:highlight w:val="none"/>
        </w:rPr>
        <w:br w:type="page"/>
      </w:r>
      <w:bookmarkStart w:id="95" w:name="_Toc27384_WPSOffice_Level3"/>
      <w:bookmarkStart w:id="96" w:name="_Toc18841"/>
      <w:bookmarkStart w:id="97" w:name="_Toc23188"/>
      <w:bookmarkStart w:id="98" w:name="_Toc505868064"/>
      <w:bookmarkStart w:id="99" w:name="_Toc32066"/>
      <w:bookmarkStart w:id="100" w:name="_Toc9512"/>
      <w:bookmarkStart w:id="101" w:name="_Toc5920"/>
      <w:r>
        <w:rPr>
          <w:rFonts w:hint="eastAsia" w:ascii="宋体" w:hAnsi="宋体" w:eastAsia="宋体" w:cs="宋体"/>
          <w:color w:val="auto"/>
          <w:sz w:val="21"/>
          <w:szCs w:val="21"/>
          <w:highlight w:val="none"/>
        </w:rPr>
        <w:t>1. 评审方法</w:t>
      </w:r>
      <w:bookmarkEnd w:id="95"/>
      <w:bookmarkEnd w:id="96"/>
      <w:bookmarkEnd w:id="97"/>
      <w:bookmarkEnd w:id="98"/>
      <w:bookmarkEnd w:id="99"/>
      <w:bookmarkEnd w:id="100"/>
      <w:bookmarkEnd w:id="101"/>
    </w:p>
    <w:p w14:paraId="7824E9C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szCs w:val="21"/>
          <w:highlight w:val="none"/>
        </w:rPr>
        <w:t>本次评审采用最低投标价法。在合格评标基准价范围内，推荐</w:t>
      </w:r>
      <w:r>
        <w:rPr>
          <w:rFonts w:hint="eastAsia" w:ascii="宋体" w:hAnsi="宋体" w:cs="宋体"/>
          <w:color w:val="auto"/>
          <w:sz w:val="21"/>
          <w:szCs w:val="21"/>
          <w:highlight w:val="none"/>
          <w:lang w:val="en-US" w:eastAsia="zh-CN"/>
        </w:rPr>
        <w:t>不含税总价</w:t>
      </w:r>
      <w:r>
        <w:rPr>
          <w:rFonts w:hint="eastAsia" w:ascii="宋体" w:hAnsi="宋体" w:eastAsia="宋体" w:cs="宋体"/>
          <w:color w:val="auto"/>
          <w:sz w:val="21"/>
          <w:szCs w:val="21"/>
          <w:highlight w:val="none"/>
        </w:rPr>
        <w:t>最低的比选单位作为第一候选人，以此类推。</w:t>
      </w:r>
      <w:r>
        <w:rPr>
          <w:rFonts w:hint="eastAsia" w:ascii="宋体" w:hAnsi="宋体" w:eastAsia="宋体" w:cs="宋体"/>
          <w:color w:val="auto"/>
          <w:spacing w:val="4"/>
          <w:kern w:val="0"/>
          <w:sz w:val="21"/>
          <w:szCs w:val="21"/>
          <w:highlight w:val="none"/>
        </w:rPr>
        <w:t>若出现两家及以上比选单位</w:t>
      </w:r>
      <w:r>
        <w:rPr>
          <w:rFonts w:hint="eastAsia" w:ascii="宋体" w:hAnsi="宋体" w:cs="宋体"/>
          <w:color w:val="auto"/>
          <w:sz w:val="21"/>
          <w:szCs w:val="21"/>
          <w:highlight w:val="none"/>
          <w:lang w:val="en-US" w:eastAsia="zh-CN"/>
        </w:rPr>
        <w:t>不含税总价</w:t>
      </w:r>
      <w:r>
        <w:rPr>
          <w:rFonts w:hint="eastAsia" w:ascii="宋体" w:hAnsi="宋体" w:eastAsia="宋体" w:cs="宋体"/>
          <w:color w:val="auto"/>
          <w:spacing w:val="4"/>
          <w:kern w:val="0"/>
          <w:sz w:val="21"/>
          <w:szCs w:val="21"/>
          <w:highlight w:val="none"/>
        </w:rPr>
        <w:t>相同且最低的情况，须现场进行二次报价，直至出现最低价为止，对未中选</w:t>
      </w:r>
      <w:r>
        <w:rPr>
          <w:rFonts w:hint="eastAsia" w:ascii="宋体" w:hAnsi="宋体" w:cs="宋体"/>
          <w:color w:val="auto"/>
          <w:spacing w:val="4"/>
          <w:kern w:val="0"/>
          <w:sz w:val="21"/>
          <w:szCs w:val="21"/>
          <w:highlight w:val="none"/>
          <w:lang w:eastAsia="zh-CN"/>
        </w:rPr>
        <w:t>情况不做</w:t>
      </w:r>
      <w:r>
        <w:rPr>
          <w:rFonts w:hint="eastAsia" w:ascii="宋体" w:hAnsi="宋体" w:eastAsia="宋体" w:cs="宋体"/>
          <w:color w:val="auto"/>
          <w:spacing w:val="4"/>
          <w:kern w:val="0"/>
          <w:sz w:val="21"/>
          <w:szCs w:val="21"/>
          <w:highlight w:val="none"/>
        </w:rPr>
        <w:t>解释。</w:t>
      </w:r>
    </w:p>
    <w:p w14:paraId="7418AA31">
      <w:pPr>
        <w:pStyle w:val="4"/>
        <w:adjustRightInd w:val="0"/>
        <w:snapToGrid w:val="0"/>
        <w:spacing w:before="0" w:after="0" w:line="360" w:lineRule="auto"/>
        <w:ind w:firstLine="422" w:firstLineChars="200"/>
        <w:rPr>
          <w:rFonts w:hint="eastAsia" w:ascii="宋体" w:hAnsi="宋体" w:eastAsia="宋体" w:cs="宋体"/>
          <w:color w:val="auto"/>
          <w:sz w:val="21"/>
          <w:szCs w:val="21"/>
          <w:highlight w:val="none"/>
        </w:rPr>
      </w:pPr>
      <w:bookmarkStart w:id="102" w:name="_Toc18585"/>
      <w:bookmarkStart w:id="103" w:name="_Toc22311"/>
      <w:bookmarkStart w:id="104" w:name="_Toc25182"/>
      <w:bookmarkStart w:id="105" w:name="_Toc505868065"/>
      <w:bookmarkStart w:id="106" w:name="_Toc21079_WPSOffice_Level3"/>
      <w:bookmarkStart w:id="107" w:name="_Toc4822"/>
      <w:bookmarkStart w:id="108" w:name="_Toc21716"/>
      <w:r>
        <w:rPr>
          <w:rFonts w:hint="eastAsia" w:ascii="宋体" w:hAnsi="宋体" w:eastAsia="宋体" w:cs="宋体"/>
          <w:color w:val="auto"/>
          <w:sz w:val="21"/>
          <w:szCs w:val="21"/>
          <w:highlight w:val="none"/>
        </w:rPr>
        <w:t>2. 评审标准</w:t>
      </w:r>
      <w:bookmarkEnd w:id="102"/>
      <w:bookmarkEnd w:id="103"/>
      <w:bookmarkEnd w:id="104"/>
      <w:bookmarkEnd w:id="105"/>
      <w:bookmarkEnd w:id="106"/>
      <w:bookmarkEnd w:id="107"/>
      <w:bookmarkEnd w:id="108"/>
    </w:p>
    <w:p w14:paraId="4D2709E6">
      <w:pPr>
        <w:pStyle w:val="5"/>
        <w:adjustRightInd w:val="0"/>
        <w:snapToGrid w:val="0"/>
        <w:spacing w:before="0" w:after="0" w:line="360" w:lineRule="auto"/>
        <w:ind w:left="400" w:leftChars="200"/>
        <w:rPr>
          <w:rFonts w:hint="eastAsia" w:ascii="宋体" w:hAnsi="宋体" w:eastAsia="宋体" w:cs="宋体"/>
          <w:color w:val="auto"/>
          <w:sz w:val="21"/>
          <w:szCs w:val="21"/>
          <w:highlight w:val="none"/>
        </w:rPr>
      </w:pPr>
      <w:bookmarkStart w:id="109" w:name="_Toc24431"/>
      <w:bookmarkStart w:id="110" w:name="_Toc505868066"/>
      <w:bookmarkStart w:id="111" w:name="_Toc7217"/>
      <w:r>
        <w:rPr>
          <w:rFonts w:hint="eastAsia" w:ascii="宋体" w:hAnsi="宋体" w:eastAsia="宋体" w:cs="宋体"/>
          <w:color w:val="auto"/>
          <w:sz w:val="21"/>
          <w:szCs w:val="21"/>
          <w:highlight w:val="none"/>
        </w:rPr>
        <w:t>2.1 初步评审标准</w:t>
      </w:r>
      <w:bookmarkEnd w:id="109"/>
      <w:bookmarkEnd w:id="110"/>
      <w:bookmarkEnd w:id="111"/>
    </w:p>
    <w:p w14:paraId="0C1571CD">
      <w:pPr>
        <w:adjustRightInd w:val="0"/>
        <w:snapToGrid w:val="0"/>
        <w:spacing w:line="360" w:lineRule="auto"/>
        <w:ind w:firstLine="420" w:firstLineChars="200"/>
        <w:rPr>
          <w:rFonts w:hint="eastAsia" w:ascii="宋体" w:hAnsi="宋体" w:cs="宋体"/>
          <w:color w:val="auto"/>
          <w:sz w:val="21"/>
          <w:highlight w:val="none"/>
          <w:lang w:val="en-US" w:eastAsia="zh-CN"/>
        </w:rPr>
      </w:pPr>
      <w:r>
        <w:rPr>
          <w:rFonts w:hint="eastAsia" w:ascii="宋体" w:hAnsi="宋体" w:cs="宋体"/>
          <w:color w:val="auto"/>
          <w:sz w:val="21"/>
          <w:highlight w:val="none"/>
          <w:lang w:val="en-US" w:eastAsia="zh-CN"/>
        </w:rPr>
        <w:t>2.1.1样品评审：</w:t>
      </w:r>
      <w:r>
        <w:rPr>
          <w:rFonts w:hint="eastAsia" w:ascii="宋体" w:hAnsi="宋体" w:eastAsia="宋体" w:cs="宋体"/>
          <w:color w:val="auto"/>
          <w:sz w:val="21"/>
          <w:highlight w:val="none"/>
        </w:rPr>
        <w:t>见</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办法前附表。</w:t>
      </w:r>
    </w:p>
    <w:p w14:paraId="592D5A6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cs="宋体"/>
          <w:color w:val="auto"/>
          <w:sz w:val="21"/>
          <w:highlight w:val="none"/>
          <w:lang w:val="en-US" w:eastAsia="zh-CN"/>
        </w:rPr>
        <w:t>2.1.2</w:t>
      </w:r>
      <w:r>
        <w:rPr>
          <w:rFonts w:hint="eastAsia" w:ascii="宋体" w:hAnsi="宋体" w:eastAsia="宋体" w:cs="宋体"/>
          <w:color w:val="auto"/>
          <w:sz w:val="21"/>
          <w:highlight w:val="none"/>
        </w:rPr>
        <w:t>形式评审标准：见</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办法前附表。</w:t>
      </w:r>
    </w:p>
    <w:p w14:paraId="465F97B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2.1.</w:t>
      </w:r>
      <w:r>
        <w:rPr>
          <w:rFonts w:hint="eastAsia" w:ascii="宋体" w:hAnsi="宋体" w:cs="宋体"/>
          <w:color w:val="auto"/>
          <w:sz w:val="21"/>
          <w:highlight w:val="none"/>
          <w:lang w:val="en-US" w:eastAsia="zh-CN"/>
        </w:rPr>
        <w:t>3</w:t>
      </w:r>
      <w:r>
        <w:rPr>
          <w:rFonts w:hint="eastAsia" w:ascii="宋体" w:hAnsi="宋体" w:eastAsia="宋体" w:cs="宋体"/>
          <w:color w:val="auto"/>
          <w:sz w:val="21"/>
          <w:highlight w:val="none"/>
        </w:rPr>
        <w:t>资格评审标准：见</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办法前附表。</w:t>
      </w:r>
    </w:p>
    <w:p w14:paraId="38F32E9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2.1.</w:t>
      </w:r>
      <w:r>
        <w:rPr>
          <w:rFonts w:hint="eastAsia" w:ascii="宋体" w:hAnsi="宋体" w:cs="宋体"/>
          <w:color w:val="auto"/>
          <w:sz w:val="21"/>
          <w:highlight w:val="none"/>
          <w:lang w:val="en-US" w:eastAsia="zh-CN"/>
        </w:rPr>
        <w:t>4</w:t>
      </w:r>
      <w:r>
        <w:rPr>
          <w:rFonts w:hint="eastAsia" w:ascii="宋体" w:hAnsi="宋体" w:eastAsia="宋体" w:cs="宋体"/>
          <w:color w:val="auto"/>
          <w:sz w:val="21"/>
          <w:highlight w:val="none"/>
        </w:rPr>
        <w:t>响应性评审标准：见</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办法前附表。</w:t>
      </w:r>
    </w:p>
    <w:p w14:paraId="41101B38">
      <w:pPr>
        <w:pStyle w:val="5"/>
        <w:adjustRightInd w:val="0"/>
        <w:snapToGrid w:val="0"/>
        <w:spacing w:before="0" w:after="0" w:line="360" w:lineRule="auto"/>
        <w:ind w:left="400" w:leftChars="200"/>
        <w:rPr>
          <w:rFonts w:hint="eastAsia" w:ascii="宋体" w:hAnsi="宋体" w:eastAsia="宋体" w:cs="宋体"/>
          <w:color w:val="auto"/>
          <w:sz w:val="21"/>
          <w:szCs w:val="21"/>
          <w:highlight w:val="none"/>
        </w:rPr>
      </w:pPr>
      <w:bookmarkStart w:id="112" w:name="_Toc13835"/>
      <w:bookmarkStart w:id="113" w:name="_Toc22320"/>
      <w:bookmarkStart w:id="114" w:name="_Toc505868067"/>
      <w:r>
        <w:rPr>
          <w:rFonts w:hint="eastAsia" w:ascii="宋体" w:hAnsi="宋体" w:eastAsia="宋体" w:cs="宋体"/>
          <w:color w:val="auto"/>
          <w:sz w:val="21"/>
          <w:szCs w:val="21"/>
          <w:highlight w:val="none"/>
        </w:rPr>
        <w:t xml:space="preserve">2.2 </w:t>
      </w:r>
      <w:r>
        <w:rPr>
          <w:rFonts w:hint="eastAsia" w:ascii="宋体" w:hAnsi="宋体" w:eastAsia="宋体" w:cs="宋体"/>
          <w:color w:val="auto"/>
          <w:sz w:val="21"/>
          <w:szCs w:val="21"/>
          <w:highlight w:val="none"/>
          <w:lang w:val="en-US" w:eastAsia="zh-CN"/>
        </w:rPr>
        <w:t>价格评审</w:t>
      </w:r>
      <w:r>
        <w:rPr>
          <w:rFonts w:hint="eastAsia" w:ascii="宋体" w:hAnsi="宋体" w:eastAsia="宋体" w:cs="宋体"/>
          <w:color w:val="auto"/>
          <w:sz w:val="21"/>
          <w:szCs w:val="21"/>
          <w:highlight w:val="none"/>
        </w:rPr>
        <w:t>标准</w:t>
      </w:r>
      <w:bookmarkEnd w:id="112"/>
      <w:bookmarkEnd w:id="113"/>
      <w:bookmarkEnd w:id="114"/>
    </w:p>
    <w:p w14:paraId="4842436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2.2.1 </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基准价计算</w:t>
      </w:r>
    </w:p>
    <w:p w14:paraId="52342F2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基准价计算方法：见</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办法前附表。</w:t>
      </w:r>
    </w:p>
    <w:p w14:paraId="76CB232E">
      <w:pPr>
        <w:pStyle w:val="4"/>
        <w:adjustRightInd w:val="0"/>
        <w:snapToGrid w:val="0"/>
        <w:spacing w:before="0" w:after="0" w:line="360" w:lineRule="auto"/>
        <w:ind w:firstLine="422" w:firstLineChars="200"/>
        <w:rPr>
          <w:rFonts w:hint="eastAsia" w:ascii="宋体" w:hAnsi="宋体" w:eastAsia="宋体" w:cs="宋体"/>
          <w:color w:val="auto"/>
          <w:sz w:val="21"/>
          <w:szCs w:val="21"/>
          <w:highlight w:val="none"/>
        </w:rPr>
      </w:pPr>
      <w:bookmarkStart w:id="115" w:name="_Toc5071"/>
      <w:bookmarkStart w:id="116" w:name="_Toc505868068"/>
      <w:bookmarkStart w:id="117" w:name="_Toc20269"/>
      <w:bookmarkStart w:id="118" w:name="_Toc18992"/>
      <w:bookmarkStart w:id="119" w:name="_Toc12349"/>
      <w:bookmarkStart w:id="120" w:name="_Toc692"/>
      <w:bookmarkStart w:id="121" w:name="_Toc27446_WPSOffice_Level3"/>
      <w:r>
        <w:rPr>
          <w:rFonts w:hint="eastAsia"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程序</w:t>
      </w:r>
      <w:bookmarkEnd w:id="115"/>
      <w:bookmarkEnd w:id="116"/>
      <w:bookmarkEnd w:id="117"/>
      <w:bookmarkEnd w:id="118"/>
      <w:bookmarkEnd w:id="119"/>
      <w:bookmarkEnd w:id="120"/>
      <w:bookmarkEnd w:id="121"/>
    </w:p>
    <w:p w14:paraId="7F724B3D">
      <w:pPr>
        <w:pStyle w:val="5"/>
        <w:adjustRightInd w:val="0"/>
        <w:snapToGrid w:val="0"/>
        <w:spacing w:before="0" w:after="0" w:line="360" w:lineRule="auto"/>
        <w:ind w:left="400" w:leftChars="200"/>
        <w:rPr>
          <w:rFonts w:hint="eastAsia" w:ascii="宋体" w:hAnsi="宋体" w:eastAsia="宋体" w:cs="宋体"/>
          <w:color w:val="auto"/>
          <w:sz w:val="21"/>
          <w:szCs w:val="21"/>
          <w:highlight w:val="none"/>
        </w:rPr>
      </w:pPr>
      <w:bookmarkStart w:id="122" w:name="_Toc7771"/>
      <w:bookmarkStart w:id="123" w:name="_Toc505868069"/>
      <w:bookmarkStart w:id="124" w:name="_Toc12601"/>
      <w:r>
        <w:rPr>
          <w:rFonts w:hint="eastAsia" w:ascii="宋体" w:hAnsi="宋体" w:eastAsia="宋体" w:cs="宋体"/>
          <w:color w:val="auto"/>
          <w:sz w:val="21"/>
          <w:szCs w:val="21"/>
          <w:highlight w:val="none"/>
        </w:rPr>
        <w:t>3.1 初步评审</w:t>
      </w:r>
      <w:bookmarkEnd w:id="122"/>
      <w:bookmarkEnd w:id="123"/>
      <w:bookmarkEnd w:id="124"/>
    </w:p>
    <w:p w14:paraId="4CF2E9E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3.1.1 </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委员会可以要求</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人提交第二章“</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人须知”规定的有关证明和证件的原件，以便核验。</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委员会依据本章第2.1款规定的标准对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文件进行初步评审。有一项不符合评审标准的，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委员会应当否决其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w:t>
      </w:r>
    </w:p>
    <w:p w14:paraId="42C1768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3.1.2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人有以下情形之一的，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委员会应当否决其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w:t>
      </w:r>
    </w:p>
    <w:p w14:paraId="14584E0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文件没有对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文件的实质性要求和条件作出响应，或者对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文件的偏差超出</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文件规定的偏差范围或最高项数；</w:t>
      </w:r>
    </w:p>
    <w:p w14:paraId="2E1705D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（2）有串通</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、弄虚作假、行贿等违法行为。</w:t>
      </w:r>
    </w:p>
    <w:p w14:paraId="0BF7F70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3.1.3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报价有算术错误及其他错误的，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委员会按以下原则要求</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报价进</w:t>
      </w:r>
      <w:bookmarkStart w:id="125" w:name="_Toc384308277"/>
      <w:bookmarkStart w:id="126" w:name="_Toc352691538"/>
      <w:bookmarkStart w:id="127" w:name="_Toc247514027"/>
      <w:bookmarkStart w:id="128" w:name="_Toc152045603"/>
      <w:bookmarkStart w:id="129" w:name="_Toc152042380"/>
      <w:bookmarkStart w:id="130" w:name="_Toc369531582"/>
      <w:bookmarkStart w:id="131" w:name="_Toc361508651"/>
      <w:bookmarkStart w:id="132" w:name="_Toc247527628"/>
      <w:bookmarkStart w:id="133" w:name="_Toc2907"/>
      <w:bookmarkStart w:id="134" w:name="_Toc300835013"/>
      <w:bookmarkStart w:id="135" w:name="_Toc144974570"/>
      <w:r>
        <w:rPr>
          <w:rFonts w:hint="eastAsia" w:ascii="宋体" w:hAnsi="宋体" w:eastAsia="宋体" w:cs="宋体"/>
          <w:color w:val="auto"/>
          <w:sz w:val="21"/>
          <w:highlight w:val="none"/>
        </w:rPr>
        <w:t>行修正，并要求</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人书面澄清确认。</w:t>
      </w:r>
      <w:bookmarkEnd w:id="125"/>
      <w:bookmarkEnd w:id="126"/>
      <w:bookmarkEnd w:id="127"/>
      <w:bookmarkEnd w:id="128"/>
      <w:bookmarkEnd w:id="129"/>
      <w:bookmarkEnd w:id="130"/>
      <w:bookmarkEnd w:id="131"/>
      <w:bookmarkEnd w:id="132"/>
      <w:bookmarkEnd w:id="133"/>
      <w:bookmarkEnd w:id="134"/>
      <w:bookmarkEnd w:id="135"/>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人拒不澄清确认的，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委员会应当否决其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w:t>
      </w:r>
    </w:p>
    <w:p w14:paraId="14BCE58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文件中的大写金额与小写金额不一致的，以大写金额为准；</w:t>
      </w:r>
    </w:p>
    <w:p w14:paraId="735CD8B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（2）总价金额与单价金额不一致的，以单价金额为准，但单价金额小数点有明显错误的除外；</w:t>
      </w:r>
    </w:p>
    <w:p w14:paraId="1DBD1C8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报价为各分项报价金额之和，</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报价与分项报价的合价不一致的，应以各分项合价累计数为准，修正</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w:t>
      </w:r>
    </w:p>
    <w:p w14:paraId="02DC51C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（4）如果分项报价中存在缺漏项，则视为缺漏项价格已包含在其他分项报价之中。</w:t>
      </w:r>
    </w:p>
    <w:p w14:paraId="6C796BE3">
      <w:pPr>
        <w:pStyle w:val="5"/>
        <w:adjustRightInd w:val="0"/>
        <w:snapToGrid w:val="0"/>
        <w:spacing w:before="0" w:after="0" w:line="360" w:lineRule="auto"/>
        <w:ind w:left="400" w:leftChars="200"/>
        <w:rPr>
          <w:rFonts w:hint="eastAsia" w:ascii="宋体" w:hAnsi="宋体" w:eastAsia="宋体" w:cs="宋体"/>
          <w:color w:val="auto"/>
          <w:sz w:val="21"/>
          <w:szCs w:val="21"/>
          <w:highlight w:val="none"/>
        </w:rPr>
      </w:pPr>
      <w:bookmarkStart w:id="136" w:name="_Toc505868070"/>
      <w:bookmarkStart w:id="137" w:name="_Toc25175"/>
      <w:bookmarkStart w:id="138" w:name="_Toc3831"/>
      <w:r>
        <w:rPr>
          <w:rFonts w:hint="eastAsia" w:ascii="宋体" w:hAnsi="宋体" w:eastAsia="宋体" w:cs="宋体"/>
          <w:color w:val="auto"/>
          <w:sz w:val="21"/>
          <w:szCs w:val="21"/>
          <w:highlight w:val="none"/>
        </w:rPr>
        <w:t xml:space="preserve">3.2 </w:t>
      </w:r>
      <w:bookmarkEnd w:id="136"/>
      <w:bookmarkEnd w:id="137"/>
      <w:bookmarkEnd w:id="138"/>
      <w:bookmarkStart w:id="139" w:name="_Toc26972"/>
      <w:bookmarkStart w:id="140" w:name="_Toc505868071"/>
      <w:bookmarkStart w:id="141" w:name="_Toc22775"/>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文件的澄清</w:t>
      </w:r>
      <w:bookmarkEnd w:id="139"/>
      <w:bookmarkEnd w:id="140"/>
      <w:bookmarkEnd w:id="141"/>
    </w:p>
    <w:p w14:paraId="2233485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 在评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过程中，评审委员会可以书面形式要求</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文件中含义不明确、对同类问题表述不一致或者有明显文字和计算错误的内容</w:t>
      </w:r>
      <w:r>
        <w:rPr>
          <w:rFonts w:hint="eastAsia" w:ascii="宋体" w:hAnsi="宋体" w:cs="宋体"/>
          <w:color w:val="auto"/>
          <w:sz w:val="21"/>
          <w:highlight w:val="none"/>
          <w:lang w:eastAsia="zh-CN"/>
        </w:rPr>
        <w:t>做必要</w:t>
      </w:r>
      <w:r>
        <w:rPr>
          <w:rFonts w:hint="eastAsia" w:ascii="宋体" w:hAnsi="宋体" w:eastAsia="宋体" w:cs="宋体"/>
          <w:color w:val="auto"/>
          <w:sz w:val="21"/>
          <w:highlight w:val="none"/>
        </w:rPr>
        <w:t>的澄清、说明或补正。澄清、说明或补正应以书面方式进行。</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委员会不接受</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人主动提出的澄清、说明或补正。</w:t>
      </w:r>
    </w:p>
    <w:p w14:paraId="5BC37ED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 澄清、说明或补正不得超出</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文件的范围且不得改变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文件的实质性内容，并构成</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文件的组成部分。</w:t>
      </w:r>
    </w:p>
    <w:p w14:paraId="4FD8E0D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.3 评审委员会对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人提交的澄清、说明或补正有疑问的，可以要求</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人进一步澄清、说明或补正，直至满足</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委员会的要求。</w:t>
      </w:r>
    </w:p>
    <w:p w14:paraId="5627F69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3.3 评标结果</w:t>
      </w:r>
    </w:p>
    <w:p w14:paraId="46D2901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3.3.1 除第二章“</w:t>
      </w:r>
      <w:r>
        <w:rPr>
          <w:rFonts w:hint="eastAsia" w:ascii="宋体" w:hAnsi="宋体" w:eastAsia="宋体" w:cs="宋体"/>
          <w:color w:val="auto"/>
          <w:sz w:val="21"/>
          <w:highlight w:val="none"/>
          <w:lang w:eastAsia="zh-CN"/>
        </w:rPr>
        <w:t>参选人</w:t>
      </w:r>
      <w:r>
        <w:rPr>
          <w:rFonts w:hint="eastAsia" w:ascii="宋体" w:hAnsi="宋体" w:eastAsia="宋体" w:cs="宋体"/>
          <w:color w:val="auto"/>
          <w:sz w:val="21"/>
          <w:highlight w:val="none"/>
        </w:rPr>
        <w:t>须知”前附表授权直接确定中标人外，</w:t>
      </w:r>
      <w:r>
        <w:rPr>
          <w:rFonts w:hint="eastAsia" w:ascii="宋体" w:hAnsi="宋体" w:eastAsia="宋体" w:cs="宋体"/>
          <w:color w:val="auto"/>
          <w:sz w:val="21"/>
          <w:highlight w:val="none"/>
          <w:lang w:eastAsia="zh-CN"/>
        </w:rPr>
        <w:t>评审委员会</w:t>
      </w:r>
      <w:r>
        <w:rPr>
          <w:rFonts w:hint="eastAsia" w:ascii="宋体" w:hAnsi="宋体" w:eastAsia="宋体" w:cs="宋体"/>
          <w:color w:val="auto"/>
          <w:sz w:val="21"/>
          <w:highlight w:val="none"/>
        </w:rPr>
        <w:t>按最低投标价法推荐</w:t>
      </w:r>
      <w:r>
        <w:rPr>
          <w:rFonts w:hint="eastAsia" w:ascii="宋体" w:hAnsi="宋体" w:eastAsia="宋体" w:cs="宋体"/>
          <w:color w:val="auto"/>
          <w:sz w:val="21"/>
          <w:highlight w:val="none"/>
          <w:lang w:eastAsia="zh-CN"/>
        </w:rPr>
        <w:t>中选候选人</w:t>
      </w:r>
      <w:r>
        <w:rPr>
          <w:rFonts w:hint="eastAsia" w:ascii="宋体" w:hAnsi="宋体" w:eastAsia="宋体" w:cs="宋体"/>
          <w:color w:val="auto"/>
          <w:sz w:val="21"/>
          <w:highlight w:val="none"/>
        </w:rPr>
        <w:t>。</w:t>
      </w:r>
    </w:p>
    <w:p w14:paraId="768C594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3.3.2 </w:t>
      </w:r>
      <w:r>
        <w:rPr>
          <w:rFonts w:hint="eastAsia" w:ascii="宋体" w:hAnsi="宋体" w:eastAsia="宋体" w:cs="宋体"/>
          <w:color w:val="auto"/>
          <w:sz w:val="21"/>
          <w:highlight w:val="none"/>
          <w:lang w:eastAsia="zh-CN"/>
        </w:rPr>
        <w:t>评审委员会</w:t>
      </w:r>
      <w:r>
        <w:rPr>
          <w:rFonts w:hint="eastAsia" w:ascii="宋体" w:hAnsi="宋体" w:eastAsia="宋体" w:cs="宋体"/>
          <w:color w:val="auto"/>
          <w:sz w:val="21"/>
          <w:highlight w:val="none"/>
        </w:rPr>
        <w:t>完成评标后，应当向招标人提交书面评标报告和</w:t>
      </w:r>
      <w:r>
        <w:rPr>
          <w:rFonts w:hint="eastAsia" w:ascii="宋体" w:hAnsi="宋体" w:eastAsia="宋体" w:cs="宋体"/>
          <w:color w:val="auto"/>
          <w:sz w:val="21"/>
          <w:highlight w:val="none"/>
          <w:lang w:eastAsia="zh-CN"/>
        </w:rPr>
        <w:t>中选候选人</w:t>
      </w:r>
      <w:r>
        <w:rPr>
          <w:rFonts w:hint="eastAsia" w:ascii="宋体" w:hAnsi="宋体" w:eastAsia="宋体" w:cs="宋体"/>
          <w:color w:val="auto"/>
          <w:sz w:val="21"/>
          <w:highlight w:val="none"/>
        </w:rPr>
        <w:t>名单。</w:t>
      </w:r>
    </w:p>
    <w:p w14:paraId="0B3AC7FA">
      <w:pPr>
        <w:adjustRightInd w:val="0"/>
        <w:snapToGrid w:val="0"/>
        <w:spacing w:line="360" w:lineRule="auto"/>
        <w:ind w:firstLine="420" w:firstLineChars="200"/>
        <w:rPr>
          <w:rFonts w:hint="eastAsia" w:ascii="宋体" w:hAnsi="宋体" w:eastAsia="宋体" w:cs="宋体"/>
          <w:color w:val="auto"/>
          <w:sz w:val="21"/>
          <w:highlight w:val="none"/>
        </w:rPr>
      </w:pPr>
    </w:p>
    <w:p w14:paraId="1DBC15CA">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369EFCF6">
      <w:pPr>
        <w:pStyle w:val="2"/>
        <w:rPr>
          <w:rFonts w:hint="eastAsia" w:ascii="宋体" w:hAnsi="宋体" w:eastAsia="宋体" w:cs="宋体"/>
          <w:color w:val="auto"/>
          <w:highlight w:val="none"/>
        </w:rPr>
      </w:pPr>
    </w:p>
    <w:p w14:paraId="5CCDF9E6">
      <w:pPr>
        <w:snapToGrid w:val="0"/>
        <w:spacing w:line="360" w:lineRule="auto"/>
        <w:outlineLvl w:val="0"/>
        <w:rPr>
          <w:rFonts w:hint="eastAsia" w:ascii="宋体" w:hAnsi="宋体" w:eastAsia="宋体" w:cs="宋体"/>
          <w:color w:val="auto"/>
          <w:sz w:val="30"/>
          <w:highlight w:val="none"/>
        </w:rPr>
      </w:pPr>
      <w:bookmarkStart w:id="142" w:name="_Toc24005"/>
      <w:bookmarkStart w:id="143" w:name="_Toc3661"/>
      <w:bookmarkStart w:id="144" w:name="_Toc18945"/>
      <w:bookmarkStart w:id="145" w:name="_Toc10676"/>
      <w:bookmarkStart w:id="146" w:name="_Toc15334"/>
      <w:r>
        <w:rPr>
          <w:rFonts w:hint="eastAsia" w:ascii="宋体" w:hAnsi="宋体" w:eastAsia="宋体" w:cs="宋体"/>
          <w:color w:val="auto"/>
          <w:sz w:val="30"/>
          <w:highlight w:val="none"/>
        </w:rPr>
        <w:t>附件A：否决</w:t>
      </w:r>
      <w:r>
        <w:rPr>
          <w:rFonts w:hint="eastAsia" w:ascii="宋体" w:hAnsi="宋体" w:eastAsia="宋体" w:cs="宋体"/>
          <w:color w:val="auto"/>
          <w:sz w:val="30"/>
          <w:highlight w:val="none"/>
          <w:lang w:eastAsia="zh-CN"/>
        </w:rPr>
        <w:t>参选</w:t>
      </w:r>
      <w:r>
        <w:rPr>
          <w:rFonts w:hint="eastAsia" w:ascii="宋体" w:hAnsi="宋体" w:eastAsia="宋体" w:cs="宋体"/>
          <w:color w:val="auto"/>
          <w:sz w:val="30"/>
          <w:highlight w:val="none"/>
        </w:rPr>
        <w:t>条件</w:t>
      </w:r>
      <w:bookmarkEnd w:id="142"/>
      <w:bookmarkEnd w:id="143"/>
      <w:bookmarkEnd w:id="144"/>
      <w:bookmarkEnd w:id="145"/>
      <w:bookmarkEnd w:id="146"/>
    </w:p>
    <w:p w14:paraId="326D8B5D">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最低投标价法否决</w:t>
      </w:r>
      <w:r>
        <w:rPr>
          <w:rFonts w:hint="eastAsia" w:ascii="宋体" w:hAnsi="宋体" w:eastAsia="宋体" w:cs="宋体"/>
          <w:b/>
          <w:color w:val="auto"/>
          <w:sz w:val="32"/>
          <w:highlight w:val="none"/>
          <w:lang w:eastAsia="zh-CN"/>
        </w:rPr>
        <w:t>参选</w:t>
      </w:r>
      <w:r>
        <w:rPr>
          <w:rFonts w:hint="eastAsia" w:ascii="宋体" w:hAnsi="宋体" w:eastAsia="宋体" w:cs="宋体"/>
          <w:b/>
          <w:color w:val="auto"/>
          <w:sz w:val="32"/>
          <w:highlight w:val="none"/>
        </w:rPr>
        <w:t>一览表</w:t>
      </w:r>
    </w:p>
    <w:p w14:paraId="6B5BBEB7">
      <w:pPr>
        <w:snapToGrid w:val="0"/>
        <w:ind w:left="360" w:hanging="361" w:hangingChars="171"/>
        <w:jc w:val="left"/>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一览表否决</w:t>
      </w:r>
      <w:r>
        <w:rPr>
          <w:rFonts w:hint="eastAsia" w:ascii="宋体" w:hAnsi="宋体" w:eastAsia="宋体" w:cs="宋体"/>
          <w:b/>
          <w:color w:val="auto"/>
          <w:sz w:val="21"/>
          <w:highlight w:val="none"/>
          <w:lang w:eastAsia="zh-CN"/>
        </w:rPr>
        <w:t>参选</w:t>
      </w:r>
      <w:r>
        <w:rPr>
          <w:rFonts w:hint="eastAsia" w:ascii="宋体" w:hAnsi="宋体" w:eastAsia="宋体" w:cs="宋体"/>
          <w:b/>
          <w:color w:val="auto"/>
          <w:sz w:val="21"/>
          <w:highlight w:val="none"/>
        </w:rPr>
        <w:t>条件之外的</w:t>
      </w:r>
      <w:r>
        <w:rPr>
          <w:rFonts w:hint="eastAsia" w:ascii="宋体" w:hAnsi="宋体" w:eastAsia="宋体" w:cs="宋体"/>
          <w:b/>
          <w:color w:val="auto"/>
          <w:sz w:val="21"/>
          <w:highlight w:val="none"/>
          <w:lang w:eastAsia="zh-CN"/>
        </w:rPr>
        <w:t>评审</w:t>
      </w:r>
      <w:r>
        <w:rPr>
          <w:rFonts w:hint="eastAsia" w:ascii="宋体" w:hAnsi="宋体" w:eastAsia="宋体" w:cs="宋体"/>
          <w:b/>
          <w:color w:val="auto"/>
          <w:sz w:val="21"/>
          <w:highlight w:val="none"/>
        </w:rPr>
        <w:t>委员会不得判为重大偏差。</w:t>
      </w:r>
    </w:p>
    <w:tbl>
      <w:tblPr>
        <w:tblStyle w:val="23"/>
        <w:tblW w:w="9607" w:type="dxa"/>
        <w:jc w:val="center"/>
        <w:tblLayout w:type="fixed"/>
        <w:tblCellMar>
          <w:top w:w="0" w:type="dxa"/>
          <w:left w:w="0" w:type="dxa"/>
          <w:bottom w:w="0" w:type="dxa"/>
          <w:right w:w="0" w:type="dxa"/>
        </w:tblCellMar>
      </w:tblPr>
      <w:tblGrid>
        <w:gridCol w:w="1780"/>
        <w:gridCol w:w="1890"/>
        <w:gridCol w:w="5937"/>
      </w:tblGrid>
      <w:tr w14:paraId="11D5951C">
        <w:tblPrEx>
          <w:tblCellMar>
            <w:top w:w="0" w:type="dxa"/>
            <w:left w:w="0" w:type="dxa"/>
            <w:bottom w:w="0" w:type="dxa"/>
            <w:right w:w="0" w:type="dxa"/>
          </w:tblCellMar>
        </w:tblPrEx>
        <w:trPr>
          <w:trHeight w:val="918"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505CAF4">
            <w:pPr>
              <w:widowControl/>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比选</w:t>
            </w:r>
            <w:r>
              <w:rPr>
                <w:rFonts w:hint="eastAsia" w:ascii="宋体" w:hAnsi="宋体" w:eastAsia="宋体" w:cs="宋体"/>
                <w:b/>
                <w:color w:val="auto"/>
                <w:sz w:val="21"/>
                <w:szCs w:val="21"/>
                <w:highlight w:val="none"/>
              </w:rPr>
              <w:t>文件</w:t>
            </w:r>
          </w:p>
          <w:p w14:paraId="283010CF">
            <w:pPr>
              <w:widowControl/>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章节号</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53D266">
            <w:pPr>
              <w:widowControl/>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条款名称</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54DD3C">
            <w:pPr>
              <w:widowControl/>
              <w:snapToGrid w:val="0"/>
              <w:spacing w:line="400" w:lineRule="exact"/>
              <w:ind w:firstLine="482"/>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否决</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条件</w:t>
            </w:r>
          </w:p>
        </w:tc>
      </w:tr>
      <w:tr w14:paraId="3975DD8D">
        <w:tblPrEx>
          <w:tblCellMar>
            <w:top w:w="0" w:type="dxa"/>
            <w:left w:w="0" w:type="dxa"/>
            <w:bottom w:w="0" w:type="dxa"/>
            <w:right w:w="0" w:type="dxa"/>
          </w:tblCellMar>
        </w:tblPrEx>
        <w:trPr>
          <w:trHeight w:val="293"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C6F5AE">
            <w:pPr>
              <w:widowControl/>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第二章1.4.1</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7FB8CE">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人资质条件、能力和信誉</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AC6FFA">
            <w:pPr>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未按照</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人须知前附表1.4.1条要求提供资料，只要有一项不符合要求，其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文件作否决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处理</w:t>
            </w:r>
          </w:p>
        </w:tc>
      </w:tr>
      <w:tr w14:paraId="29349FBC">
        <w:tblPrEx>
          <w:tblCellMar>
            <w:top w:w="0" w:type="dxa"/>
            <w:left w:w="0" w:type="dxa"/>
            <w:bottom w:w="0" w:type="dxa"/>
            <w:right w:w="0" w:type="dxa"/>
          </w:tblCellMar>
        </w:tblPrEx>
        <w:trPr>
          <w:trHeight w:val="902"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49DC61">
            <w:pPr>
              <w:widowControl/>
              <w:snapToGrid w:val="0"/>
              <w:spacing w:line="400" w:lineRule="exact"/>
              <w:ind w:firstLine="3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第二章3.2</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0B33C8">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C3CEE9">
            <w:pPr>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未按照</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人须知前附表3.2条要求进行</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报价，只要有一项不符合要求，其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文件作否决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处理。</w:t>
            </w:r>
          </w:p>
        </w:tc>
      </w:tr>
      <w:tr w14:paraId="462FD9DF">
        <w:tblPrEx>
          <w:tblCellMar>
            <w:top w:w="0" w:type="dxa"/>
            <w:left w:w="0" w:type="dxa"/>
            <w:bottom w:w="0" w:type="dxa"/>
            <w:right w:w="0" w:type="dxa"/>
          </w:tblCellMar>
        </w:tblPrEx>
        <w:trPr>
          <w:trHeight w:val="902"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5719C5">
            <w:pPr>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第二章3.2.4</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5817FB">
            <w:pPr>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限价</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49034F">
            <w:pPr>
              <w:keepNext w:val="0"/>
              <w:keepLines w:val="0"/>
              <w:pageBreakBefore w:val="0"/>
              <w:widowControl w:val="0"/>
              <w:kinsoku/>
              <w:wordWrap/>
              <w:overflowPunct/>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1.限价：</w:t>
            </w:r>
            <w:r>
              <w:rPr>
                <w:rFonts w:hint="eastAsia" w:ascii="宋体" w:hAnsi="宋体" w:eastAsia="宋体" w:cs="宋体"/>
                <w:b/>
                <w:color w:val="auto"/>
                <w:kern w:val="0"/>
                <w:szCs w:val="21"/>
                <w:highlight w:val="none"/>
              </w:rPr>
              <w:t>本</w:t>
            </w:r>
            <w:r>
              <w:rPr>
                <w:rFonts w:hint="eastAsia" w:ascii="宋体" w:hAnsi="宋体" w:eastAsia="宋体" w:cs="宋体"/>
                <w:b/>
                <w:color w:val="auto"/>
                <w:kern w:val="0"/>
                <w:szCs w:val="21"/>
                <w:highlight w:val="none"/>
                <w:lang w:val="en-US" w:eastAsia="zh-CN"/>
              </w:rPr>
              <w:t>项目</w:t>
            </w:r>
            <w:r>
              <w:rPr>
                <w:rFonts w:hint="eastAsia" w:ascii="宋体" w:hAnsi="宋体" w:eastAsia="宋体" w:cs="宋体"/>
                <w:b/>
                <w:color w:val="auto"/>
                <w:kern w:val="0"/>
                <w:szCs w:val="21"/>
                <w:highlight w:val="none"/>
              </w:rPr>
              <w:t>将设置最高限价</w:t>
            </w:r>
            <w:r>
              <w:rPr>
                <w:rFonts w:hint="eastAsia" w:ascii="宋体" w:hAnsi="宋体" w:eastAsia="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不含税单价最高限价及不含税总价</w:t>
            </w:r>
            <w:r>
              <w:rPr>
                <w:rFonts w:hint="eastAsia" w:ascii="宋体" w:hAnsi="宋体" w:eastAsia="宋体" w:cs="宋体"/>
                <w:b/>
                <w:color w:val="auto"/>
                <w:kern w:val="0"/>
                <w:szCs w:val="21"/>
                <w:highlight w:val="none"/>
              </w:rPr>
              <w:t>最高限价</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sz w:val="20"/>
                <w:szCs w:val="21"/>
                <w:highlight w:val="none"/>
                <w:lang w:val="en-US" w:eastAsia="zh-CN"/>
              </w:rPr>
              <w:t>，</w:t>
            </w:r>
            <w:r>
              <w:rPr>
                <w:rFonts w:hint="eastAsia" w:ascii="宋体" w:hAnsi="宋体" w:cs="宋体"/>
                <w:b/>
                <w:color w:val="auto"/>
                <w:sz w:val="20"/>
                <w:szCs w:val="21"/>
                <w:highlight w:val="none"/>
                <w:lang w:val="en-US" w:eastAsia="zh-CN"/>
              </w:rPr>
              <w:t>任一</w:t>
            </w:r>
            <w:r>
              <w:rPr>
                <w:rFonts w:hint="eastAsia" w:ascii="宋体" w:hAnsi="宋体" w:eastAsia="宋体" w:cs="宋体"/>
                <w:b/>
                <w:color w:val="auto"/>
                <w:sz w:val="20"/>
                <w:szCs w:val="21"/>
                <w:highlight w:val="none"/>
                <w:lang w:val="en-US" w:eastAsia="zh-CN"/>
              </w:rPr>
              <w:t>报价超过</w:t>
            </w:r>
            <w:r>
              <w:rPr>
                <w:rFonts w:hint="eastAsia" w:ascii="宋体" w:hAnsi="宋体" w:cs="宋体"/>
                <w:b/>
                <w:color w:val="auto"/>
                <w:sz w:val="20"/>
                <w:szCs w:val="21"/>
                <w:highlight w:val="none"/>
                <w:lang w:val="en-US" w:eastAsia="zh-CN"/>
              </w:rPr>
              <w:t>单价</w:t>
            </w:r>
            <w:r>
              <w:rPr>
                <w:rFonts w:hint="eastAsia" w:ascii="宋体" w:hAnsi="宋体" w:eastAsia="宋体" w:cs="宋体"/>
                <w:b/>
                <w:color w:val="auto"/>
                <w:sz w:val="20"/>
                <w:szCs w:val="21"/>
                <w:highlight w:val="none"/>
                <w:lang w:val="en-US" w:eastAsia="zh-CN"/>
              </w:rPr>
              <w:t>限价</w:t>
            </w:r>
            <w:r>
              <w:rPr>
                <w:rFonts w:hint="eastAsia" w:ascii="宋体" w:hAnsi="宋体" w:cs="宋体"/>
                <w:b/>
                <w:color w:val="auto"/>
                <w:sz w:val="20"/>
                <w:szCs w:val="21"/>
                <w:highlight w:val="none"/>
                <w:lang w:val="en-US" w:eastAsia="zh-CN"/>
              </w:rPr>
              <w:t>或总价限价</w:t>
            </w:r>
            <w:r>
              <w:rPr>
                <w:rFonts w:hint="eastAsia" w:ascii="宋体" w:hAnsi="宋体" w:eastAsia="宋体" w:cs="宋体"/>
                <w:b/>
                <w:color w:val="auto"/>
                <w:sz w:val="20"/>
                <w:szCs w:val="21"/>
                <w:highlight w:val="none"/>
                <w:lang w:val="en-US" w:eastAsia="zh-CN"/>
              </w:rPr>
              <w:t>的作否决比选处理</w:t>
            </w:r>
            <w:r>
              <w:rPr>
                <w:rFonts w:hint="eastAsia" w:ascii="宋体" w:hAnsi="宋体" w:cs="宋体"/>
                <w:b/>
                <w:color w:val="auto"/>
                <w:sz w:val="20"/>
                <w:szCs w:val="21"/>
                <w:highlight w:val="none"/>
                <w:lang w:val="en-US" w:eastAsia="zh-CN"/>
              </w:rPr>
              <w:t>。</w:t>
            </w:r>
          </w:p>
          <w:p w14:paraId="51E56EEA">
            <w:pPr>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2.请</w:t>
            </w:r>
            <w:r>
              <w:rPr>
                <w:rFonts w:hint="eastAsia" w:ascii="宋体" w:hAnsi="宋体" w:cs="宋体"/>
                <w:color w:val="auto"/>
                <w:sz w:val="21"/>
                <w:szCs w:val="21"/>
                <w:highlight w:val="none"/>
                <w:lang w:val="en-US" w:eastAsia="zh-CN"/>
              </w:rPr>
              <w:t>参选人</w:t>
            </w:r>
            <w:r>
              <w:rPr>
                <w:rFonts w:hint="eastAsia" w:ascii="宋体" w:hAnsi="宋体" w:eastAsia="宋体" w:cs="宋体"/>
                <w:color w:val="auto"/>
                <w:sz w:val="21"/>
                <w:szCs w:val="21"/>
                <w:highlight w:val="none"/>
                <w:lang w:val="en-US" w:eastAsia="zh-CN"/>
              </w:rPr>
              <w:t>根据自身情况自主报价。</w:t>
            </w:r>
          </w:p>
        </w:tc>
      </w:tr>
      <w:tr w14:paraId="267DBBAE">
        <w:tblPrEx>
          <w:tblCellMar>
            <w:top w:w="0" w:type="dxa"/>
            <w:left w:w="0" w:type="dxa"/>
            <w:bottom w:w="0" w:type="dxa"/>
            <w:right w:w="0" w:type="dxa"/>
          </w:tblCellMar>
        </w:tblPrEx>
        <w:trPr>
          <w:trHeight w:val="1018"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943BF0">
            <w:pPr>
              <w:snapToGrid w:val="0"/>
              <w:spacing w:line="400" w:lineRule="exact"/>
              <w:ind w:firstLine="3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第二章3.4.2</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6AB10E">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E1DBE89">
            <w:pPr>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人不按本章第3.4.1项要求提交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委员会将否决其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w:t>
            </w:r>
          </w:p>
        </w:tc>
      </w:tr>
      <w:tr w14:paraId="7B317422">
        <w:tblPrEx>
          <w:tblCellMar>
            <w:top w:w="0" w:type="dxa"/>
            <w:left w:w="0" w:type="dxa"/>
            <w:bottom w:w="0" w:type="dxa"/>
            <w:right w:w="0" w:type="dxa"/>
          </w:tblCellMar>
        </w:tblPrEx>
        <w:trPr>
          <w:trHeight w:val="1018"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1638F5">
            <w:pPr>
              <w:snapToGrid w:val="0"/>
              <w:spacing w:line="400" w:lineRule="exact"/>
              <w:ind w:firstLine="3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第二章3.6.1</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0C2272">
            <w:pPr>
              <w:snapToGrid w:val="0"/>
              <w:spacing w:line="4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备选</w:t>
            </w:r>
            <w:r>
              <w:rPr>
                <w:rFonts w:hint="eastAsia" w:ascii="宋体" w:hAnsi="宋体" w:eastAsia="宋体" w:cs="宋体"/>
                <w:b w:val="0"/>
                <w:bCs w:val="0"/>
                <w:color w:val="auto"/>
                <w:sz w:val="21"/>
                <w:szCs w:val="21"/>
                <w:highlight w:val="none"/>
                <w:lang w:eastAsia="zh-CN"/>
              </w:rPr>
              <w:t>参选</w:t>
            </w:r>
            <w:r>
              <w:rPr>
                <w:rFonts w:hint="eastAsia" w:ascii="宋体" w:hAnsi="宋体" w:eastAsia="宋体" w:cs="宋体"/>
                <w:b w:val="0"/>
                <w:bCs w:val="0"/>
                <w:color w:val="auto"/>
                <w:sz w:val="21"/>
                <w:szCs w:val="21"/>
                <w:highlight w:val="none"/>
              </w:rPr>
              <w:t>方案</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2F3FDE6">
            <w:pPr>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人须知前附表规定允许外，</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人不得递交备选</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方案，否则其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将被否决。</w:t>
            </w:r>
          </w:p>
        </w:tc>
      </w:tr>
      <w:tr w14:paraId="2B22E9D7">
        <w:tblPrEx>
          <w:tblCellMar>
            <w:top w:w="0" w:type="dxa"/>
            <w:left w:w="0" w:type="dxa"/>
            <w:bottom w:w="0" w:type="dxa"/>
            <w:right w:w="0" w:type="dxa"/>
          </w:tblCellMar>
        </w:tblPrEx>
        <w:trPr>
          <w:trHeight w:val="1163"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DF4CDB">
            <w:pPr>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人须知前附表3.7.3</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951D16">
            <w:pPr>
              <w:snapToGrid w:val="0"/>
              <w:spacing w:line="4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参选</w:t>
            </w:r>
            <w:r>
              <w:rPr>
                <w:rFonts w:hint="eastAsia" w:ascii="宋体" w:hAnsi="宋体" w:eastAsia="宋体" w:cs="宋体"/>
                <w:b w:val="0"/>
                <w:bCs w:val="0"/>
                <w:color w:val="auto"/>
                <w:sz w:val="21"/>
                <w:szCs w:val="21"/>
                <w:highlight w:val="none"/>
              </w:rPr>
              <w:t>文件签字或盖章要求</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525DAE">
            <w:pPr>
              <w:snapToGrid w:val="0"/>
              <w:spacing w:line="400" w:lineRule="exact"/>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文件的正本应由</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人的法定代表人或经正式授权并对</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人有约束力的代表签字。由授权代表签字时，须在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文件中提供法定代表人“授权委托书”；</w:t>
            </w:r>
          </w:p>
          <w:p w14:paraId="48B91899">
            <w:pPr>
              <w:autoSpaceDE w:val="0"/>
              <w:autoSpaceDN w:val="0"/>
              <w:snapToGrid w:val="0"/>
              <w:spacing w:line="400" w:lineRule="exact"/>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人对错漏之处做必要修改或补充外，</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文件中不得有随意的行间插字、涂改和增删。如确有错漏之处确需要手工修改或补充，</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文件的修改必须由</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人的法定代表人或其授权代表在修改或补充之处签字并盖章。</w:t>
            </w:r>
          </w:p>
          <w:p w14:paraId="17C7EFFA">
            <w:pPr>
              <w:snapToGrid w:val="0"/>
              <w:spacing w:line="40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签字盖章不符合要求的评委会有权将其作否决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处理。</w:t>
            </w:r>
          </w:p>
        </w:tc>
      </w:tr>
      <w:tr w14:paraId="1A24C4E6">
        <w:tblPrEx>
          <w:tblCellMar>
            <w:top w:w="0" w:type="dxa"/>
            <w:left w:w="0" w:type="dxa"/>
            <w:bottom w:w="0" w:type="dxa"/>
            <w:right w:w="0" w:type="dxa"/>
          </w:tblCellMar>
        </w:tblPrEx>
        <w:trPr>
          <w:trHeight w:val="172"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99088E">
            <w:pPr>
              <w:widowControl/>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第三章3.1</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5EB50B">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初步评审</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7A0F2D4">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委员会可以要求</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人提交第二章“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人须知”规定的有关证明和证件的原件，以便核验。</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委员会依据本章第2.1款规定的标准对</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文件进行初步评审。有一项不符合评审标准的，</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委员会应当否决其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w:t>
            </w:r>
          </w:p>
          <w:p w14:paraId="45664CA0">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人有以下情形之一的，</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委员会应当否决其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w:t>
            </w:r>
          </w:p>
          <w:p w14:paraId="76125869">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文件没有对</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文件的实质性要求和条件作出响应，或者对</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文件的偏差超出</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文件规定的偏差范围或最高项数；</w:t>
            </w:r>
          </w:p>
          <w:p w14:paraId="2089FFB2">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（2）有串通</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、弄虚作假、行贿等违法行为。</w:t>
            </w:r>
          </w:p>
          <w:p w14:paraId="1D2D44ED">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报价有算术错误及其他错误的，</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委员会按以下原则要求</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人对</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报价进行修正，并要求</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人书面澄清确认。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人拒不澄清确认的，</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委员会应当否决其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w:t>
            </w:r>
          </w:p>
        </w:tc>
      </w:tr>
      <w:tr w14:paraId="7CD05CD6">
        <w:tblPrEx>
          <w:tblCellMar>
            <w:top w:w="0" w:type="dxa"/>
            <w:left w:w="0" w:type="dxa"/>
            <w:bottom w:w="0" w:type="dxa"/>
            <w:right w:w="0" w:type="dxa"/>
          </w:tblCellMar>
        </w:tblPrEx>
        <w:trPr>
          <w:trHeight w:val="850" w:hRule="atLeast"/>
          <w:jc w:val="center"/>
        </w:trPr>
        <w:tc>
          <w:tcPr>
            <w:tcW w:w="9607"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D71258">
            <w:pPr>
              <w:snapToGrid w:val="0"/>
              <w:spacing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一览表否决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条件之外的评审委员会不得判为重大偏差，不得按</w:t>
            </w:r>
            <w:r>
              <w:rPr>
                <w:rFonts w:hint="eastAsia" w:ascii="宋体" w:hAnsi="宋体" w:eastAsia="宋体" w:cs="宋体"/>
                <w:b/>
                <w:color w:val="auto"/>
                <w:sz w:val="21"/>
                <w:szCs w:val="21"/>
                <w:highlight w:val="none"/>
              </w:rPr>
              <w:t>否决</w:t>
            </w:r>
            <w:r>
              <w:rPr>
                <w:rFonts w:hint="eastAsia" w:ascii="宋体" w:hAnsi="宋体" w:eastAsia="宋体" w:cs="宋体"/>
                <w:b/>
                <w:color w:val="auto"/>
                <w:sz w:val="21"/>
                <w:szCs w:val="21"/>
                <w:highlight w:val="none"/>
                <w:lang w:eastAsia="zh-CN"/>
              </w:rPr>
              <w:t>参选</w:t>
            </w:r>
            <w:r>
              <w:rPr>
                <w:rFonts w:hint="eastAsia" w:ascii="宋体" w:hAnsi="宋体" w:eastAsia="宋体" w:cs="宋体"/>
                <w:color w:val="auto"/>
                <w:sz w:val="21"/>
                <w:szCs w:val="21"/>
                <w:highlight w:val="none"/>
              </w:rPr>
              <w:t>处理。</w:t>
            </w:r>
          </w:p>
        </w:tc>
      </w:tr>
    </w:tbl>
    <w:p w14:paraId="306375F8">
      <w:pPr>
        <w:snapToGrid w:val="0"/>
        <w:spacing w:line="360" w:lineRule="auto"/>
        <w:rPr>
          <w:rFonts w:hint="eastAsia" w:ascii="宋体" w:hAnsi="宋体" w:eastAsia="宋体" w:cs="宋体"/>
          <w:b/>
          <w:color w:val="auto"/>
          <w:sz w:val="21"/>
          <w:highlight w:val="none"/>
        </w:rPr>
      </w:pPr>
    </w:p>
    <w:p w14:paraId="0234594D">
      <w:pPr>
        <w:rPr>
          <w:rFonts w:hint="eastAsia" w:ascii="宋体" w:hAnsi="宋体" w:cs="宋体"/>
          <w:b/>
          <w:color w:val="auto"/>
          <w:sz w:val="21"/>
          <w:highlight w:val="none"/>
          <w:lang w:val="en-US" w:eastAsia="zh-CN"/>
        </w:rPr>
      </w:pPr>
      <w:r>
        <w:rPr>
          <w:rFonts w:hint="eastAsia" w:ascii="宋体" w:hAnsi="宋体" w:eastAsia="宋体" w:cs="宋体"/>
          <w:b/>
          <w:color w:val="auto"/>
          <w:sz w:val="21"/>
          <w:highlight w:val="none"/>
        </w:rPr>
        <w:br w:type="page"/>
      </w:r>
      <w:r>
        <w:rPr>
          <w:rFonts w:hint="eastAsia" w:ascii="宋体" w:hAnsi="宋体" w:cs="宋体"/>
          <w:b/>
          <w:color w:val="auto"/>
          <w:sz w:val="21"/>
          <w:highlight w:val="none"/>
          <w:lang w:val="en-US" w:eastAsia="zh-CN"/>
        </w:rPr>
        <w:t>附件B：</w:t>
      </w:r>
    </w:p>
    <w:tbl>
      <w:tblPr>
        <w:tblStyle w:val="23"/>
        <w:tblW w:w="96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3"/>
        <w:gridCol w:w="1701"/>
        <w:gridCol w:w="2024"/>
        <w:gridCol w:w="1173"/>
        <w:gridCol w:w="1907"/>
        <w:gridCol w:w="1977"/>
      </w:tblGrid>
      <w:tr w14:paraId="1D3A3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962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25A0">
            <w:pPr>
              <w:rPr>
                <w:rFonts w:hint="eastAsia" w:ascii="宋体" w:hAnsi="宋体" w:cs="宋体"/>
                <w:b/>
                <w:color w:val="auto"/>
                <w:sz w:val="21"/>
                <w:highlight w:val="none"/>
                <w:lang w:val="en-US" w:eastAsia="zh-CN"/>
              </w:rPr>
            </w:pPr>
          </w:p>
          <w:tbl>
            <w:tblPr>
              <w:tblStyle w:val="23"/>
              <w:tblW w:w="9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00"/>
            </w:tblGrid>
            <w:tr w14:paraId="53FB5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9100" w:type="dxa"/>
                  <w:tcBorders>
                    <w:top w:val="nil"/>
                    <w:left w:val="nil"/>
                    <w:bottom w:val="nil"/>
                    <w:right w:val="nil"/>
                  </w:tcBorders>
                  <w:shd w:val="clear" w:color="auto" w:fill="auto"/>
                  <w:noWrap/>
                  <w:vAlign w:val="center"/>
                </w:tcPr>
                <w:p w14:paraId="5FD769E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2"/>
                      <w:szCs w:val="32"/>
                      <w:highlight w:val="none"/>
                      <w:u w:val="none"/>
                    </w:rPr>
                  </w:pPr>
                  <w:r>
                    <w:rPr>
                      <w:rFonts w:hint="default" w:ascii="Times New Roman" w:hAnsi="Times New Roman" w:eastAsia="宋体" w:cs="Times New Roman"/>
                      <w:b/>
                      <w:bCs/>
                      <w:i w:val="0"/>
                      <w:iCs w:val="0"/>
                      <w:color w:val="000000"/>
                      <w:kern w:val="0"/>
                      <w:sz w:val="32"/>
                      <w:szCs w:val="32"/>
                      <w:highlight w:val="none"/>
                      <w:u w:val="none"/>
                      <w:lang w:val="en-US" w:eastAsia="zh-CN" w:bidi="ar"/>
                    </w:rPr>
                    <w:t>2025-2026</w:t>
                  </w:r>
                  <w:r>
                    <w:rPr>
                      <w:rFonts w:ascii="微软雅黑" w:hAnsi="微软雅黑" w:eastAsia="微软雅黑" w:cs="微软雅黑"/>
                      <w:b/>
                      <w:bCs/>
                      <w:i w:val="0"/>
                      <w:iCs w:val="0"/>
                      <w:color w:val="000000"/>
                      <w:kern w:val="0"/>
                      <w:sz w:val="32"/>
                      <w:szCs w:val="32"/>
                      <w:highlight w:val="none"/>
                      <w:u w:val="none"/>
                      <w:lang w:val="en-US" w:eastAsia="zh-CN" w:bidi="ar"/>
                    </w:rPr>
                    <w:t>年度垃圾袋采购</w:t>
                  </w:r>
                  <w:r>
                    <w:rPr>
                      <w:rFonts w:hint="eastAsia" w:ascii="微软雅黑" w:hAnsi="微软雅黑" w:eastAsia="微软雅黑" w:cs="微软雅黑"/>
                      <w:b/>
                      <w:bCs/>
                      <w:i w:val="0"/>
                      <w:iCs w:val="0"/>
                      <w:color w:val="000000"/>
                      <w:kern w:val="0"/>
                      <w:sz w:val="32"/>
                      <w:szCs w:val="32"/>
                      <w:highlight w:val="none"/>
                      <w:u w:val="none"/>
                      <w:lang w:val="en-US" w:eastAsia="zh-CN" w:bidi="ar"/>
                    </w:rPr>
                    <w:t>样品参数要求</w:t>
                  </w:r>
                </w:p>
              </w:tc>
            </w:tr>
          </w:tbl>
          <w:p w14:paraId="26DE4627">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0"/>
                <w:szCs w:val="20"/>
                <w:highlight w:val="none"/>
                <w:u w:val="none"/>
                <w:lang w:val="en-US" w:eastAsia="zh-CN" w:bidi="ar"/>
              </w:rPr>
            </w:pPr>
          </w:p>
        </w:tc>
      </w:tr>
      <w:tr w14:paraId="67D52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7"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7B45F">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序号</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5A56">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商品名称</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9037">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规格型号</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823D">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重量</w:t>
            </w:r>
            <w:r>
              <w:rPr>
                <w:rFonts w:hint="default" w:ascii="Times New Roman" w:hAnsi="Times New Roman" w:eastAsia="微软雅黑" w:cs="Times New Roman"/>
                <w:b/>
                <w:bCs/>
                <w:i w:val="0"/>
                <w:iCs w:val="0"/>
                <w:color w:val="auto"/>
                <w:kern w:val="0"/>
                <w:sz w:val="20"/>
                <w:szCs w:val="20"/>
                <w:highlight w:val="none"/>
                <w:u w:val="none"/>
                <w:lang w:val="en-US" w:eastAsia="zh-CN" w:bidi="ar"/>
              </w:rPr>
              <w:br w:type="textWrapping"/>
            </w:r>
            <w:r>
              <w:rPr>
                <w:rFonts w:hint="eastAsia" w:ascii="微软雅黑" w:hAnsi="微软雅黑" w:eastAsia="微软雅黑" w:cs="微软雅黑"/>
                <w:b/>
                <w:bCs/>
                <w:i w:val="0"/>
                <w:iCs w:val="0"/>
                <w:color w:val="auto"/>
                <w:kern w:val="0"/>
                <w:sz w:val="20"/>
                <w:szCs w:val="20"/>
                <w:highlight w:val="none"/>
                <w:u w:val="none"/>
                <w:lang w:val="en-US" w:eastAsia="zh-CN" w:bidi="ar"/>
              </w:rPr>
              <w:t>（</w:t>
            </w:r>
            <w:r>
              <w:rPr>
                <w:rFonts w:hint="default" w:ascii="Times New Roman" w:hAnsi="Times New Roman" w:eastAsia="微软雅黑" w:cs="Times New Roman"/>
                <w:b/>
                <w:bCs/>
                <w:i w:val="0"/>
                <w:iCs w:val="0"/>
                <w:color w:val="auto"/>
                <w:kern w:val="0"/>
                <w:sz w:val="20"/>
                <w:szCs w:val="20"/>
                <w:highlight w:val="none"/>
                <w:u w:val="none"/>
                <w:lang w:val="en-US" w:eastAsia="zh-CN" w:bidi="ar"/>
              </w:rPr>
              <w:t>g/</w:t>
            </w:r>
            <w:r>
              <w:rPr>
                <w:rFonts w:hint="eastAsia" w:ascii="微软雅黑" w:hAnsi="微软雅黑" w:eastAsia="微软雅黑" w:cs="微软雅黑"/>
                <w:b/>
                <w:bCs/>
                <w:i w:val="0"/>
                <w:iCs w:val="0"/>
                <w:color w:val="auto"/>
                <w:kern w:val="0"/>
                <w:sz w:val="20"/>
                <w:szCs w:val="20"/>
                <w:highlight w:val="none"/>
                <w:u w:val="none"/>
                <w:lang w:val="en-US" w:eastAsia="zh-CN" w:bidi="ar"/>
              </w:rPr>
              <w:t>个</w:t>
            </w:r>
            <w:r>
              <w:rPr>
                <w:rFonts w:hint="default" w:ascii="Times New Roman" w:hAnsi="Times New Roman" w:eastAsia="微软雅黑" w:cs="Times New Roman"/>
                <w:b/>
                <w:bCs/>
                <w:i w:val="0"/>
                <w:iCs w:val="0"/>
                <w:color w:val="auto"/>
                <w:kern w:val="0"/>
                <w:sz w:val="20"/>
                <w:szCs w:val="20"/>
                <w:highlight w:val="none"/>
                <w:u w:val="none"/>
                <w:lang w:val="en-US" w:eastAsia="zh-CN" w:bidi="ar"/>
              </w:rPr>
              <w:t>)</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3336">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Fonts w:hint="eastAsia" w:ascii="微软雅黑" w:hAnsi="微软雅黑" w:eastAsia="微软雅黑" w:cs="微软雅黑"/>
                <w:b/>
                <w:bCs/>
                <w:i w:val="0"/>
                <w:iCs w:val="0"/>
                <w:color w:val="auto"/>
                <w:kern w:val="0"/>
                <w:sz w:val="20"/>
                <w:szCs w:val="20"/>
                <w:highlight w:val="none"/>
                <w:u w:val="none"/>
                <w:lang w:val="en-US" w:eastAsia="zh-CN" w:bidi="ar"/>
              </w:rPr>
              <w:t>质量参数</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24D5">
            <w:pPr>
              <w:keepNext w:val="0"/>
              <w:keepLines w:val="0"/>
              <w:widowControl/>
              <w:suppressLineNumbers w:val="0"/>
              <w:jc w:val="center"/>
              <w:textAlignment w:val="center"/>
              <w:rPr>
                <w:rFonts w:hint="eastAsia" w:ascii="Times New Roman" w:hAnsi="Times New Roman" w:eastAsia="宋体" w:cs="Times New Roman"/>
                <w:b/>
                <w:bCs/>
                <w:i w:val="0"/>
                <w:iCs w:val="0"/>
                <w:color w:val="000000"/>
                <w:sz w:val="20"/>
                <w:szCs w:val="20"/>
                <w:highlight w:val="none"/>
                <w:u w:val="none"/>
                <w:lang w:val="en-US" w:eastAsia="zh-CN" w:bidi="ar-SA"/>
              </w:rPr>
            </w:pPr>
            <w:r>
              <w:rPr>
                <w:rFonts w:hint="eastAsia" w:ascii="微软雅黑" w:hAnsi="微软雅黑" w:eastAsia="微软雅黑" w:cs="微软雅黑"/>
                <w:b/>
                <w:bCs/>
                <w:i w:val="0"/>
                <w:iCs w:val="0"/>
                <w:color w:val="000000"/>
                <w:kern w:val="0"/>
                <w:sz w:val="20"/>
                <w:szCs w:val="20"/>
                <w:highlight w:val="none"/>
                <w:u w:val="none"/>
                <w:lang w:val="en-US" w:eastAsia="zh-CN" w:bidi="ar"/>
              </w:rPr>
              <w:t>包装规格</w:t>
            </w:r>
          </w:p>
        </w:tc>
      </w:tr>
      <w:tr w14:paraId="21116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671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5C6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大黑厚平口垃圾袋</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B5F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100cm*110cm</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eastAsia" w:ascii="微软雅黑" w:hAnsi="微软雅黑" w:eastAsia="微软雅黑" w:cs="微软雅黑"/>
                <w:i w:val="0"/>
                <w:iCs w:val="0"/>
                <w:color w:val="auto"/>
                <w:kern w:val="0"/>
                <w:sz w:val="18"/>
                <w:szCs w:val="18"/>
                <w:highlight w:val="none"/>
                <w:u w:val="none"/>
                <w:lang w:val="en-US" w:eastAsia="zh-CN" w:bidi="ar"/>
              </w:rPr>
              <w:t>（长</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宽</w:t>
            </w:r>
            <w:r>
              <w:rPr>
                <w:rFonts w:hint="default" w:ascii="Times New Roman" w:hAnsi="Times New Roman" w:eastAsia="宋体" w:cs="Times New Roman"/>
                <w:i w:val="0"/>
                <w:iCs w:val="0"/>
                <w:color w:val="auto"/>
                <w:kern w:val="0"/>
                <w:sz w:val="18"/>
                <w:szCs w:val="18"/>
                <w:highlight w:val="none"/>
                <w:u w:val="none"/>
                <w:lang w:val="en-US" w:eastAsia="zh-CN" w:bidi="ar"/>
              </w:rPr>
              <w:t>±1cm</w:t>
            </w:r>
            <w:r>
              <w:rPr>
                <w:rFonts w:hint="eastAsia" w:ascii="微软雅黑" w:hAnsi="微软雅黑" w:eastAsia="微软雅黑" w:cs="微软雅黑"/>
                <w:i w:val="0"/>
                <w:iCs w:val="0"/>
                <w:color w:val="auto"/>
                <w:kern w:val="0"/>
                <w:sz w:val="18"/>
                <w:szCs w:val="18"/>
                <w:highlight w:val="none"/>
                <w:u w:val="none"/>
                <w:lang w:val="en-US" w:eastAsia="zh-CN" w:bidi="ar"/>
              </w:rPr>
              <w:t>）</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EC7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w:t>
            </w:r>
            <w:r>
              <w:rPr>
                <w:rStyle w:val="192"/>
                <w:rFonts w:eastAsia="宋体"/>
                <w:color w:val="auto"/>
                <w:highlight w:val="none"/>
                <w:lang w:val="en-US" w:eastAsia="zh-CN" w:bidi="ar"/>
              </w:rPr>
              <w:t>28</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AF83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lang w:val="en-US"/>
              </w:rPr>
            </w:pPr>
            <w:r>
              <w:rPr>
                <w:rFonts w:hint="eastAsia" w:ascii="微软雅黑" w:hAnsi="微软雅黑" w:eastAsia="微软雅黑" w:cs="微软雅黑"/>
                <w:i w:val="0"/>
                <w:iCs w:val="0"/>
                <w:color w:val="auto"/>
                <w:kern w:val="0"/>
                <w:sz w:val="18"/>
                <w:szCs w:val="18"/>
                <w:highlight w:val="none"/>
                <w:u w:val="none"/>
                <w:lang w:val="en-US" w:eastAsia="zh-CN" w:bidi="ar"/>
              </w:rPr>
              <w:t>双层厚</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cs="Times New Roman"/>
                <w:i w:val="0"/>
                <w:iCs w:val="0"/>
                <w:color w:val="auto"/>
                <w:kern w:val="0"/>
                <w:sz w:val="18"/>
                <w:szCs w:val="18"/>
                <w:highlight w:val="none"/>
                <w:u w:val="none"/>
                <w:lang w:val="en-US" w:eastAsia="zh-CN" w:bidi="ar"/>
              </w:rPr>
              <w:t>0.03mm</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382EF">
            <w:pPr>
              <w:keepNext w:val="0"/>
              <w:keepLines w:val="0"/>
              <w:widowControl/>
              <w:suppressLineNumbers w:val="0"/>
              <w:jc w:val="center"/>
              <w:textAlignment w:val="center"/>
              <w:rPr>
                <w:rFonts w:hint="eastAsia" w:ascii="Times New Roman" w:hAnsi="Times New Roman" w:eastAsia="宋体" w:cs="Times New Roman"/>
                <w:i w:val="0"/>
                <w:iCs w:val="0"/>
                <w:color w:val="000000"/>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50</w:t>
            </w:r>
            <w:r>
              <w:rPr>
                <w:rFonts w:hint="eastAsia" w:ascii="微软雅黑" w:hAnsi="微软雅黑" w:eastAsia="微软雅黑" w:cs="微软雅黑"/>
                <w:i w:val="0"/>
                <w:iCs w:val="0"/>
                <w:color w:val="000000"/>
                <w:kern w:val="0"/>
                <w:sz w:val="18"/>
                <w:szCs w:val="18"/>
                <w:highlight w:val="none"/>
                <w:u w:val="none"/>
                <w:lang w:val="en-US" w:eastAsia="zh-CN" w:bidi="ar"/>
              </w:rPr>
              <w:t>个</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ascii="微软雅黑" w:hAnsi="微软雅黑" w:eastAsia="微软雅黑" w:cs="微软雅黑"/>
                <w:i w:val="0"/>
                <w:iCs w:val="0"/>
                <w:color w:val="000000"/>
                <w:kern w:val="0"/>
                <w:sz w:val="18"/>
                <w:szCs w:val="18"/>
                <w:highlight w:val="none"/>
                <w:u w:val="none"/>
                <w:lang w:val="en-US" w:eastAsia="zh-CN" w:bidi="ar"/>
              </w:rPr>
              <w:t>把</w:t>
            </w:r>
          </w:p>
        </w:tc>
      </w:tr>
      <w:tr w14:paraId="658C4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27E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C64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中黑厚平口垃圾袋</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502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60cm*100cm</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eastAsia" w:ascii="微软雅黑" w:hAnsi="微软雅黑" w:eastAsia="微软雅黑" w:cs="微软雅黑"/>
                <w:i w:val="0"/>
                <w:iCs w:val="0"/>
                <w:color w:val="auto"/>
                <w:kern w:val="0"/>
                <w:sz w:val="18"/>
                <w:szCs w:val="18"/>
                <w:highlight w:val="none"/>
                <w:u w:val="none"/>
                <w:lang w:val="en-US" w:eastAsia="zh-CN" w:bidi="ar"/>
              </w:rPr>
              <w:t>（长</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宽</w:t>
            </w:r>
            <w:r>
              <w:rPr>
                <w:rFonts w:hint="default" w:ascii="Times New Roman" w:hAnsi="Times New Roman" w:eastAsia="宋体" w:cs="Times New Roman"/>
                <w:i w:val="0"/>
                <w:iCs w:val="0"/>
                <w:color w:val="auto"/>
                <w:kern w:val="0"/>
                <w:sz w:val="18"/>
                <w:szCs w:val="18"/>
                <w:highlight w:val="none"/>
                <w:u w:val="none"/>
                <w:lang w:val="en-US" w:eastAsia="zh-CN" w:bidi="ar"/>
              </w:rPr>
              <w:t>±1cm</w:t>
            </w:r>
            <w:r>
              <w:rPr>
                <w:rFonts w:hint="eastAsia" w:ascii="微软雅黑" w:hAnsi="微软雅黑" w:eastAsia="微软雅黑" w:cs="微软雅黑"/>
                <w:i w:val="0"/>
                <w:iCs w:val="0"/>
                <w:color w:val="auto"/>
                <w:kern w:val="0"/>
                <w:sz w:val="18"/>
                <w:szCs w:val="18"/>
                <w:highlight w:val="none"/>
                <w:u w:val="none"/>
                <w:lang w:val="en-US" w:eastAsia="zh-CN" w:bidi="ar"/>
              </w:rPr>
              <w:t>）</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2BD3">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w:t>
            </w:r>
            <w:r>
              <w:rPr>
                <w:rStyle w:val="192"/>
                <w:rFonts w:eastAsia="宋体"/>
                <w:color w:val="auto"/>
                <w:highlight w:val="none"/>
                <w:lang w:val="en-US" w:eastAsia="zh-CN" w:bidi="ar"/>
              </w:rPr>
              <w:t>14</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8522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双层厚</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cs="Times New Roman"/>
                <w:i w:val="0"/>
                <w:iCs w:val="0"/>
                <w:color w:val="auto"/>
                <w:kern w:val="0"/>
                <w:sz w:val="18"/>
                <w:szCs w:val="18"/>
                <w:highlight w:val="none"/>
                <w:u w:val="none"/>
                <w:lang w:val="en-US" w:eastAsia="zh-CN" w:bidi="ar"/>
              </w:rPr>
              <w:t>0.0</w:t>
            </w:r>
            <w:r>
              <w:rPr>
                <w:rFonts w:hint="default" w:ascii="Times New Roman" w:hAnsi="Times New Roman" w:eastAsia="宋体" w:cs="Times New Roman"/>
                <w:i w:val="0"/>
                <w:iCs w:val="0"/>
                <w:color w:val="auto"/>
                <w:kern w:val="0"/>
                <w:sz w:val="18"/>
                <w:szCs w:val="18"/>
                <w:highlight w:val="none"/>
                <w:u w:val="none"/>
                <w:lang w:val="en-US" w:eastAsia="zh-CN" w:bidi="ar"/>
              </w:rPr>
              <w:t>26</w:t>
            </w:r>
            <w:r>
              <w:rPr>
                <w:rFonts w:hint="eastAsia" w:cs="Times New Roman"/>
                <w:i w:val="0"/>
                <w:iCs w:val="0"/>
                <w:color w:val="auto"/>
                <w:kern w:val="0"/>
                <w:sz w:val="18"/>
                <w:szCs w:val="18"/>
                <w:highlight w:val="none"/>
                <w:u w:val="none"/>
                <w:lang w:val="en-US" w:eastAsia="zh-CN" w:bidi="ar"/>
              </w:rPr>
              <w:t>mm</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716C">
            <w:pPr>
              <w:keepNext w:val="0"/>
              <w:keepLines w:val="0"/>
              <w:widowControl/>
              <w:suppressLineNumbers w:val="0"/>
              <w:jc w:val="center"/>
              <w:textAlignment w:val="center"/>
              <w:rPr>
                <w:rFonts w:hint="eastAsia" w:ascii="Times New Roman" w:hAnsi="Times New Roman" w:eastAsia="宋体" w:cs="Times New Roman"/>
                <w:i w:val="0"/>
                <w:iCs w:val="0"/>
                <w:color w:val="000000"/>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50</w:t>
            </w:r>
            <w:r>
              <w:rPr>
                <w:rFonts w:hint="eastAsia" w:ascii="微软雅黑" w:hAnsi="微软雅黑" w:eastAsia="微软雅黑" w:cs="微软雅黑"/>
                <w:i w:val="0"/>
                <w:iCs w:val="0"/>
                <w:color w:val="000000"/>
                <w:kern w:val="0"/>
                <w:sz w:val="18"/>
                <w:szCs w:val="18"/>
                <w:highlight w:val="none"/>
                <w:u w:val="none"/>
                <w:lang w:val="en-US" w:eastAsia="zh-CN" w:bidi="ar"/>
              </w:rPr>
              <w:t>个</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ascii="微软雅黑" w:hAnsi="微软雅黑" w:eastAsia="微软雅黑" w:cs="微软雅黑"/>
                <w:i w:val="0"/>
                <w:iCs w:val="0"/>
                <w:color w:val="000000"/>
                <w:kern w:val="0"/>
                <w:sz w:val="18"/>
                <w:szCs w:val="18"/>
                <w:highlight w:val="none"/>
                <w:u w:val="none"/>
                <w:lang w:val="en-US" w:eastAsia="zh-CN" w:bidi="ar"/>
              </w:rPr>
              <w:t>把</w:t>
            </w:r>
          </w:p>
        </w:tc>
      </w:tr>
      <w:tr w14:paraId="2B920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B1C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A23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小黑背心垃圾袋</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402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36cm*59cm</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eastAsia" w:ascii="微软雅黑" w:hAnsi="微软雅黑" w:eastAsia="微软雅黑" w:cs="微软雅黑"/>
                <w:i w:val="0"/>
                <w:iCs w:val="0"/>
                <w:color w:val="auto"/>
                <w:kern w:val="0"/>
                <w:sz w:val="18"/>
                <w:szCs w:val="18"/>
                <w:highlight w:val="none"/>
                <w:u w:val="none"/>
                <w:lang w:val="en-US" w:eastAsia="zh-CN" w:bidi="ar"/>
              </w:rPr>
              <w:t>（长</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宽</w:t>
            </w:r>
            <w:r>
              <w:rPr>
                <w:rFonts w:hint="default" w:ascii="Times New Roman" w:hAnsi="Times New Roman" w:eastAsia="宋体" w:cs="Times New Roman"/>
                <w:i w:val="0"/>
                <w:iCs w:val="0"/>
                <w:color w:val="auto"/>
                <w:kern w:val="0"/>
                <w:sz w:val="18"/>
                <w:szCs w:val="18"/>
                <w:highlight w:val="none"/>
                <w:u w:val="none"/>
                <w:lang w:val="en-US" w:eastAsia="zh-CN" w:bidi="ar"/>
              </w:rPr>
              <w:t>±1cm</w:t>
            </w:r>
            <w:r>
              <w:rPr>
                <w:rFonts w:hint="eastAsia" w:ascii="微软雅黑" w:hAnsi="微软雅黑" w:eastAsia="微软雅黑" w:cs="微软雅黑"/>
                <w:i w:val="0"/>
                <w:iCs w:val="0"/>
                <w:color w:val="auto"/>
                <w:kern w:val="0"/>
                <w:sz w:val="18"/>
                <w:szCs w:val="18"/>
                <w:highlight w:val="none"/>
                <w:u w:val="none"/>
                <w:lang w:val="en-US" w:eastAsia="zh-CN" w:bidi="ar"/>
              </w:rPr>
              <w:t>）</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149B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w:t>
            </w:r>
            <w:r>
              <w:rPr>
                <w:rStyle w:val="192"/>
                <w:rFonts w:eastAsia="宋体"/>
                <w:color w:val="auto"/>
                <w:highlight w:val="none"/>
                <w:lang w:val="en-US" w:eastAsia="zh-CN" w:bidi="ar"/>
              </w:rPr>
              <w:t>5.5</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D49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双层厚</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cs="Times New Roman"/>
                <w:i w:val="0"/>
                <w:iCs w:val="0"/>
                <w:color w:val="auto"/>
                <w:kern w:val="0"/>
                <w:sz w:val="18"/>
                <w:szCs w:val="18"/>
                <w:highlight w:val="none"/>
                <w:u w:val="none"/>
                <w:lang w:val="en-US" w:eastAsia="zh-CN" w:bidi="ar"/>
              </w:rPr>
              <w:t>0.0</w:t>
            </w:r>
            <w:r>
              <w:rPr>
                <w:rFonts w:hint="default" w:ascii="Times New Roman" w:hAnsi="Times New Roman" w:eastAsia="宋体" w:cs="Times New Roman"/>
                <w:i w:val="0"/>
                <w:iCs w:val="0"/>
                <w:color w:val="auto"/>
                <w:kern w:val="0"/>
                <w:sz w:val="18"/>
                <w:szCs w:val="18"/>
                <w:highlight w:val="none"/>
                <w:u w:val="none"/>
                <w:lang w:val="en-US" w:eastAsia="zh-CN" w:bidi="ar"/>
              </w:rPr>
              <w:t>22</w:t>
            </w:r>
            <w:r>
              <w:rPr>
                <w:rFonts w:hint="eastAsia" w:cs="Times New Roman"/>
                <w:i w:val="0"/>
                <w:iCs w:val="0"/>
                <w:color w:val="auto"/>
                <w:kern w:val="0"/>
                <w:sz w:val="18"/>
                <w:szCs w:val="18"/>
                <w:highlight w:val="none"/>
                <w:u w:val="none"/>
                <w:lang w:val="en-US" w:eastAsia="zh-CN" w:bidi="ar"/>
              </w:rPr>
              <w:t>mm</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E3FE7">
            <w:pPr>
              <w:keepNext w:val="0"/>
              <w:keepLines w:val="0"/>
              <w:widowControl/>
              <w:suppressLineNumbers w:val="0"/>
              <w:jc w:val="center"/>
              <w:textAlignment w:val="center"/>
              <w:rPr>
                <w:rFonts w:hint="eastAsia" w:ascii="Times New Roman" w:hAnsi="Times New Roman" w:eastAsia="宋体" w:cs="Times New Roman"/>
                <w:i w:val="0"/>
                <w:iCs w:val="0"/>
                <w:color w:val="000000"/>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100 </w:t>
            </w:r>
            <w:r>
              <w:rPr>
                <w:rFonts w:hint="eastAsia" w:ascii="微软雅黑" w:hAnsi="微软雅黑" w:eastAsia="微软雅黑" w:cs="微软雅黑"/>
                <w:i w:val="0"/>
                <w:iCs w:val="0"/>
                <w:color w:val="000000"/>
                <w:kern w:val="0"/>
                <w:sz w:val="18"/>
                <w:szCs w:val="18"/>
                <w:highlight w:val="none"/>
                <w:u w:val="none"/>
                <w:lang w:val="en-US" w:eastAsia="zh-CN" w:bidi="ar"/>
              </w:rPr>
              <w:t>个</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ascii="微软雅黑" w:hAnsi="微软雅黑" w:eastAsia="微软雅黑" w:cs="微软雅黑"/>
                <w:i w:val="0"/>
                <w:iCs w:val="0"/>
                <w:color w:val="000000"/>
                <w:kern w:val="0"/>
                <w:sz w:val="18"/>
                <w:szCs w:val="18"/>
                <w:highlight w:val="none"/>
                <w:u w:val="none"/>
                <w:lang w:val="en-US" w:eastAsia="zh-CN" w:bidi="ar"/>
              </w:rPr>
              <w:t>把</w:t>
            </w:r>
          </w:p>
        </w:tc>
      </w:tr>
      <w:tr w14:paraId="10526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3D4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D3B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小黑背心垃圾袋</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C8B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32cm*52cm</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eastAsia" w:ascii="微软雅黑" w:hAnsi="微软雅黑" w:eastAsia="微软雅黑" w:cs="微软雅黑"/>
                <w:i w:val="0"/>
                <w:iCs w:val="0"/>
                <w:color w:val="auto"/>
                <w:kern w:val="0"/>
                <w:sz w:val="18"/>
                <w:szCs w:val="18"/>
                <w:highlight w:val="none"/>
                <w:u w:val="none"/>
                <w:lang w:val="en-US" w:eastAsia="zh-CN" w:bidi="ar"/>
              </w:rPr>
              <w:t>（长</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宽</w:t>
            </w:r>
            <w:r>
              <w:rPr>
                <w:rFonts w:hint="default" w:ascii="Times New Roman" w:hAnsi="Times New Roman" w:eastAsia="宋体" w:cs="Times New Roman"/>
                <w:i w:val="0"/>
                <w:iCs w:val="0"/>
                <w:color w:val="auto"/>
                <w:kern w:val="0"/>
                <w:sz w:val="18"/>
                <w:szCs w:val="18"/>
                <w:highlight w:val="none"/>
                <w:u w:val="none"/>
                <w:lang w:val="en-US" w:eastAsia="zh-CN" w:bidi="ar"/>
              </w:rPr>
              <w:t>±1cm</w:t>
            </w:r>
            <w:r>
              <w:rPr>
                <w:rFonts w:hint="eastAsia" w:ascii="微软雅黑" w:hAnsi="微软雅黑" w:eastAsia="微软雅黑" w:cs="微软雅黑"/>
                <w:i w:val="0"/>
                <w:iCs w:val="0"/>
                <w:color w:val="auto"/>
                <w:kern w:val="0"/>
                <w:sz w:val="18"/>
                <w:szCs w:val="18"/>
                <w:highlight w:val="none"/>
                <w:u w:val="none"/>
                <w:lang w:val="en-US" w:eastAsia="zh-CN" w:bidi="ar"/>
              </w:rPr>
              <w:t>）</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590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w:t>
            </w:r>
            <w:r>
              <w:rPr>
                <w:rStyle w:val="192"/>
                <w:rFonts w:eastAsia="宋体"/>
                <w:color w:val="auto"/>
                <w:highlight w:val="none"/>
                <w:lang w:val="en-US" w:eastAsia="zh-CN" w:bidi="ar"/>
              </w:rPr>
              <w:t>4</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8CF4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双层厚</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cs="Times New Roman"/>
                <w:i w:val="0"/>
                <w:iCs w:val="0"/>
                <w:color w:val="auto"/>
                <w:kern w:val="0"/>
                <w:sz w:val="18"/>
                <w:szCs w:val="18"/>
                <w:highlight w:val="none"/>
                <w:u w:val="none"/>
                <w:lang w:val="en-US" w:eastAsia="zh-CN" w:bidi="ar"/>
              </w:rPr>
              <w:t>0.0</w:t>
            </w:r>
            <w:r>
              <w:rPr>
                <w:rFonts w:hint="default" w:ascii="Times New Roman" w:hAnsi="Times New Roman" w:eastAsia="宋体" w:cs="Times New Roman"/>
                <w:i w:val="0"/>
                <w:iCs w:val="0"/>
                <w:color w:val="auto"/>
                <w:kern w:val="0"/>
                <w:sz w:val="18"/>
                <w:szCs w:val="18"/>
                <w:highlight w:val="none"/>
                <w:u w:val="none"/>
                <w:lang w:val="en-US" w:eastAsia="zh-CN" w:bidi="ar"/>
              </w:rPr>
              <w:t>22</w:t>
            </w:r>
            <w:r>
              <w:rPr>
                <w:rFonts w:hint="eastAsia" w:cs="Times New Roman"/>
                <w:i w:val="0"/>
                <w:iCs w:val="0"/>
                <w:color w:val="auto"/>
                <w:kern w:val="0"/>
                <w:sz w:val="18"/>
                <w:szCs w:val="18"/>
                <w:highlight w:val="none"/>
                <w:u w:val="none"/>
                <w:lang w:val="en-US" w:eastAsia="zh-CN" w:bidi="ar"/>
              </w:rPr>
              <w:t>mm</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2D2A">
            <w:pPr>
              <w:keepNext w:val="0"/>
              <w:keepLines w:val="0"/>
              <w:widowControl/>
              <w:suppressLineNumbers w:val="0"/>
              <w:jc w:val="center"/>
              <w:textAlignment w:val="center"/>
              <w:rPr>
                <w:rFonts w:hint="eastAsia" w:ascii="Times New Roman" w:hAnsi="Times New Roman" w:eastAsia="宋体" w:cs="Times New Roman"/>
                <w:i w:val="0"/>
                <w:iCs w:val="0"/>
                <w:color w:val="000000"/>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100 </w:t>
            </w:r>
            <w:r>
              <w:rPr>
                <w:rFonts w:hint="eastAsia" w:ascii="微软雅黑" w:hAnsi="微软雅黑" w:eastAsia="微软雅黑" w:cs="微软雅黑"/>
                <w:i w:val="0"/>
                <w:iCs w:val="0"/>
                <w:color w:val="000000"/>
                <w:kern w:val="0"/>
                <w:sz w:val="18"/>
                <w:szCs w:val="18"/>
                <w:highlight w:val="none"/>
                <w:u w:val="none"/>
                <w:lang w:val="en-US" w:eastAsia="zh-CN" w:bidi="ar"/>
              </w:rPr>
              <w:t>个</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ascii="微软雅黑" w:hAnsi="微软雅黑" w:eastAsia="微软雅黑" w:cs="微软雅黑"/>
                <w:i w:val="0"/>
                <w:iCs w:val="0"/>
                <w:color w:val="000000"/>
                <w:kern w:val="0"/>
                <w:sz w:val="18"/>
                <w:szCs w:val="18"/>
                <w:highlight w:val="none"/>
                <w:u w:val="none"/>
                <w:lang w:val="en-US" w:eastAsia="zh-CN" w:bidi="ar"/>
              </w:rPr>
              <w:t>把</w:t>
            </w:r>
          </w:p>
        </w:tc>
      </w:tr>
      <w:tr w14:paraId="4E915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43A7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C28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大黑厚平口垃圾袋</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258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90cm*100cm</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eastAsia" w:ascii="微软雅黑" w:hAnsi="微软雅黑" w:eastAsia="微软雅黑" w:cs="微软雅黑"/>
                <w:i w:val="0"/>
                <w:iCs w:val="0"/>
                <w:color w:val="auto"/>
                <w:kern w:val="0"/>
                <w:sz w:val="18"/>
                <w:szCs w:val="18"/>
                <w:highlight w:val="none"/>
                <w:u w:val="none"/>
                <w:lang w:val="en-US" w:eastAsia="zh-CN" w:bidi="ar"/>
              </w:rPr>
              <w:t>（长</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宽</w:t>
            </w:r>
            <w:r>
              <w:rPr>
                <w:rFonts w:hint="default" w:ascii="Times New Roman" w:hAnsi="Times New Roman" w:eastAsia="宋体" w:cs="Times New Roman"/>
                <w:i w:val="0"/>
                <w:iCs w:val="0"/>
                <w:color w:val="auto"/>
                <w:kern w:val="0"/>
                <w:sz w:val="18"/>
                <w:szCs w:val="18"/>
                <w:highlight w:val="none"/>
                <w:u w:val="none"/>
                <w:lang w:val="en-US" w:eastAsia="zh-CN" w:bidi="ar"/>
              </w:rPr>
              <w:t>±1cm</w:t>
            </w:r>
            <w:r>
              <w:rPr>
                <w:rFonts w:hint="eastAsia" w:ascii="微软雅黑" w:hAnsi="微软雅黑" w:eastAsia="微软雅黑" w:cs="微软雅黑"/>
                <w:i w:val="0"/>
                <w:iCs w:val="0"/>
                <w:color w:val="auto"/>
                <w:kern w:val="0"/>
                <w:sz w:val="18"/>
                <w:szCs w:val="18"/>
                <w:highlight w:val="none"/>
                <w:u w:val="none"/>
                <w:lang w:val="en-US" w:eastAsia="zh-CN" w:bidi="ar"/>
              </w:rPr>
              <w:t>）</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C435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w:t>
            </w:r>
            <w:r>
              <w:rPr>
                <w:rStyle w:val="192"/>
                <w:rFonts w:eastAsia="宋体"/>
                <w:color w:val="auto"/>
                <w:highlight w:val="none"/>
                <w:lang w:val="en-US" w:eastAsia="zh-CN" w:bidi="ar"/>
              </w:rPr>
              <w:t>29</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AD86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双层厚</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cs="Times New Roman"/>
                <w:i w:val="0"/>
                <w:iCs w:val="0"/>
                <w:color w:val="auto"/>
                <w:kern w:val="0"/>
                <w:sz w:val="18"/>
                <w:szCs w:val="18"/>
                <w:highlight w:val="none"/>
                <w:u w:val="none"/>
                <w:lang w:val="en-US" w:eastAsia="zh-CN" w:bidi="ar"/>
              </w:rPr>
              <w:t>0.0</w:t>
            </w:r>
            <w:r>
              <w:rPr>
                <w:rFonts w:hint="default" w:ascii="Times New Roman" w:hAnsi="Times New Roman" w:eastAsia="宋体" w:cs="Times New Roman"/>
                <w:i w:val="0"/>
                <w:iCs w:val="0"/>
                <w:color w:val="auto"/>
                <w:kern w:val="0"/>
                <w:sz w:val="18"/>
                <w:szCs w:val="18"/>
                <w:highlight w:val="none"/>
                <w:u w:val="none"/>
                <w:lang w:val="en-US" w:eastAsia="zh-CN" w:bidi="ar"/>
              </w:rPr>
              <w:t>33</w:t>
            </w:r>
            <w:r>
              <w:rPr>
                <w:rFonts w:hint="eastAsia" w:cs="Times New Roman"/>
                <w:i w:val="0"/>
                <w:iCs w:val="0"/>
                <w:color w:val="auto"/>
                <w:kern w:val="0"/>
                <w:sz w:val="18"/>
                <w:szCs w:val="18"/>
                <w:highlight w:val="none"/>
                <w:u w:val="none"/>
                <w:lang w:val="en-US" w:eastAsia="zh-CN" w:bidi="ar"/>
              </w:rPr>
              <w:t>mm</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3312">
            <w:pPr>
              <w:keepNext w:val="0"/>
              <w:keepLines w:val="0"/>
              <w:widowControl/>
              <w:suppressLineNumbers w:val="0"/>
              <w:jc w:val="center"/>
              <w:textAlignment w:val="center"/>
              <w:rPr>
                <w:rFonts w:hint="eastAsia" w:ascii="Times New Roman" w:hAnsi="Times New Roman" w:eastAsia="宋体" w:cs="Times New Roman"/>
                <w:i w:val="0"/>
                <w:iCs w:val="0"/>
                <w:color w:val="000000"/>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50 </w:t>
            </w:r>
            <w:r>
              <w:rPr>
                <w:rFonts w:hint="eastAsia" w:ascii="微软雅黑" w:hAnsi="微软雅黑" w:eastAsia="微软雅黑" w:cs="微软雅黑"/>
                <w:i w:val="0"/>
                <w:iCs w:val="0"/>
                <w:color w:val="000000"/>
                <w:kern w:val="0"/>
                <w:sz w:val="18"/>
                <w:szCs w:val="18"/>
                <w:highlight w:val="none"/>
                <w:u w:val="none"/>
                <w:lang w:val="en-US" w:eastAsia="zh-CN" w:bidi="ar"/>
              </w:rPr>
              <w:t>个</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ascii="微软雅黑" w:hAnsi="微软雅黑" w:eastAsia="微软雅黑" w:cs="微软雅黑"/>
                <w:i w:val="0"/>
                <w:iCs w:val="0"/>
                <w:color w:val="000000"/>
                <w:kern w:val="0"/>
                <w:sz w:val="18"/>
                <w:szCs w:val="18"/>
                <w:highlight w:val="none"/>
                <w:u w:val="none"/>
                <w:lang w:val="en-US" w:eastAsia="zh-CN" w:bidi="ar"/>
              </w:rPr>
              <w:t>把</w:t>
            </w:r>
          </w:p>
        </w:tc>
      </w:tr>
      <w:tr w14:paraId="7CB61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B97B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ABC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中白平口垃圾袋</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CBE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60cm*100cm</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eastAsia" w:ascii="微软雅黑" w:hAnsi="微软雅黑" w:eastAsia="微软雅黑" w:cs="微软雅黑"/>
                <w:i w:val="0"/>
                <w:iCs w:val="0"/>
                <w:color w:val="auto"/>
                <w:kern w:val="0"/>
                <w:sz w:val="18"/>
                <w:szCs w:val="18"/>
                <w:highlight w:val="none"/>
                <w:u w:val="none"/>
                <w:lang w:val="en-US" w:eastAsia="zh-CN" w:bidi="ar"/>
              </w:rPr>
              <w:t>（长</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宽</w:t>
            </w:r>
            <w:r>
              <w:rPr>
                <w:rFonts w:hint="default" w:ascii="Times New Roman" w:hAnsi="Times New Roman" w:eastAsia="宋体" w:cs="Times New Roman"/>
                <w:i w:val="0"/>
                <w:iCs w:val="0"/>
                <w:color w:val="auto"/>
                <w:kern w:val="0"/>
                <w:sz w:val="18"/>
                <w:szCs w:val="18"/>
                <w:highlight w:val="none"/>
                <w:u w:val="none"/>
                <w:lang w:val="en-US" w:eastAsia="zh-CN" w:bidi="ar"/>
              </w:rPr>
              <w:t>±1cm</w:t>
            </w:r>
            <w:r>
              <w:rPr>
                <w:rFonts w:hint="eastAsia" w:ascii="微软雅黑" w:hAnsi="微软雅黑" w:eastAsia="微软雅黑" w:cs="微软雅黑"/>
                <w:i w:val="0"/>
                <w:iCs w:val="0"/>
                <w:color w:val="auto"/>
                <w:kern w:val="0"/>
                <w:sz w:val="18"/>
                <w:szCs w:val="18"/>
                <w:highlight w:val="none"/>
                <w:u w:val="none"/>
                <w:lang w:val="en-US" w:eastAsia="zh-CN" w:bidi="ar"/>
              </w:rPr>
              <w:t>）</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6E8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w:t>
            </w:r>
            <w:r>
              <w:rPr>
                <w:rStyle w:val="192"/>
                <w:rFonts w:eastAsia="宋体"/>
                <w:color w:val="auto"/>
                <w:highlight w:val="none"/>
                <w:lang w:val="en-US" w:eastAsia="zh-CN" w:bidi="ar"/>
              </w:rPr>
              <w:t>17</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B626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双层厚</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cs="Times New Roman"/>
                <w:i w:val="0"/>
                <w:iCs w:val="0"/>
                <w:color w:val="auto"/>
                <w:kern w:val="0"/>
                <w:sz w:val="18"/>
                <w:szCs w:val="18"/>
                <w:highlight w:val="none"/>
                <w:u w:val="none"/>
                <w:lang w:val="en-US" w:eastAsia="zh-CN" w:bidi="ar"/>
              </w:rPr>
              <w:t>0.0</w:t>
            </w:r>
            <w:r>
              <w:rPr>
                <w:rFonts w:hint="default" w:ascii="Times New Roman" w:hAnsi="Times New Roman" w:eastAsia="宋体" w:cs="Times New Roman"/>
                <w:i w:val="0"/>
                <w:iCs w:val="0"/>
                <w:color w:val="auto"/>
                <w:kern w:val="0"/>
                <w:sz w:val="18"/>
                <w:szCs w:val="18"/>
                <w:highlight w:val="none"/>
                <w:u w:val="none"/>
                <w:lang w:val="en-US" w:eastAsia="zh-CN" w:bidi="ar"/>
              </w:rPr>
              <w:t>34</w:t>
            </w:r>
            <w:r>
              <w:rPr>
                <w:rFonts w:hint="eastAsia" w:cs="Times New Roman"/>
                <w:i w:val="0"/>
                <w:iCs w:val="0"/>
                <w:color w:val="auto"/>
                <w:kern w:val="0"/>
                <w:sz w:val="18"/>
                <w:szCs w:val="18"/>
                <w:highlight w:val="none"/>
                <w:u w:val="none"/>
                <w:lang w:val="en-US" w:eastAsia="zh-CN" w:bidi="ar"/>
              </w:rPr>
              <w:t>mm</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818D5">
            <w:pPr>
              <w:keepNext w:val="0"/>
              <w:keepLines w:val="0"/>
              <w:widowControl/>
              <w:suppressLineNumbers w:val="0"/>
              <w:jc w:val="center"/>
              <w:textAlignment w:val="center"/>
              <w:rPr>
                <w:rFonts w:hint="eastAsia" w:ascii="Times New Roman" w:hAnsi="Times New Roman" w:eastAsia="宋体" w:cs="Times New Roman"/>
                <w:i w:val="0"/>
                <w:iCs w:val="0"/>
                <w:color w:val="000000"/>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50 </w:t>
            </w:r>
            <w:r>
              <w:rPr>
                <w:rFonts w:hint="eastAsia" w:ascii="微软雅黑" w:hAnsi="微软雅黑" w:eastAsia="微软雅黑" w:cs="微软雅黑"/>
                <w:i w:val="0"/>
                <w:iCs w:val="0"/>
                <w:color w:val="000000"/>
                <w:kern w:val="0"/>
                <w:sz w:val="18"/>
                <w:szCs w:val="18"/>
                <w:highlight w:val="none"/>
                <w:u w:val="none"/>
                <w:lang w:val="en-US" w:eastAsia="zh-CN" w:bidi="ar"/>
              </w:rPr>
              <w:t>个</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ascii="微软雅黑" w:hAnsi="微软雅黑" w:eastAsia="微软雅黑" w:cs="微软雅黑"/>
                <w:i w:val="0"/>
                <w:iCs w:val="0"/>
                <w:color w:val="000000"/>
                <w:kern w:val="0"/>
                <w:sz w:val="18"/>
                <w:szCs w:val="18"/>
                <w:highlight w:val="none"/>
                <w:u w:val="none"/>
                <w:lang w:val="en-US" w:eastAsia="zh-CN" w:bidi="ar"/>
              </w:rPr>
              <w:t>把</w:t>
            </w:r>
          </w:p>
        </w:tc>
      </w:tr>
      <w:tr w14:paraId="138A1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CDB2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175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透明平口垃圾袋</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675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60cm*100cm</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eastAsia" w:ascii="微软雅黑" w:hAnsi="微软雅黑" w:eastAsia="微软雅黑" w:cs="微软雅黑"/>
                <w:i w:val="0"/>
                <w:iCs w:val="0"/>
                <w:color w:val="auto"/>
                <w:kern w:val="0"/>
                <w:sz w:val="18"/>
                <w:szCs w:val="18"/>
                <w:highlight w:val="none"/>
                <w:u w:val="none"/>
                <w:lang w:val="en-US" w:eastAsia="zh-CN" w:bidi="ar"/>
              </w:rPr>
              <w:t>（长</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宽</w:t>
            </w:r>
            <w:r>
              <w:rPr>
                <w:rFonts w:hint="default" w:ascii="Times New Roman" w:hAnsi="Times New Roman" w:eastAsia="宋体" w:cs="Times New Roman"/>
                <w:i w:val="0"/>
                <w:iCs w:val="0"/>
                <w:color w:val="auto"/>
                <w:kern w:val="0"/>
                <w:sz w:val="18"/>
                <w:szCs w:val="18"/>
                <w:highlight w:val="none"/>
                <w:u w:val="none"/>
                <w:lang w:val="en-US" w:eastAsia="zh-CN" w:bidi="ar"/>
              </w:rPr>
              <w:t>±1cm</w:t>
            </w:r>
            <w:r>
              <w:rPr>
                <w:rFonts w:hint="eastAsia" w:ascii="微软雅黑" w:hAnsi="微软雅黑" w:eastAsia="微软雅黑" w:cs="微软雅黑"/>
                <w:i w:val="0"/>
                <w:iCs w:val="0"/>
                <w:color w:val="auto"/>
                <w:kern w:val="0"/>
                <w:sz w:val="18"/>
                <w:szCs w:val="18"/>
                <w:highlight w:val="none"/>
                <w:u w:val="none"/>
                <w:lang w:val="en-US" w:eastAsia="zh-CN" w:bidi="ar"/>
              </w:rPr>
              <w:t>）</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98D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w:t>
            </w:r>
            <w:r>
              <w:rPr>
                <w:rStyle w:val="192"/>
                <w:rFonts w:eastAsia="宋体"/>
                <w:color w:val="auto"/>
                <w:highlight w:val="none"/>
                <w:lang w:val="en-US" w:eastAsia="zh-CN" w:bidi="ar"/>
              </w:rPr>
              <w:t>17</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C51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双层厚</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cs="Times New Roman"/>
                <w:i w:val="0"/>
                <w:iCs w:val="0"/>
                <w:color w:val="auto"/>
                <w:kern w:val="0"/>
                <w:sz w:val="18"/>
                <w:szCs w:val="18"/>
                <w:highlight w:val="none"/>
                <w:u w:val="none"/>
                <w:lang w:val="en-US" w:eastAsia="zh-CN" w:bidi="ar"/>
              </w:rPr>
              <w:t>0.0</w:t>
            </w:r>
            <w:r>
              <w:rPr>
                <w:rFonts w:hint="default" w:ascii="Times New Roman" w:hAnsi="Times New Roman" w:eastAsia="宋体" w:cs="Times New Roman"/>
                <w:i w:val="0"/>
                <w:iCs w:val="0"/>
                <w:color w:val="auto"/>
                <w:kern w:val="0"/>
                <w:sz w:val="18"/>
                <w:szCs w:val="18"/>
                <w:highlight w:val="none"/>
                <w:u w:val="none"/>
                <w:lang w:val="en-US" w:eastAsia="zh-CN" w:bidi="ar"/>
              </w:rPr>
              <w:t>34</w:t>
            </w:r>
            <w:r>
              <w:rPr>
                <w:rFonts w:hint="eastAsia" w:cs="Times New Roman"/>
                <w:i w:val="0"/>
                <w:iCs w:val="0"/>
                <w:color w:val="auto"/>
                <w:kern w:val="0"/>
                <w:sz w:val="18"/>
                <w:szCs w:val="18"/>
                <w:highlight w:val="none"/>
                <w:u w:val="none"/>
                <w:lang w:val="en-US" w:eastAsia="zh-CN" w:bidi="ar"/>
              </w:rPr>
              <w:t>mm</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0F990">
            <w:pPr>
              <w:keepNext w:val="0"/>
              <w:keepLines w:val="0"/>
              <w:widowControl/>
              <w:suppressLineNumbers w:val="0"/>
              <w:jc w:val="center"/>
              <w:textAlignment w:val="center"/>
              <w:rPr>
                <w:rFonts w:hint="eastAsia" w:ascii="Times New Roman" w:hAnsi="Times New Roman" w:eastAsia="宋体" w:cs="Times New Roman"/>
                <w:i w:val="0"/>
                <w:iCs w:val="0"/>
                <w:color w:val="000000"/>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50 </w:t>
            </w:r>
            <w:r>
              <w:rPr>
                <w:rFonts w:hint="eastAsia" w:ascii="微软雅黑" w:hAnsi="微软雅黑" w:eastAsia="微软雅黑" w:cs="微软雅黑"/>
                <w:i w:val="0"/>
                <w:iCs w:val="0"/>
                <w:color w:val="000000"/>
                <w:kern w:val="0"/>
                <w:sz w:val="18"/>
                <w:szCs w:val="18"/>
                <w:highlight w:val="none"/>
                <w:u w:val="none"/>
                <w:lang w:val="en-US" w:eastAsia="zh-CN" w:bidi="ar"/>
              </w:rPr>
              <w:t>个</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ascii="微软雅黑" w:hAnsi="微软雅黑" w:eastAsia="微软雅黑" w:cs="微软雅黑"/>
                <w:i w:val="0"/>
                <w:iCs w:val="0"/>
                <w:color w:val="000000"/>
                <w:kern w:val="0"/>
                <w:sz w:val="18"/>
                <w:szCs w:val="18"/>
                <w:highlight w:val="none"/>
                <w:u w:val="none"/>
                <w:lang w:val="en-US" w:eastAsia="zh-CN" w:bidi="ar"/>
              </w:rPr>
              <w:t>把</w:t>
            </w:r>
          </w:p>
        </w:tc>
      </w:tr>
      <w:tr w14:paraId="1B93C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359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863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大黑厚平口垃圾袋</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78B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120cm*140cm</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eastAsia" w:ascii="微软雅黑" w:hAnsi="微软雅黑" w:eastAsia="微软雅黑" w:cs="微软雅黑"/>
                <w:i w:val="0"/>
                <w:iCs w:val="0"/>
                <w:color w:val="auto"/>
                <w:kern w:val="0"/>
                <w:sz w:val="18"/>
                <w:szCs w:val="18"/>
                <w:highlight w:val="none"/>
                <w:u w:val="none"/>
                <w:lang w:val="en-US" w:eastAsia="zh-CN" w:bidi="ar"/>
              </w:rPr>
              <w:t>（长</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宽</w:t>
            </w:r>
            <w:r>
              <w:rPr>
                <w:rFonts w:hint="default" w:ascii="Times New Roman" w:hAnsi="Times New Roman" w:eastAsia="宋体" w:cs="Times New Roman"/>
                <w:i w:val="0"/>
                <w:iCs w:val="0"/>
                <w:color w:val="auto"/>
                <w:kern w:val="0"/>
                <w:sz w:val="18"/>
                <w:szCs w:val="18"/>
                <w:highlight w:val="none"/>
                <w:u w:val="none"/>
                <w:lang w:val="en-US" w:eastAsia="zh-CN" w:bidi="ar"/>
              </w:rPr>
              <w:t>±1cm</w:t>
            </w:r>
            <w:r>
              <w:rPr>
                <w:rFonts w:hint="eastAsia" w:ascii="微软雅黑" w:hAnsi="微软雅黑" w:eastAsia="微软雅黑" w:cs="微软雅黑"/>
                <w:i w:val="0"/>
                <w:iCs w:val="0"/>
                <w:color w:val="auto"/>
                <w:kern w:val="0"/>
                <w:sz w:val="18"/>
                <w:szCs w:val="18"/>
                <w:highlight w:val="none"/>
                <w:u w:val="none"/>
                <w:lang w:val="en-US" w:eastAsia="zh-CN" w:bidi="ar"/>
              </w:rPr>
              <w:t>）</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4D7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≥55</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157B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双层厚</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cs="Times New Roman"/>
                <w:i w:val="0"/>
                <w:iCs w:val="0"/>
                <w:color w:val="auto"/>
                <w:kern w:val="0"/>
                <w:sz w:val="18"/>
                <w:szCs w:val="18"/>
                <w:highlight w:val="none"/>
                <w:u w:val="none"/>
                <w:lang w:val="en-US" w:eastAsia="zh-CN" w:bidi="ar"/>
              </w:rPr>
              <w:t>0.035mm</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2C8D">
            <w:pPr>
              <w:keepNext w:val="0"/>
              <w:keepLines w:val="0"/>
              <w:widowControl/>
              <w:suppressLineNumbers w:val="0"/>
              <w:jc w:val="center"/>
              <w:textAlignment w:val="center"/>
              <w:rPr>
                <w:rFonts w:hint="eastAsia" w:ascii="Times New Roman" w:hAnsi="Times New Roman" w:eastAsia="宋体" w:cs="Times New Roman"/>
                <w:i w:val="0"/>
                <w:iCs w:val="0"/>
                <w:color w:val="000000"/>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50</w:t>
            </w:r>
            <w:r>
              <w:rPr>
                <w:rFonts w:hint="eastAsia" w:ascii="微软雅黑" w:hAnsi="微软雅黑" w:eastAsia="微软雅黑" w:cs="微软雅黑"/>
                <w:i w:val="0"/>
                <w:iCs w:val="0"/>
                <w:color w:val="000000"/>
                <w:kern w:val="0"/>
                <w:sz w:val="18"/>
                <w:szCs w:val="18"/>
                <w:highlight w:val="none"/>
                <w:u w:val="none"/>
                <w:lang w:val="en-US" w:eastAsia="zh-CN" w:bidi="ar"/>
              </w:rPr>
              <w:t>个</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ascii="微软雅黑" w:hAnsi="微软雅黑" w:eastAsia="微软雅黑" w:cs="微软雅黑"/>
                <w:i w:val="0"/>
                <w:iCs w:val="0"/>
                <w:color w:val="000000"/>
                <w:kern w:val="0"/>
                <w:sz w:val="18"/>
                <w:szCs w:val="18"/>
                <w:highlight w:val="none"/>
                <w:u w:val="none"/>
                <w:lang w:val="en-US" w:eastAsia="zh-CN" w:bidi="ar"/>
              </w:rPr>
              <w:t>把</w:t>
            </w:r>
          </w:p>
        </w:tc>
      </w:tr>
      <w:tr w14:paraId="5BE35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6647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933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透明平口垃圾袋</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08A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80cm*100cm</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eastAsia" w:ascii="微软雅黑" w:hAnsi="微软雅黑" w:eastAsia="微软雅黑" w:cs="微软雅黑"/>
                <w:i w:val="0"/>
                <w:iCs w:val="0"/>
                <w:color w:val="auto"/>
                <w:kern w:val="0"/>
                <w:sz w:val="18"/>
                <w:szCs w:val="18"/>
                <w:highlight w:val="none"/>
                <w:u w:val="none"/>
                <w:lang w:val="en-US" w:eastAsia="zh-CN" w:bidi="ar"/>
              </w:rPr>
              <w:t>（长</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宽</w:t>
            </w:r>
            <w:r>
              <w:rPr>
                <w:rFonts w:hint="default" w:ascii="Times New Roman" w:hAnsi="Times New Roman" w:eastAsia="宋体" w:cs="Times New Roman"/>
                <w:i w:val="0"/>
                <w:iCs w:val="0"/>
                <w:color w:val="auto"/>
                <w:kern w:val="0"/>
                <w:sz w:val="18"/>
                <w:szCs w:val="18"/>
                <w:highlight w:val="none"/>
                <w:u w:val="none"/>
                <w:lang w:val="en-US" w:eastAsia="zh-CN" w:bidi="ar"/>
              </w:rPr>
              <w:t>±1cm</w:t>
            </w:r>
            <w:r>
              <w:rPr>
                <w:rFonts w:hint="eastAsia" w:ascii="微软雅黑" w:hAnsi="微软雅黑" w:eastAsia="微软雅黑" w:cs="微软雅黑"/>
                <w:i w:val="0"/>
                <w:iCs w:val="0"/>
                <w:color w:val="auto"/>
                <w:kern w:val="0"/>
                <w:sz w:val="18"/>
                <w:szCs w:val="18"/>
                <w:highlight w:val="none"/>
                <w:u w:val="none"/>
                <w:lang w:val="en-US" w:eastAsia="zh-CN" w:bidi="ar"/>
              </w:rPr>
              <w:t>）</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BB76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≥26</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3013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双层厚</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cs="Times New Roman"/>
                <w:i w:val="0"/>
                <w:iCs w:val="0"/>
                <w:color w:val="auto"/>
                <w:kern w:val="0"/>
                <w:sz w:val="18"/>
                <w:szCs w:val="18"/>
                <w:highlight w:val="none"/>
                <w:u w:val="none"/>
                <w:lang w:val="en-US" w:eastAsia="zh-CN" w:bidi="ar"/>
              </w:rPr>
              <w:t>0.035mm</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F7E1A">
            <w:pPr>
              <w:keepNext w:val="0"/>
              <w:keepLines w:val="0"/>
              <w:widowControl/>
              <w:suppressLineNumbers w:val="0"/>
              <w:jc w:val="center"/>
              <w:textAlignment w:val="center"/>
              <w:rPr>
                <w:rFonts w:hint="eastAsia" w:ascii="Times New Roman" w:hAnsi="Times New Roman" w:eastAsia="宋体" w:cs="Times New Roman"/>
                <w:i w:val="0"/>
                <w:iCs w:val="0"/>
                <w:color w:val="000000"/>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50</w:t>
            </w:r>
            <w:r>
              <w:rPr>
                <w:rFonts w:hint="eastAsia" w:ascii="微软雅黑" w:hAnsi="微软雅黑" w:eastAsia="微软雅黑" w:cs="微软雅黑"/>
                <w:i w:val="0"/>
                <w:iCs w:val="0"/>
                <w:color w:val="000000"/>
                <w:kern w:val="0"/>
                <w:sz w:val="18"/>
                <w:szCs w:val="18"/>
                <w:highlight w:val="none"/>
                <w:u w:val="none"/>
                <w:lang w:val="en-US" w:eastAsia="zh-CN" w:bidi="ar"/>
              </w:rPr>
              <w:t>个</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ascii="微软雅黑" w:hAnsi="微软雅黑" w:eastAsia="微软雅黑" w:cs="微软雅黑"/>
                <w:i w:val="0"/>
                <w:iCs w:val="0"/>
                <w:color w:val="000000"/>
                <w:kern w:val="0"/>
                <w:sz w:val="18"/>
                <w:szCs w:val="18"/>
                <w:highlight w:val="none"/>
                <w:u w:val="none"/>
                <w:lang w:val="en-US" w:eastAsia="zh-CN" w:bidi="ar"/>
              </w:rPr>
              <w:t>把</w:t>
            </w:r>
          </w:p>
        </w:tc>
      </w:tr>
      <w:tr w14:paraId="57DA6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5EA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E65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小黑平口垃圾袋</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C3B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45cm*60cm</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eastAsia" w:ascii="微软雅黑" w:hAnsi="微软雅黑" w:eastAsia="微软雅黑" w:cs="微软雅黑"/>
                <w:i w:val="0"/>
                <w:iCs w:val="0"/>
                <w:color w:val="auto"/>
                <w:kern w:val="0"/>
                <w:sz w:val="18"/>
                <w:szCs w:val="18"/>
                <w:highlight w:val="none"/>
                <w:u w:val="none"/>
                <w:lang w:val="en-US" w:eastAsia="zh-CN" w:bidi="ar"/>
              </w:rPr>
              <w:t>（长</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微软雅黑" w:hAnsi="微软雅黑" w:eastAsia="微软雅黑" w:cs="微软雅黑"/>
                <w:i w:val="0"/>
                <w:iCs w:val="0"/>
                <w:color w:val="auto"/>
                <w:kern w:val="0"/>
                <w:sz w:val="18"/>
                <w:szCs w:val="18"/>
                <w:highlight w:val="none"/>
                <w:u w:val="none"/>
                <w:lang w:val="en-US" w:eastAsia="zh-CN" w:bidi="ar"/>
              </w:rPr>
              <w:t>宽</w:t>
            </w:r>
            <w:r>
              <w:rPr>
                <w:rFonts w:hint="default" w:ascii="Times New Roman" w:hAnsi="Times New Roman" w:eastAsia="宋体" w:cs="Times New Roman"/>
                <w:i w:val="0"/>
                <w:iCs w:val="0"/>
                <w:color w:val="auto"/>
                <w:kern w:val="0"/>
                <w:sz w:val="18"/>
                <w:szCs w:val="18"/>
                <w:highlight w:val="none"/>
                <w:u w:val="none"/>
                <w:lang w:val="en-US" w:eastAsia="zh-CN" w:bidi="ar"/>
              </w:rPr>
              <w:t>±1cm</w:t>
            </w:r>
            <w:r>
              <w:rPr>
                <w:rFonts w:hint="eastAsia" w:ascii="微软雅黑" w:hAnsi="微软雅黑" w:eastAsia="微软雅黑" w:cs="微软雅黑"/>
                <w:i w:val="0"/>
                <w:iCs w:val="0"/>
                <w:color w:val="auto"/>
                <w:kern w:val="0"/>
                <w:sz w:val="18"/>
                <w:szCs w:val="18"/>
                <w:highlight w:val="none"/>
                <w:u w:val="none"/>
                <w:lang w:val="en-US" w:eastAsia="zh-CN" w:bidi="ar"/>
              </w:rPr>
              <w:t>）</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D962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C6D6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双层厚</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cs="Times New Roman"/>
                <w:i w:val="0"/>
                <w:iCs w:val="0"/>
                <w:color w:val="auto"/>
                <w:kern w:val="0"/>
                <w:sz w:val="18"/>
                <w:szCs w:val="18"/>
                <w:highlight w:val="none"/>
                <w:u w:val="none"/>
                <w:lang w:val="en-US" w:eastAsia="zh-CN" w:bidi="ar"/>
              </w:rPr>
              <w:t>0.0</w:t>
            </w:r>
            <w:r>
              <w:rPr>
                <w:rFonts w:hint="default" w:ascii="Times New Roman" w:hAnsi="Times New Roman" w:eastAsia="宋体" w:cs="Times New Roman"/>
                <w:i w:val="0"/>
                <w:iCs w:val="0"/>
                <w:color w:val="auto"/>
                <w:kern w:val="0"/>
                <w:sz w:val="18"/>
                <w:szCs w:val="18"/>
                <w:highlight w:val="none"/>
                <w:u w:val="none"/>
                <w:lang w:val="en-US" w:eastAsia="zh-CN" w:bidi="ar"/>
              </w:rPr>
              <w:t>33</w:t>
            </w:r>
            <w:r>
              <w:rPr>
                <w:rFonts w:hint="eastAsia" w:cs="Times New Roman"/>
                <w:i w:val="0"/>
                <w:iCs w:val="0"/>
                <w:color w:val="auto"/>
                <w:kern w:val="0"/>
                <w:sz w:val="18"/>
                <w:szCs w:val="18"/>
                <w:highlight w:val="none"/>
                <w:u w:val="none"/>
                <w:lang w:val="en-US" w:eastAsia="zh-CN" w:bidi="ar"/>
              </w:rPr>
              <w:t>mm</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161D">
            <w:pPr>
              <w:keepNext w:val="0"/>
              <w:keepLines w:val="0"/>
              <w:widowControl/>
              <w:suppressLineNumbers w:val="0"/>
              <w:jc w:val="center"/>
              <w:textAlignment w:val="center"/>
              <w:rPr>
                <w:rFonts w:hint="eastAsia" w:ascii="Times New Roman" w:hAnsi="Times New Roman" w:eastAsia="宋体" w:cs="Times New Roman"/>
                <w:i w:val="0"/>
                <w:iCs w:val="0"/>
                <w:color w:val="000000"/>
                <w:sz w:val="18"/>
                <w:szCs w:val="18"/>
                <w:highlight w:val="none"/>
                <w:u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100</w:t>
            </w:r>
            <w:r>
              <w:rPr>
                <w:rFonts w:hint="eastAsia" w:ascii="微软雅黑" w:hAnsi="微软雅黑" w:eastAsia="微软雅黑" w:cs="微软雅黑"/>
                <w:i w:val="0"/>
                <w:iCs w:val="0"/>
                <w:color w:val="000000"/>
                <w:kern w:val="0"/>
                <w:sz w:val="18"/>
                <w:szCs w:val="18"/>
                <w:highlight w:val="none"/>
                <w:u w:val="none"/>
                <w:lang w:val="en-US" w:eastAsia="zh-CN" w:bidi="ar"/>
              </w:rPr>
              <w:t>个</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ascii="微软雅黑" w:hAnsi="微软雅黑" w:eastAsia="微软雅黑" w:cs="微软雅黑"/>
                <w:i w:val="0"/>
                <w:iCs w:val="0"/>
                <w:color w:val="000000"/>
                <w:kern w:val="0"/>
                <w:sz w:val="18"/>
                <w:szCs w:val="18"/>
                <w:highlight w:val="none"/>
                <w:u w:val="none"/>
                <w:lang w:val="en-US" w:eastAsia="zh-CN" w:bidi="ar"/>
              </w:rPr>
              <w:t>把</w:t>
            </w:r>
          </w:p>
        </w:tc>
      </w:tr>
    </w:tbl>
    <w:p w14:paraId="0571C243">
      <w:pPr>
        <w:pStyle w:val="12"/>
        <w:rPr>
          <w:rFonts w:hint="default"/>
          <w:highlight w:val="none"/>
          <w:lang w:val="en-US" w:eastAsia="zh-CN"/>
        </w:rPr>
      </w:pPr>
    </w:p>
    <w:p w14:paraId="6B9F73E6">
      <w:pPr>
        <w:snapToGrid w:val="0"/>
        <w:spacing w:line="360" w:lineRule="auto"/>
        <w:rPr>
          <w:rFonts w:hint="eastAsia" w:ascii="宋体" w:hAnsi="宋体" w:eastAsia="宋体" w:cs="宋体"/>
          <w:b/>
          <w:color w:val="auto"/>
          <w:sz w:val="21"/>
          <w:highlight w:val="none"/>
        </w:rPr>
      </w:pPr>
    </w:p>
    <w:p w14:paraId="1419B631">
      <w:pPr>
        <w:snapToGrid w:val="0"/>
        <w:spacing w:line="360" w:lineRule="auto"/>
        <w:rPr>
          <w:rFonts w:hint="eastAsia" w:ascii="宋体" w:hAnsi="宋体" w:eastAsia="宋体" w:cs="宋体"/>
          <w:b/>
          <w:color w:val="auto"/>
          <w:sz w:val="21"/>
          <w:highlight w:val="none"/>
        </w:rPr>
      </w:pPr>
    </w:p>
    <w:p w14:paraId="4EA62A49">
      <w:pPr>
        <w:snapToGrid w:val="0"/>
        <w:spacing w:line="360" w:lineRule="auto"/>
        <w:rPr>
          <w:rFonts w:hint="eastAsia" w:ascii="宋体" w:hAnsi="宋体" w:eastAsia="宋体" w:cs="宋体"/>
          <w:b/>
          <w:color w:val="auto"/>
          <w:sz w:val="21"/>
          <w:highlight w:val="none"/>
        </w:rPr>
      </w:pPr>
    </w:p>
    <w:p w14:paraId="77DF8521">
      <w:pPr>
        <w:snapToGrid w:val="0"/>
        <w:spacing w:line="360" w:lineRule="auto"/>
        <w:rPr>
          <w:rFonts w:hint="eastAsia" w:ascii="宋体" w:hAnsi="宋体" w:eastAsia="宋体" w:cs="宋体"/>
          <w:b/>
          <w:color w:val="auto"/>
          <w:sz w:val="21"/>
          <w:highlight w:val="none"/>
        </w:rPr>
      </w:pPr>
    </w:p>
    <w:p w14:paraId="407856AF">
      <w:pPr>
        <w:snapToGrid w:val="0"/>
        <w:spacing w:line="360" w:lineRule="auto"/>
        <w:rPr>
          <w:rFonts w:hint="eastAsia" w:ascii="宋体" w:hAnsi="宋体" w:eastAsia="宋体" w:cs="宋体"/>
          <w:b/>
          <w:color w:val="auto"/>
          <w:sz w:val="21"/>
          <w:highlight w:val="none"/>
        </w:rPr>
      </w:pPr>
    </w:p>
    <w:p w14:paraId="55015F06">
      <w:pPr>
        <w:pStyle w:val="3"/>
        <w:numPr>
          <w:ilvl w:val="0"/>
          <w:numId w:val="0"/>
        </w:numPr>
        <w:tabs>
          <w:tab w:val="clear" w:pos="600"/>
        </w:tabs>
        <w:ind w:left="240" w:firstLine="0"/>
        <w:jc w:val="center"/>
        <w:rPr>
          <w:rFonts w:hint="eastAsia" w:ascii="宋体" w:hAnsi="宋体" w:eastAsia="宋体" w:cs="宋体"/>
          <w:b w:val="0"/>
          <w:color w:val="auto"/>
          <w:sz w:val="44"/>
          <w:highlight w:val="none"/>
        </w:rPr>
      </w:pPr>
      <w:bookmarkStart w:id="147" w:name="_Toc7637"/>
      <w:bookmarkStart w:id="148" w:name="_Toc18894"/>
      <w:bookmarkStart w:id="149" w:name="_Toc9669"/>
      <w:bookmarkStart w:id="150" w:name="_Toc20034"/>
      <w:r>
        <w:rPr>
          <w:rFonts w:hint="eastAsia" w:ascii="宋体" w:hAnsi="宋体" w:eastAsia="宋体" w:cs="宋体"/>
          <w:b w:val="0"/>
          <w:color w:val="auto"/>
          <w:sz w:val="44"/>
          <w:highlight w:val="none"/>
        </w:rPr>
        <w:t>第四章　</w:t>
      </w:r>
      <w:r>
        <w:rPr>
          <w:rFonts w:hint="eastAsia" w:ascii="宋体" w:hAnsi="宋体" w:eastAsia="宋体" w:cs="宋体"/>
          <w:b w:val="0"/>
          <w:bCs/>
          <w:color w:val="auto"/>
          <w:sz w:val="44"/>
          <w:szCs w:val="44"/>
          <w:highlight w:val="none"/>
        </w:rPr>
        <w:t>合同</w:t>
      </w:r>
      <w:r>
        <w:rPr>
          <w:rFonts w:hint="eastAsia" w:ascii="宋体" w:hAnsi="宋体" w:eastAsia="宋体" w:cs="宋体"/>
          <w:b w:val="0"/>
          <w:bCs/>
          <w:color w:val="auto"/>
          <w:sz w:val="44"/>
          <w:szCs w:val="44"/>
          <w:highlight w:val="none"/>
          <w:lang w:val="en-US" w:eastAsia="zh-CN"/>
        </w:rPr>
        <w:t>条款</w:t>
      </w:r>
      <w:r>
        <w:rPr>
          <w:rFonts w:hint="eastAsia" w:ascii="宋体" w:hAnsi="宋体" w:eastAsia="宋体" w:cs="宋体"/>
          <w:b w:val="0"/>
          <w:bCs/>
          <w:color w:val="auto"/>
          <w:sz w:val="44"/>
          <w:szCs w:val="44"/>
          <w:highlight w:val="none"/>
        </w:rPr>
        <w:t>及格式</w:t>
      </w:r>
      <w:bookmarkEnd w:id="147"/>
      <w:bookmarkEnd w:id="148"/>
      <w:bookmarkEnd w:id="149"/>
      <w:bookmarkEnd w:id="150"/>
    </w:p>
    <w:p w14:paraId="7E31CAF4">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5E6CA7DC">
      <w:pPr>
        <w:pStyle w:val="12"/>
        <w:rPr>
          <w:rFonts w:hint="eastAsia"/>
          <w:highlight w:val="none"/>
          <w:lang w:val="en-US" w:eastAsia="zh-CN"/>
        </w:rPr>
      </w:pPr>
    </w:p>
    <w:p w14:paraId="7FE40355">
      <w:pPr>
        <w:kinsoku w:val="0"/>
        <w:overflowPunct w:val="0"/>
        <w:spacing w:line="360" w:lineRule="auto"/>
        <w:jc w:val="center"/>
        <w:rPr>
          <w:rFonts w:hint="default" w:ascii="Times New Roman" w:hAnsi="Times New Roman" w:eastAsia="方正小标宋_GBK" w:cs="Times New Roman"/>
          <w:color w:val="000000"/>
          <w:sz w:val="32"/>
          <w:szCs w:val="32"/>
          <w:highlight w:val="none"/>
        </w:rPr>
      </w:pPr>
      <w:r>
        <w:rPr>
          <w:rFonts w:hint="default" w:ascii="Times New Roman" w:hAnsi="Times New Roman" w:eastAsia="方正小标宋_GBK" w:cs="Times New Roman"/>
          <w:b/>
          <w:bCs/>
          <w:sz w:val="32"/>
          <w:szCs w:val="32"/>
          <w:highlight w:val="none"/>
        </w:rPr>
        <w:t>2025-2026年度</w:t>
      </w:r>
      <w:r>
        <w:rPr>
          <w:rFonts w:hint="default" w:ascii="Times New Roman" w:hAnsi="Times New Roman" w:eastAsia="方正小标宋_GBK" w:cs="Times New Roman"/>
          <w:sz w:val="32"/>
          <w:szCs w:val="32"/>
          <w:highlight w:val="none"/>
        </w:rPr>
        <w:t>垃圾袋集中采购合同</w:t>
      </w:r>
    </w:p>
    <w:p w14:paraId="1CE5BCC8">
      <w:pPr>
        <w:spacing w:line="360" w:lineRule="auto"/>
        <w:ind w:firstLine="5880" w:firstLineChars="2100"/>
        <w:rPr>
          <w:rFonts w:hint="default" w:ascii="Times New Roman" w:hAnsi="Times New Roman" w:eastAsia="方正仿宋_GBK" w:cs="Times New Roman"/>
          <w:highlight w:val="none"/>
        </w:rPr>
      </w:pPr>
      <w:r>
        <w:rPr>
          <w:rFonts w:hint="default" w:ascii="Times New Roman" w:hAnsi="Times New Roman" w:eastAsia="方正仿宋_GBK" w:cs="Times New Roman"/>
          <w:sz w:val="28"/>
          <w:szCs w:val="28"/>
          <w:highlight w:val="none"/>
        </w:rPr>
        <w:t>【合同编号：              】</w:t>
      </w:r>
    </w:p>
    <w:p w14:paraId="33A0F8E2">
      <w:pPr>
        <w:spacing w:line="360" w:lineRule="auto"/>
        <w:rPr>
          <w:rFonts w:hint="default" w:ascii="Times New Roman" w:hAnsi="Times New Roman" w:eastAsia="方正仿宋_GBK" w:cs="Times New Roman"/>
          <w:sz w:val="28"/>
          <w:szCs w:val="28"/>
          <w:highlight w:val="none"/>
        </w:rPr>
      </w:pPr>
    </w:p>
    <w:p w14:paraId="52D5C79E">
      <w:pPr>
        <w:spacing w:line="360" w:lineRule="auto"/>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甲方：</w:t>
      </w:r>
      <w:r>
        <w:rPr>
          <w:rFonts w:hint="default" w:ascii="Times New Roman" w:hAnsi="Times New Roman" w:eastAsia="方正仿宋_GBK" w:cs="Times New Roman"/>
          <w:sz w:val="28"/>
          <w:szCs w:val="28"/>
          <w:highlight w:val="none"/>
          <w:u w:val="single"/>
          <w:lang w:eastAsia="zh-CN"/>
        </w:rPr>
        <w:t>重庆通邑卫士智慧生活服务有限公司</w:t>
      </w:r>
      <w:r>
        <w:rPr>
          <w:rFonts w:hint="default" w:ascii="Times New Roman" w:hAnsi="Times New Roman" w:eastAsia="方正仿宋_GBK" w:cs="Times New Roman"/>
          <w:b/>
          <w:bCs/>
          <w:sz w:val="28"/>
          <w:szCs w:val="28"/>
          <w:highlight w:val="none"/>
        </w:rPr>
        <w:t xml:space="preserve">            </w:t>
      </w:r>
    </w:p>
    <w:p w14:paraId="77169D5E">
      <w:pPr>
        <w:spacing w:line="360" w:lineRule="auto"/>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地址：</w:t>
      </w:r>
      <w:r>
        <w:rPr>
          <w:rFonts w:hint="default" w:ascii="Times New Roman" w:hAnsi="Times New Roman" w:eastAsia="方正仿宋_GBK" w:cs="Times New Roman"/>
          <w:sz w:val="28"/>
          <w:szCs w:val="28"/>
          <w:highlight w:val="none"/>
          <w:u w:val="single"/>
        </w:rPr>
        <w:t>重庆市南岸区腾龙大道58号附25号</w:t>
      </w:r>
    </w:p>
    <w:p w14:paraId="2B2075DC">
      <w:pPr>
        <w:spacing w:line="360" w:lineRule="auto"/>
        <w:rPr>
          <w:rFonts w:hint="default" w:ascii="Times New Roman" w:hAnsi="Times New Roman" w:eastAsia="方正仿宋_GBK" w:cs="Times New Roman"/>
          <w:b/>
          <w:bCs/>
          <w:sz w:val="28"/>
          <w:szCs w:val="28"/>
          <w:highlight w:val="none"/>
        </w:rPr>
      </w:pPr>
    </w:p>
    <w:p w14:paraId="75E944DF">
      <w:pPr>
        <w:spacing w:line="360" w:lineRule="auto"/>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乙方：</w:t>
      </w:r>
      <w:r>
        <w:rPr>
          <w:rFonts w:hint="default" w:ascii="Times New Roman" w:hAnsi="Times New Roman" w:eastAsia="方正仿宋_GBK" w:cs="Times New Roman"/>
          <w:sz w:val="28"/>
          <w:szCs w:val="28"/>
          <w:highlight w:val="none"/>
          <w:u w:val="single"/>
        </w:rPr>
        <w:t xml:space="preserve">                               </w:t>
      </w:r>
      <w:r>
        <w:rPr>
          <w:rFonts w:hint="default" w:ascii="Times New Roman" w:hAnsi="Times New Roman" w:eastAsia="方正仿宋_GBK" w:cs="Times New Roman"/>
          <w:b/>
          <w:bCs/>
          <w:sz w:val="28"/>
          <w:szCs w:val="28"/>
          <w:highlight w:val="none"/>
        </w:rPr>
        <w:t xml:space="preserve">      </w:t>
      </w:r>
    </w:p>
    <w:p w14:paraId="751C1684">
      <w:pPr>
        <w:spacing w:line="360" w:lineRule="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b/>
          <w:bCs/>
          <w:sz w:val="28"/>
          <w:szCs w:val="28"/>
          <w:highlight w:val="none"/>
        </w:rPr>
        <w:t>地址：</w:t>
      </w:r>
      <w:r>
        <w:rPr>
          <w:rFonts w:hint="default" w:ascii="Times New Roman" w:hAnsi="Times New Roman" w:eastAsia="方正仿宋_GBK" w:cs="Times New Roman"/>
          <w:sz w:val="28"/>
          <w:szCs w:val="28"/>
          <w:highlight w:val="none"/>
          <w:u w:val="single"/>
        </w:rPr>
        <w:t xml:space="preserve">                               </w:t>
      </w:r>
      <w:r>
        <w:rPr>
          <w:rFonts w:hint="default" w:ascii="Times New Roman" w:hAnsi="Times New Roman" w:eastAsia="方正仿宋_GBK" w:cs="Times New Roman"/>
          <w:sz w:val="28"/>
          <w:szCs w:val="28"/>
          <w:highlight w:val="none"/>
        </w:rPr>
        <w:t xml:space="preserve">                                       </w:t>
      </w:r>
    </w:p>
    <w:p w14:paraId="2854FEF2">
      <w:pPr>
        <w:spacing w:line="360" w:lineRule="auto"/>
        <w:ind w:firstLine="560" w:firstLineChars="200"/>
        <w:rPr>
          <w:rFonts w:hint="default" w:ascii="Times New Roman" w:hAnsi="Times New Roman" w:eastAsia="方正仿宋_GBK" w:cs="Times New Roman"/>
          <w:sz w:val="28"/>
          <w:szCs w:val="28"/>
          <w:highlight w:val="none"/>
        </w:rPr>
      </w:pPr>
    </w:p>
    <w:p w14:paraId="54199E21">
      <w:pPr>
        <w:spacing w:line="560" w:lineRule="exact"/>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根据《中华人民共和国民法典》等有关法律法规的规定，</w:t>
      </w:r>
      <w:r>
        <w:rPr>
          <w:rFonts w:hint="default" w:ascii="Times New Roman" w:hAnsi="Times New Roman" w:eastAsia="方正仿宋_GBK" w:cs="Times New Roman"/>
          <w:bCs/>
          <w:sz w:val="28"/>
          <w:szCs w:val="28"/>
          <w:highlight w:val="none"/>
        </w:rPr>
        <w:t>甲乙双方</w:t>
      </w:r>
      <w:r>
        <w:rPr>
          <w:rFonts w:hint="default" w:ascii="Times New Roman" w:hAnsi="Times New Roman" w:eastAsia="方正仿宋_GBK" w:cs="Times New Roman"/>
          <w:sz w:val="28"/>
          <w:szCs w:val="28"/>
          <w:highlight w:val="none"/>
        </w:rPr>
        <w:t>在公平、自愿、平等的基础上，就2025-2026年度垃圾袋采购合同友好协商，</w:t>
      </w:r>
      <w:r>
        <w:rPr>
          <w:rFonts w:hint="default" w:ascii="Times New Roman" w:hAnsi="Times New Roman" w:eastAsia="方正仿宋_GBK" w:cs="Times New Roman"/>
          <w:bCs/>
          <w:sz w:val="28"/>
          <w:szCs w:val="28"/>
          <w:highlight w:val="none"/>
        </w:rPr>
        <w:t>达成如下共识，以资信守。</w:t>
      </w:r>
    </w:p>
    <w:p w14:paraId="2C982684">
      <w:pPr>
        <w:spacing w:line="360" w:lineRule="auto"/>
        <w:rPr>
          <w:rFonts w:hint="default" w:ascii="Times New Roman" w:hAnsi="Times New Roman" w:eastAsia="方正仿宋_GBK" w:cs="Times New Roman"/>
          <w:b/>
          <w:bCs/>
          <w:sz w:val="28"/>
          <w:szCs w:val="28"/>
          <w:highlight w:val="none"/>
        </w:rPr>
      </w:pPr>
    </w:p>
    <w:p w14:paraId="789D05B2">
      <w:pPr>
        <w:spacing w:line="360" w:lineRule="auto"/>
        <w:ind w:firstLine="562" w:firstLineChars="200"/>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第一条 买卖标的</w:t>
      </w:r>
    </w:p>
    <w:p w14:paraId="3947A122">
      <w:pPr>
        <w:spacing w:line="360" w:lineRule="auto"/>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乙方根据甲方订货要求，应向甲方供应垃圾袋并提供配送服务（具体配送时间以甲方通知为准），垃圾袋采购清单及报价明细见附件1。</w:t>
      </w:r>
    </w:p>
    <w:p w14:paraId="684972E3">
      <w:pPr>
        <w:spacing w:line="360" w:lineRule="auto"/>
        <w:ind w:left="534" w:leftChars="267"/>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第二条 合同期限</w:t>
      </w:r>
    </w:p>
    <w:p w14:paraId="3807A763">
      <w:pPr>
        <w:spacing w:line="360" w:lineRule="auto"/>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1、从</w:t>
      </w:r>
      <w:r>
        <w:rPr>
          <w:rFonts w:hint="default" w:ascii="Times New Roman" w:hAnsi="Times New Roman" w:eastAsia="方正仿宋_GBK" w:cs="Times New Roman"/>
          <w:sz w:val="28"/>
          <w:szCs w:val="28"/>
          <w:highlight w:val="none"/>
          <w:u w:val="single"/>
        </w:rPr>
        <w:t xml:space="preserve">      </w:t>
      </w:r>
      <w:r>
        <w:rPr>
          <w:rFonts w:hint="default" w:ascii="Times New Roman" w:hAnsi="Times New Roman" w:eastAsia="方正仿宋_GBK" w:cs="Times New Roman"/>
          <w:sz w:val="28"/>
          <w:szCs w:val="28"/>
          <w:highlight w:val="none"/>
        </w:rPr>
        <w:t>年</w:t>
      </w:r>
      <w:r>
        <w:rPr>
          <w:rFonts w:hint="default" w:ascii="Times New Roman" w:hAnsi="Times New Roman" w:eastAsia="方正仿宋_GBK" w:cs="Times New Roman"/>
          <w:sz w:val="28"/>
          <w:szCs w:val="28"/>
          <w:highlight w:val="none"/>
          <w:u w:val="single"/>
        </w:rPr>
        <w:t xml:space="preserve">     </w:t>
      </w:r>
      <w:r>
        <w:rPr>
          <w:rFonts w:hint="default" w:ascii="Times New Roman" w:hAnsi="Times New Roman" w:eastAsia="方正仿宋_GBK" w:cs="Times New Roman"/>
          <w:sz w:val="28"/>
          <w:szCs w:val="28"/>
          <w:highlight w:val="none"/>
        </w:rPr>
        <w:t>月</w:t>
      </w:r>
      <w:r>
        <w:rPr>
          <w:rFonts w:hint="default" w:ascii="Times New Roman" w:hAnsi="Times New Roman" w:eastAsia="方正仿宋_GBK" w:cs="Times New Roman"/>
          <w:sz w:val="28"/>
          <w:szCs w:val="28"/>
          <w:highlight w:val="none"/>
          <w:u w:val="single"/>
        </w:rPr>
        <w:t xml:space="preserve">    </w:t>
      </w:r>
      <w:r>
        <w:rPr>
          <w:rFonts w:hint="default" w:ascii="Times New Roman" w:hAnsi="Times New Roman" w:eastAsia="方正仿宋_GBK" w:cs="Times New Roman"/>
          <w:sz w:val="28"/>
          <w:szCs w:val="28"/>
          <w:highlight w:val="none"/>
        </w:rPr>
        <w:t>日起至</w:t>
      </w:r>
      <w:r>
        <w:rPr>
          <w:rFonts w:hint="default" w:ascii="Times New Roman" w:hAnsi="Times New Roman" w:eastAsia="方正仿宋_GBK" w:cs="Times New Roman"/>
          <w:sz w:val="28"/>
          <w:szCs w:val="28"/>
          <w:highlight w:val="none"/>
          <w:u w:val="single"/>
        </w:rPr>
        <w:t>202</w:t>
      </w:r>
      <w:r>
        <w:rPr>
          <w:rFonts w:hint="default" w:ascii="Times New Roman" w:hAnsi="Times New Roman" w:eastAsia="方正仿宋_GBK" w:cs="Times New Roman"/>
          <w:sz w:val="28"/>
          <w:szCs w:val="28"/>
          <w:highlight w:val="none"/>
          <w:u w:val="single"/>
          <w:lang w:val="en-US" w:eastAsia="zh-CN"/>
        </w:rPr>
        <w:t>6</w:t>
      </w:r>
      <w:r>
        <w:rPr>
          <w:rFonts w:hint="default" w:ascii="Times New Roman" w:hAnsi="Times New Roman" w:eastAsia="方正仿宋_GBK" w:cs="Times New Roman"/>
          <w:sz w:val="28"/>
          <w:szCs w:val="28"/>
          <w:highlight w:val="none"/>
        </w:rPr>
        <w:t>年</w:t>
      </w:r>
      <w:r>
        <w:rPr>
          <w:rFonts w:hint="default" w:ascii="Times New Roman" w:hAnsi="Times New Roman" w:eastAsia="方正仿宋_GBK" w:cs="Times New Roman"/>
          <w:sz w:val="28"/>
          <w:szCs w:val="28"/>
          <w:highlight w:val="none"/>
          <w:u w:val="single"/>
        </w:rPr>
        <w:t>6</w:t>
      </w:r>
      <w:r>
        <w:rPr>
          <w:rFonts w:hint="default" w:ascii="Times New Roman" w:hAnsi="Times New Roman" w:eastAsia="方正仿宋_GBK" w:cs="Times New Roman"/>
          <w:sz w:val="28"/>
          <w:szCs w:val="28"/>
          <w:highlight w:val="none"/>
        </w:rPr>
        <w:t>月</w:t>
      </w:r>
      <w:r>
        <w:rPr>
          <w:rFonts w:hint="default" w:ascii="Times New Roman" w:hAnsi="Times New Roman" w:eastAsia="方正仿宋_GBK" w:cs="Times New Roman"/>
          <w:sz w:val="28"/>
          <w:szCs w:val="28"/>
          <w:highlight w:val="none"/>
          <w:u w:val="single"/>
        </w:rPr>
        <w:t>30</w:t>
      </w:r>
      <w:r>
        <w:rPr>
          <w:rFonts w:hint="default" w:ascii="Times New Roman" w:hAnsi="Times New Roman" w:eastAsia="方正仿宋_GBK" w:cs="Times New Roman"/>
          <w:sz w:val="28"/>
          <w:szCs w:val="28"/>
          <w:highlight w:val="none"/>
        </w:rPr>
        <w:t>日止（合同期限开始时间以签订时间为准，截止时间固定不变）。</w:t>
      </w:r>
    </w:p>
    <w:p w14:paraId="550B9C93">
      <w:pPr>
        <w:spacing w:line="360" w:lineRule="auto"/>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2、合同期内，如乙方工作未符合合同条款或甲方要求，甲方可随时提前七天书面通知乙方解除本合同。期满续约与否，双方另行协商确定。无论是否续约，乙方都须提前两个月提出书面申请。</w:t>
      </w:r>
    </w:p>
    <w:p w14:paraId="56D20B5F">
      <w:pPr>
        <w:spacing w:line="360" w:lineRule="auto"/>
        <w:ind w:firstLine="562" w:firstLineChars="200"/>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第三条 乙方责任</w:t>
      </w:r>
    </w:p>
    <w:p w14:paraId="60F8455A">
      <w:pPr>
        <w:spacing w:line="360" w:lineRule="auto"/>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 xml:space="preserve">1、乙方保证其具有完全的法人权利和资质证明，合同的直接履行人应持有履约公司的授权书，代表履约公司按合同规定履行义务。 </w:t>
      </w:r>
    </w:p>
    <w:p w14:paraId="202FDE8E">
      <w:pPr>
        <w:spacing w:line="360" w:lineRule="auto"/>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 xml:space="preserve">2、由于不可抗力的发生，直接影响本合同的履行或者不能按约定的条件履行时，遭遇不可抗力一方，应立即将事故情况通知对方，提供事故详情及有效证明文件，并尽力减轻不可抗力的影响。 </w:t>
      </w:r>
    </w:p>
    <w:p w14:paraId="5AD7E7C8">
      <w:pPr>
        <w:spacing w:line="360" w:lineRule="auto"/>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3、乙方须负责缴纳与供货相关的税款，并承担税率变化所产生的一切费用。</w:t>
      </w:r>
    </w:p>
    <w:p w14:paraId="0F5A83C3">
      <w:pPr>
        <w:spacing w:line="360" w:lineRule="auto"/>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4、乙方承诺在其提供垃圾袋及配送过程中，由于其员工、代理或转包人的任何行为、疏忽、过失等给甲方或甲方的客户、员工、代理、任何任意第三方造成的任何损失和损害，均由乙方予以承担全部赔偿责任。</w:t>
      </w:r>
    </w:p>
    <w:p w14:paraId="546CD99A">
      <w:pPr>
        <w:spacing w:line="360" w:lineRule="auto"/>
        <w:ind w:firstLine="562" w:firstLineChars="200"/>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第四条 乙方供货要求</w:t>
      </w:r>
    </w:p>
    <w:p w14:paraId="17D378F3">
      <w:pPr>
        <w:spacing w:line="360" w:lineRule="auto"/>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1、乙方提供的垃圾袋必须符合甲方招标文件产品技术参数（附件1）的要求，与</w:t>
      </w:r>
      <w:r>
        <w:rPr>
          <w:rFonts w:hint="eastAsia" w:eastAsia="方正仿宋_GBK" w:cs="Times New Roman"/>
          <w:sz w:val="28"/>
          <w:szCs w:val="28"/>
          <w:highlight w:val="none"/>
          <w:lang w:eastAsia="zh-CN"/>
        </w:rPr>
        <w:t>参选</w:t>
      </w:r>
      <w:r>
        <w:rPr>
          <w:rFonts w:hint="default" w:ascii="Times New Roman" w:hAnsi="Times New Roman" w:eastAsia="方正仿宋_GBK" w:cs="Times New Roman"/>
          <w:sz w:val="28"/>
          <w:szCs w:val="28"/>
          <w:highlight w:val="none"/>
        </w:rPr>
        <w:t>样品质量保持一致。</w:t>
      </w:r>
    </w:p>
    <w:p w14:paraId="1286EFDD">
      <w:pPr>
        <w:spacing w:line="360" w:lineRule="auto"/>
        <w:ind w:firstLine="560" w:firstLineChars="200"/>
        <w:rPr>
          <w:rFonts w:hint="default"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sz w:val="28"/>
          <w:szCs w:val="28"/>
          <w:highlight w:val="none"/>
          <w:lang w:val="en-US" w:eastAsia="zh-CN"/>
        </w:rPr>
        <w:t>2、乙方需将垃圾袋配送至甲方各项目指定地点</w:t>
      </w:r>
      <w:r>
        <w:rPr>
          <w:rFonts w:hint="eastAsia" w:eastAsia="方正仿宋_GBK" w:cs="Times New Roman"/>
          <w:sz w:val="28"/>
          <w:szCs w:val="28"/>
          <w:highlight w:val="none"/>
          <w:lang w:val="en-US" w:eastAsia="zh-CN"/>
        </w:rPr>
        <w:t>（</w:t>
      </w:r>
      <w:r>
        <w:rPr>
          <w:rFonts w:hint="eastAsia" w:ascii="Times New Roman" w:hAnsi="Times New Roman" w:eastAsia="方正仿宋_GBK" w:cs="Times New Roman"/>
          <w:sz w:val="28"/>
          <w:szCs w:val="28"/>
          <w:highlight w:val="none"/>
          <w:lang w:val="en-US" w:eastAsia="zh-CN"/>
        </w:rPr>
        <w:t>轨道项目需配送至站点内</w:t>
      </w:r>
      <w:r>
        <w:rPr>
          <w:rFonts w:hint="eastAsia" w:eastAsia="方正仿宋_GBK" w:cs="Times New Roman"/>
          <w:sz w:val="28"/>
          <w:szCs w:val="28"/>
          <w:highlight w:val="none"/>
          <w:lang w:val="en-US" w:eastAsia="zh-CN"/>
        </w:rPr>
        <w:t>）。</w:t>
      </w:r>
    </w:p>
    <w:p w14:paraId="7F435E08">
      <w:pPr>
        <w:spacing w:line="360" w:lineRule="auto"/>
        <w:ind w:firstLine="562" w:firstLineChars="200"/>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第五条 产品包装要求</w:t>
      </w:r>
    </w:p>
    <w:p w14:paraId="780A3A69">
      <w:pPr>
        <w:spacing w:line="360" w:lineRule="auto"/>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1、乙方对产品的包装要求，必须达到能够足以确保产品安全的标准，相关包装费用应由乙方承担。甲方对产品包装有特殊要求，或依据产品性质需要经过特殊包装处理的，甲乙双方应在订单中具体约定</w:t>
      </w:r>
      <w:r>
        <w:rPr>
          <w:rFonts w:hint="default" w:ascii="Times New Roman" w:hAnsi="Times New Roman" w:eastAsia="方正仿宋_GBK" w:cs="Times New Roman"/>
          <w:sz w:val="28"/>
          <w:szCs w:val="28"/>
          <w:highlight w:val="none"/>
          <w:lang w:bidi="ar"/>
        </w:rPr>
        <w:t>，相关费用由乙方承担</w:t>
      </w:r>
      <w:r>
        <w:rPr>
          <w:rFonts w:hint="default" w:ascii="Times New Roman" w:hAnsi="Times New Roman" w:eastAsia="方正仿宋_GBK" w:cs="Times New Roman"/>
          <w:sz w:val="28"/>
          <w:szCs w:val="28"/>
          <w:highlight w:val="none"/>
        </w:rPr>
        <w:t>。</w:t>
      </w:r>
    </w:p>
    <w:p w14:paraId="6777A9CF">
      <w:pPr>
        <w:spacing w:line="360" w:lineRule="auto"/>
        <w:ind w:firstLine="562" w:firstLineChars="200"/>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第六条 产品报价</w:t>
      </w:r>
    </w:p>
    <w:p w14:paraId="4BFF14EE">
      <w:pPr>
        <w:spacing w:line="360" w:lineRule="auto"/>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1、暂定合同含税总价为</w:t>
      </w:r>
      <w:r>
        <w:rPr>
          <w:rFonts w:hint="default" w:ascii="Times New Roman" w:hAnsi="Times New Roman" w:eastAsia="方正仿宋_GBK" w:cs="Times New Roman"/>
          <w:sz w:val="28"/>
          <w:szCs w:val="28"/>
          <w:highlight w:val="none"/>
          <w:u w:val="single"/>
        </w:rPr>
        <w:t xml:space="preserve">       </w:t>
      </w:r>
      <w:r>
        <w:rPr>
          <w:rFonts w:hint="default" w:ascii="Times New Roman" w:hAnsi="Times New Roman" w:eastAsia="方正仿宋_GBK" w:cs="Times New Roman"/>
          <w:sz w:val="28"/>
          <w:szCs w:val="28"/>
          <w:highlight w:val="none"/>
        </w:rPr>
        <w:t>，不含税总价为</w:t>
      </w:r>
      <w:r>
        <w:rPr>
          <w:rFonts w:hint="default" w:ascii="Times New Roman" w:hAnsi="Times New Roman" w:eastAsia="方正仿宋_GBK" w:cs="Times New Roman"/>
          <w:sz w:val="28"/>
          <w:szCs w:val="28"/>
          <w:highlight w:val="none"/>
          <w:u w:val="single"/>
        </w:rPr>
        <w:t xml:space="preserve">       </w:t>
      </w:r>
      <w:r>
        <w:rPr>
          <w:rFonts w:hint="default" w:ascii="Times New Roman" w:hAnsi="Times New Roman" w:eastAsia="方正仿宋_GBK" w:cs="Times New Roman"/>
          <w:sz w:val="28"/>
          <w:szCs w:val="28"/>
          <w:highlight w:val="none"/>
        </w:rPr>
        <w:t>，据实结算。乙方的报价单必须包含以下资料，否则无效：乙方公司名称、联系方式、报价日期、产品名称、品牌、型号、单价及公司公章。产品报价单经双方盖章签署确认，并作为本合同的附件。产品报价单所载价格在本合同有效期内，对乙方均具有约束力。乙方应当根据报价单记载金额，向甲方出售相关产品。乙方需按甲方的要求提供税率为</w:t>
      </w:r>
      <w:r>
        <w:rPr>
          <w:rFonts w:hint="default" w:ascii="Times New Roman" w:hAnsi="Times New Roman" w:eastAsia="方正仿宋_GBK" w:cs="Times New Roman"/>
          <w:sz w:val="28"/>
          <w:szCs w:val="28"/>
          <w:highlight w:val="none"/>
          <w:u w:val="single"/>
        </w:rPr>
        <w:t xml:space="preserve">   </w:t>
      </w:r>
      <w:r>
        <w:rPr>
          <w:rFonts w:hint="default" w:ascii="Times New Roman" w:hAnsi="Times New Roman" w:eastAsia="方正仿宋_GBK" w:cs="Times New Roman"/>
          <w:sz w:val="28"/>
          <w:szCs w:val="28"/>
          <w:highlight w:val="none"/>
        </w:rPr>
        <w:t>%的增值税专用发票。</w:t>
      </w:r>
    </w:p>
    <w:p w14:paraId="759EBC42">
      <w:pPr>
        <w:pStyle w:val="2"/>
        <w:rPr>
          <w:rFonts w:hint="default" w:ascii="Times New Roman" w:hAnsi="Times New Roman" w:eastAsia="方正仿宋_GBK" w:cs="Times New Roman"/>
          <w:highlight w:val="none"/>
        </w:rPr>
      </w:pPr>
      <w:r>
        <w:rPr>
          <w:rFonts w:hint="default" w:ascii="Times New Roman" w:hAnsi="Times New Roman" w:eastAsia="方正仿宋_GBK" w:cs="Times New Roman"/>
          <w:sz w:val="28"/>
          <w:szCs w:val="28"/>
          <w:highlight w:val="none"/>
        </w:rPr>
        <w:t xml:space="preserve">    2、合同期内甲方新增项目向乙方采购垃圾袋，按照本合同相同单价另行签订补充协议。</w:t>
      </w:r>
    </w:p>
    <w:p w14:paraId="0421B7B8">
      <w:pPr>
        <w:ind w:firstLine="560"/>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第七条 付款方式及时间</w:t>
      </w:r>
    </w:p>
    <w:p w14:paraId="18A6B867">
      <w:pPr>
        <w:tabs>
          <w:tab w:val="left" w:pos="851"/>
        </w:tabs>
        <w:spacing w:line="360" w:lineRule="auto"/>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1、按季度考核，按季度支付。</w:t>
      </w:r>
      <w:r>
        <w:rPr>
          <w:rFonts w:hint="default" w:ascii="Times New Roman" w:hAnsi="Times New Roman" w:eastAsia="方正仿宋_GBK" w:cs="Times New Roman"/>
          <w:b/>
          <w:bCs/>
          <w:sz w:val="28"/>
          <w:szCs w:val="28"/>
          <w:highlight w:val="none"/>
        </w:rPr>
        <w:t>每季度应付金额=当季度垃圾袋实际送货含税总额-考核费用</w:t>
      </w:r>
      <w:r>
        <w:rPr>
          <w:rFonts w:hint="default" w:ascii="Times New Roman" w:hAnsi="Times New Roman" w:eastAsia="方正仿宋_GBK" w:cs="Times New Roman"/>
          <w:sz w:val="28"/>
          <w:szCs w:val="28"/>
          <w:highlight w:val="none"/>
        </w:rPr>
        <w:t>。</w:t>
      </w:r>
    </w:p>
    <w:p w14:paraId="5F9D6408">
      <w:pPr>
        <w:tabs>
          <w:tab w:val="left" w:pos="851"/>
        </w:tabs>
        <w:spacing w:line="360" w:lineRule="auto"/>
        <w:ind w:firstLine="560" w:firstLineChars="200"/>
        <w:rPr>
          <w:rFonts w:hint="default" w:ascii="Times New Roman" w:hAnsi="Times New Roman" w:cs="Times New Roman"/>
          <w:kern w:val="0"/>
          <w:highlight w:val="none"/>
        </w:rPr>
      </w:pPr>
      <w:r>
        <w:rPr>
          <w:rFonts w:hint="default" w:ascii="Times New Roman" w:hAnsi="Times New Roman" w:eastAsia="方正仿宋_GBK" w:cs="Times New Roman"/>
          <w:sz w:val="28"/>
          <w:szCs w:val="28"/>
          <w:highlight w:val="none"/>
        </w:rPr>
        <w:t>2、甲方将根据“先供货、后付款”原则，每季度向乙方支付货款。即在乙方提供所有产品，并经甲方验收合格后（包括产品型号、规格、数量、质量等）入库，双方根据验收入库的数量乘以合同单价进行结算，合同期内不含税单价固定不变。甲方于</w:t>
      </w:r>
      <w:r>
        <w:rPr>
          <w:rFonts w:hint="default" w:ascii="Times New Roman" w:hAnsi="Times New Roman" w:eastAsia="方正仿宋_GBK" w:cs="Times New Roman"/>
          <w:color w:val="000000"/>
          <w:sz w:val="28"/>
          <w:szCs w:val="28"/>
          <w:highlight w:val="none"/>
        </w:rPr>
        <w:t>次季度首月5</w:t>
      </w:r>
      <w:r>
        <w:rPr>
          <w:rFonts w:hint="eastAsia" w:eastAsia="方正仿宋_GBK" w:cs="Times New Roman"/>
          <w:color w:val="000000"/>
          <w:sz w:val="28"/>
          <w:szCs w:val="28"/>
          <w:highlight w:val="none"/>
          <w:lang w:eastAsia="zh-CN"/>
        </w:rPr>
        <w:t>个工作</w:t>
      </w:r>
      <w:r>
        <w:rPr>
          <w:rFonts w:hint="default" w:ascii="Times New Roman" w:hAnsi="Times New Roman" w:eastAsia="方正仿宋_GBK" w:cs="Times New Roman"/>
          <w:color w:val="000000"/>
          <w:sz w:val="28"/>
          <w:szCs w:val="28"/>
          <w:highlight w:val="none"/>
        </w:rPr>
        <w:t>日</w:t>
      </w:r>
      <w:r>
        <w:rPr>
          <w:rFonts w:hint="default" w:ascii="Times New Roman" w:hAnsi="Times New Roman" w:eastAsia="方正仿宋_GBK" w:cs="Times New Roman"/>
          <w:sz w:val="28"/>
          <w:szCs w:val="28"/>
          <w:highlight w:val="none"/>
        </w:rPr>
        <w:t>前与乙方核对上季度费用</w:t>
      </w:r>
      <w:r>
        <w:rPr>
          <w:rFonts w:hint="default" w:ascii="Times New Roman" w:hAnsi="Times New Roman" w:eastAsia="方正仿宋_GBK" w:cs="Times New Roman"/>
          <w:color w:val="000000"/>
          <w:sz w:val="24"/>
          <w:highlight w:val="none"/>
        </w:rPr>
        <w:t>，</w:t>
      </w:r>
      <w:r>
        <w:rPr>
          <w:rFonts w:hint="default" w:ascii="Times New Roman" w:hAnsi="Times New Roman" w:eastAsia="方正仿宋_GBK" w:cs="Times New Roman"/>
          <w:sz w:val="28"/>
          <w:szCs w:val="28"/>
          <w:highlight w:val="none"/>
        </w:rPr>
        <w:t>乙方</w:t>
      </w:r>
      <w:r>
        <w:rPr>
          <w:rFonts w:hint="default" w:ascii="Times New Roman" w:hAnsi="Times New Roman" w:eastAsia="方正仿宋_GBK" w:cs="Times New Roman"/>
          <w:sz w:val="28"/>
          <w:szCs w:val="28"/>
          <w:highlight w:val="none"/>
          <w:lang w:bidi="ar"/>
        </w:rPr>
        <w:t>向甲方开具等额增值税专用发票，收到发票后20个工作日内，甲方向乙方支付费用。</w:t>
      </w:r>
      <w:r>
        <w:rPr>
          <w:rFonts w:hint="default" w:ascii="Times New Roman" w:hAnsi="Times New Roman" w:eastAsia="方正仿宋_GBK" w:cs="Times New Roman"/>
          <w:sz w:val="28"/>
          <w:szCs w:val="28"/>
          <w:highlight w:val="none"/>
        </w:rPr>
        <w:t>若乙方未按要求提供增值税专用发票，甲方有权拒绝支付相应款项，且不承担违约责任。</w:t>
      </w:r>
    </w:p>
    <w:p w14:paraId="250A3F7D">
      <w:pPr>
        <w:tabs>
          <w:tab w:val="left" w:pos="851"/>
        </w:tabs>
        <w:spacing w:line="360" w:lineRule="auto"/>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3、在合同的履约期内，如因乙方未能提供所有应按合同提供的产品、材料等，甲方有权延迟付款，直至所有产品、材料按合同要求提供。同时可参照违约责任/终止的第一条款扣除违约金，由于未按合同约定时间内的供货造成的第三方损失由乙方负责。</w:t>
      </w:r>
    </w:p>
    <w:p w14:paraId="24F59A91">
      <w:pPr>
        <w:pageBreakBefore w:val="0"/>
        <w:kinsoku/>
        <w:wordWrap/>
        <w:overflowPunct/>
        <w:topLinePunct w:val="0"/>
        <w:autoSpaceDE/>
        <w:autoSpaceDN/>
        <w:bidi w:val="0"/>
        <w:adjustRightInd/>
        <w:spacing w:line="560" w:lineRule="exact"/>
        <w:ind w:firstLine="562" w:firstLineChars="200"/>
        <w:textAlignment w:val="auto"/>
        <w:rPr>
          <w:rFonts w:hint="eastAsia" w:ascii="Times New Roman" w:hAnsi="Times New Roman" w:eastAsia="方正仿宋_GBK" w:cs="Times New Roman"/>
          <w:b/>
          <w:bCs/>
          <w:color w:val="000000"/>
          <w:sz w:val="28"/>
          <w:szCs w:val="28"/>
          <w:highlight w:val="none"/>
          <w:lang w:val="en-US" w:eastAsia="zh-CN"/>
        </w:rPr>
      </w:pPr>
      <w:r>
        <w:rPr>
          <w:rFonts w:hint="eastAsia" w:ascii="Times New Roman" w:hAnsi="Times New Roman" w:eastAsia="方正仿宋_GBK" w:cs="Times New Roman"/>
          <w:b/>
          <w:bCs/>
          <w:color w:val="000000"/>
          <w:sz w:val="28"/>
          <w:szCs w:val="28"/>
          <w:highlight w:val="none"/>
          <w:lang w:val="en-US" w:eastAsia="zh-CN"/>
        </w:rPr>
        <w:t>第八条 账户信息</w:t>
      </w:r>
    </w:p>
    <w:p w14:paraId="6FE5A806">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b w:val="0"/>
          <w:bCs w:val="0"/>
          <w:color w:val="auto"/>
          <w:sz w:val="28"/>
          <w:szCs w:val="28"/>
          <w:highlight w:val="none"/>
        </w:rPr>
      </w:pPr>
      <w:r>
        <w:rPr>
          <w:rFonts w:hint="eastAsia" w:ascii="Times New Roman" w:hAnsi="Times New Roman" w:eastAsia="方正仿宋_GBK" w:cs="Times New Roman"/>
          <w:b w:val="0"/>
          <w:bCs w:val="0"/>
          <w:color w:val="auto"/>
          <w:sz w:val="28"/>
          <w:szCs w:val="28"/>
          <w:highlight w:val="none"/>
          <w:lang w:val="en-US" w:eastAsia="zh-CN"/>
        </w:rPr>
        <w:t>1.</w:t>
      </w:r>
      <w:r>
        <w:rPr>
          <w:rFonts w:hint="default" w:ascii="Times New Roman" w:hAnsi="Times New Roman" w:eastAsia="方正仿宋_GBK" w:cs="Times New Roman"/>
          <w:b w:val="0"/>
          <w:bCs w:val="0"/>
          <w:color w:val="auto"/>
          <w:sz w:val="28"/>
          <w:szCs w:val="28"/>
          <w:highlight w:val="none"/>
        </w:rPr>
        <w:t>甲方开票信息及账户</w:t>
      </w:r>
    </w:p>
    <w:p w14:paraId="5D7155B7">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公司名称：</w:t>
      </w:r>
      <w:r>
        <w:rPr>
          <w:rFonts w:hint="default" w:ascii="Times New Roman" w:hAnsi="Times New Roman" w:eastAsia="方正仿宋_GBK" w:cs="Times New Roman"/>
          <w:color w:val="auto"/>
          <w:sz w:val="28"/>
          <w:szCs w:val="28"/>
          <w:highlight w:val="none"/>
          <w:u w:val="single"/>
        </w:rPr>
        <w:t>重庆通邑卫士智慧生活服务有限公司</w:t>
      </w:r>
    </w:p>
    <w:p w14:paraId="78EDC7AB">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社会信用代码：</w:t>
      </w:r>
      <w:r>
        <w:rPr>
          <w:rFonts w:hint="default" w:ascii="Times New Roman" w:hAnsi="Times New Roman" w:eastAsia="方正仿宋_GBK" w:cs="Times New Roman"/>
          <w:color w:val="auto"/>
          <w:sz w:val="28"/>
          <w:szCs w:val="28"/>
          <w:highlight w:val="none"/>
          <w:u w:val="single"/>
        </w:rPr>
        <w:t>91500108MAABR5292U</w:t>
      </w:r>
    </w:p>
    <w:p w14:paraId="780DDC05">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银行账号：</w:t>
      </w:r>
      <w:r>
        <w:rPr>
          <w:rFonts w:hint="default" w:ascii="Times New Roman" w:hAnsi="Times New Roman" w:eastAsia="方正仿宋_GBK" w:cs="Times New Roman"/>
          <w:color w:val="auto"/>
          <w:sz w:val="28"/>
          <w:szCs w:val="28"/>
          <w:highlight w:val="none"/>
          <w:u w:val="single"/>
        </w:rPr>
        <w:t>648680030</w:t>
      </w:r>
    </w:p>
    <w:p w14:paraId="4C821E12">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开户银行：</w:t>
      </w:r>
      <w:r>
        <w:rPr>
          <w:rFonts w:hint="default" w:ascii="Times New Roman" w:hAnsi="Times New Roman" w:eastAsia="方正仿宋_GBK" w:cs="Times New Roman"/>
          <w:color w:val="auto"/>
          <w:sz w:val="28"/>
          <w:szCs w:val="28"/>
          <w:highlight w:val="none"/>
          <w:u w:val="single"/>
        </w:rPr>
        <w:t>民生银行南坪支行</w:t>
      </w:r>
      <w:r>
        <w:rPr>
          <w:rFonts w:hint="default" w:ascii="Times New Roman" w:hAnsi="Times New Roman" w:eastAsia="方正仿宋_GBK" w:cs="Times New Roman"/>
          <w:color w:val="auto"/>
          <w:sz w:val="28"/>
          <w:szCs w:val="28"/>
          <w:highlight w:val="none"/>
        </w:rPr>
        <w:t xml:space="preserve">  </w:t>
      </w:r>
    </w:p>
    <w:p w14:paraId="65AC2A31">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公司地址及电话：</w:t>
      </w:r>
      <w:r>
        <w:rPr>
          <w:rFonts w:hint="default" w:ascii="Times New Roman" w:hAnsi="Times New Roman" w:eastAsia="方正仿宋_GBK" w:cs="Times New Roman"/>
          <w:color w:val="auto"/>
          <w:sz w:val="28"/>
          <w:szCs w:val="28"/>
          <w:highlight w:val="none"/>
          <w:u w:val="single"/>
        </w:rPr>
        <w:t>重庆市南岸区腾龙大道58号附25号一层</w:t>
      </w:r>
      <w:r>
        <w:rPr>
          <w:rFonts w:hint="eastAsia" w:ascii="Times New Roman" w:hAnsi="Times New Roman" w:eastAsia="方正仿宋_GBK" w:cs="Times New Roman"/>
          <w:color w:val="auto"/>
          <w:sz w:val="28"/>
          <w:szCs w:val="28"/>
          <w:highlight w:val="none"/>
          <w:u w:val="single"/>
          <w:lang w:eastAsia="zh-CN"/>
        </w:rPr>
        <w:t>，</w:t>
      </w:r>
      <w:r>
        <w:rPr>
          <w:rFonts w:hint="default" w:ascii="Times New Roman" w:hAnsi="Times New Roman" w:eastAsia="方正仿宋_GBK" w:cs="Times New Roman"/>
          <w:color w:val="auto"/>
          <w:sz w:val="28"/>
          <w:szCs w:val="28"/>
          <w:highlight w:val="none"/>
          <w:u w:val="single"/>
        </w:rPr>
        <w:t>023-617517732</w:t>
      </w:r>
    </w:p>
    <w:p w14:paraId="00301EBE">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eastAsia"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rPr>
        <w:t>乙方指定收款账户</w:t>
      </w:r>
    </w:p>
    <w:p w14:paraId="247C92B7">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rPr>
        <w:t>公司名称：</w:t>
      </w:r>
      <w:r>
        <w:rPr>
          <w:rFonts w:hint="eastAsia" w:ascii="Times New Roman" w:hAnsi="Times New Roman" w:eastAsia="方正仿宋_GBK" w:cs="Times New Roman"/>
          <w:color w:val="auto"/>
          <w:sz w:val="28"/>
          <w:szCs w:val="28"/>
          <w:highlight w:val="none"/>
          <w:u w:val="single"/>
          <w:lang w:val="en-US" w:eastAsia="zh-CN"/>
        </w:rPr>
        <w:t xml:space="preserve">                          </w:t>
      </w:r>
    </w:p>
    <w:p w14:paraId="33138D40">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rPr>
        <w:t>社会信用代码：</w:t>
      </w:r>
      <w:r>
        <w:rPr>
          <w:rFonts w:hint="eastAsia" w:ascii="Times New Roman" w:hAnsi="Times New Roman" w:eastAsia="方正仿宋_GBK" w:cs="Times New Roman"/>
          <w:color w:val="auto"/>
          <w:sz w:val="28"/>
          <w:szCs w:val="28"/>
          <w:highlight w:val="none"/>
          <w:u w:val="single"/>
          <w:lang w:val="en-US" w:eastAsia="zh-CN"/>
        </w:rPr>
        <w:t xml:space="preserve">                      </w:t>
      </w:r>
    </w:p>
    <w:p w14:paraId="7D3B72B1">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rPr>
        <w:t>银行账号：</w:t>
      </w:r>
      <w:r>
        <w:rPr>
          <w:rFonts w:hint="eastAsia" w:ascii="Times New Roman" w:hAnsi="Times New Roman" w:eastAsia="方正仿宋_GBK" w:cs="Times New Roman"/>
          <w:color w:val="auto"/>
          <w:sz w:val="28"/>
          <w:szCs w:val="28"/>
          <w:highlight w:val="none"/>
          <w:u w:val="single"/>
          <w:lang w:val="en-US" w:eastAsia="zh-CN"/>
        </w:rPr>
        <w:t xml:space="preserve">                          </w:t>
      </w:r>
    </w:p>
    <w:p w14:paraId="234C9812">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开户银行：</w:t>
      </w:r>
      <w:r>
        <w:rPr>
          <w:rFonts w:hint="eastAsia"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rPr>
        <w:t xml:space="preserve"> </w:t>
      </w:r>
    </w:p>
    <w:p w14:paraId="4D3BB6E5">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auto"/>
          <w:highlight w:val="none"/>
          <w:lang w:val="en-US" w:eastAsia="zh-CN"/>
        </w:rPr>
      </w:pPr>
      <w:r>
        <w:rPr>
          <w:rFonts w:hint="default" w:ascii="Times New Roman" w:hAnsi="Times New Roman" w:eastAsia="方正仿宋_GBK" w:cs="Times New Roman"/>
          <w:color w:val="auto"/>
          <w:sz w:val="28"/>
          <w:szCs w:val="28"/>
          <w:highlight w:val="none"/>
        </w:rPr>
        <w:t>公司地址及电话：</w:t>
      </w:r>
      <w:r>
        <w:rPr>
          <w:rFonts w:hint="eastAsia" w:ascii="Times New Roman" w:hAnsi="Times New Roman" w:eastAsia="方正仿宋_GBK" w:cs="Times New Roman"/>
          <w:color w:val="auto"/>
          <w:sz w:val="28"/>
          <w:szCs w:val="28"/>
          <w:highlight w:val="none"/>
          <w:u w:val="single"/>
          <w:lang w:val="en-US" w:eastAsia="zh-CN"/>
        </w:rPr>
        <w:t xml:space="preserve">                    </w:t>
      </w:r>
    </w:p>
    <w:p w14:paraId="02129C56">
      <w:pPr>
        <w:pageBreakBefore w:val="0"/>
        <w:kinsoku/>
        <w:wordWrap/>
        <w:overflowPunct/>
        <w:topLinePunct w:val="0"/>
        <w:autoSpaceDE/>
        <w:autoSpaceDN/>
        <w:bidi w:val="0"/>
        <w:adjustRightIn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乙方应确保其收款账户信息正确无误，如导致甲方无法转账或转账错误的，甲方不承担逾期付款等责任，给甲方造成损失的，乙方应当赔偿甲方损失。如乙方的账户资料发生变更，须提前5个工作日以加盖公章的书面文件形式通知甲方，否则一切后果由乙方承担。</w:t>
      </w:r>
    </w:p>
    <w:p w14:paraId="7CA6DC86">
      <w:pPr>
        <w:tabs>
          <w:tab w:val="left" w:pos="851"/>
        </w:tabs>
        <w:spacing w:line="360" w:lineRule="auto"/>
        <w:ind w:firstLine="562" w:firstLineChars="200"/>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第</w:t>
      </w:r>
      <w:r>
        <w:rPr>
          <w:rFonts w:hint="eastAsia" w:eastAsia="方正仿宋_GBK" w:cs="Times New Roman"/>
          <w:b/>
          <w:bCs/>
          <w:color w:val="auto"/>
          <w:sz w:val="28"/>
          <w:szCs w:val="28"/>
          <w:highlight w:val="none"/>
          <w:lang w:eastAsia="zh-CN"/>
        </w:rPr>
        <w:t>九</w:t>
      </w:r>
      <w:r>
        <w:rPr>
          <w:rFonts w:hint="default" w:ascii="Times New Roman" w:hAnsi="Times New Roman" w:eastAsia="方正仿宋_GBK" w:cs="Times New Roman"/>
          <w:b/>
          <w:bCs/>
          <w:color w:val="auto"/>
          <w:sz w:val="28"/>
          <w:szCs w:val="28"/>
          <w:highlight w:val="none"/>
        </w:rPr>
        <w:t>条 履约担保</w:t>
      </w:r>
    </w:p>
    <w:p w14:paraId="1E229CDB">
      <w:pPr>
        <w:tabs>
          <w:tab w:val="left" w:pos="851"/>
        </w:tabs>
        <w:spacing w:line="360" w:lineRule="auto"/>
        <w:ind w:firstLine="560" w:firstLineChars="200"/>
        <w:rPr>
          <w:rFonts w:hint="default" w:ascii="Times New Roman" w:hAnsi="Times New Roman" w:eastAsia="方正仿宋_GBK" w:cs="Times New Roman"/>
          <w:bCs/>
          <w:sz w:val="28"/>
          <w:szCs w:val="28"/>
          <w:highlight w:val="none"/>
        </w:rPr>
      </w:pPr>
      <w:r>
        <w:rPr>
          <w:rFonts w:hint="default" w:ascii="Times New Roman" w:hAnsi="Times New Roman" w:eastAsia="方正仿宋_GBK" w:cs="Times New Roman"/>
          <w:color w:val="auto"/>
          <w:sz w:val="28"/>
          <w:szCs w:val="28"/>
          <w:highlight w:val="none"/>
        </w:rPr>
        <w:t>1、履约保证金</w:t>
      </w:r>
      <w:r>
        <w:rPr>
          <w:rFonts w:hint="default" w:ascii="Times New Roman" w:hAnsi="Times New Roman" w:eastAsia="方正仿宋_GBK" w:cs="Times New Roman"/>
          <w:color w:val="auto"/>
          <w:sz w:val="24"/>
          <w:highlight w:val="none"/>
        </w:rPr>
        <w:t>¥</w:t>
      </w:r>
      <w:r>
        <w:rPr>
          <w:rFonts w:hint="default" w:ascii="Times New Roman" w:hAnsi="Times New Roman" w:eastAsia="方正仿宋_GBK" w:cs="Times New Roman"/>
          <w:color w:val="auto"/>
          <w:sz w:val="28"/>
          <w:szCs w:val="28"/>
          <w:highlight w:val="none"/>
        </w:rPr>
        <w:t>30000元（大写：</w:t>
      </w:r>
      <w:r>
        <w:rPr>
          <w:rFonts w:hint="eastAsia" w:eastAsia="方正仿宋_GBK" w:cs="Times New Roman"/>
          <w:color w:val="auto"/>
          <w:sz w:val="28"/>
          <w:szCs w:val="28"/>
          <w:highlight w:val="none"/>
          <w:lang w:eastAsia="zh-CN"/>
        </w:rPr>
        <w:t>人民</w:t>
      </w:r>
      <w:r>
        <w:rPr>
          <w:rFonts w:hint="eastAsia" w:eastAsia="方正仿宋_GBK" w:cs="Times New Roman"/>
          <w:sz w:val="28"/>
          <w:szCs w:val="28"/>
          <w:highlight w:val="none"/>
          <w:lang w:eastAsia="zh-CN"/>
        </w:rPr>
        <w:t>币</w:t>
      </w:r>
      <w:r>
        <w:rPr>
          <w:rFonts w:hint="default" w:ascii="Times New Roman" w:hAnsi="Times New Roman" w:eastAsia="方正仿宋_GBK" w:cs="Times New Roman"/>
          <w:sz w:val="28"/>
          <w:szCs w:val="28"/>
          <w:highlight w:val="none"/>
        </w:rPr>
        <w:t>叁万元整）。</w:t>
      </w:r>
      <w:r>
        <w:rPr>
          <w:rFonts w:hint="default" w:ascii="Times New Roman" w:hAnsi="Times New Roman" w:eastAsia="方正仿宋_GBK" w:cs="Times New Roman"/>
          <w:bCs/>
          <w:sz w:val="28"/>
          <w:szCs w:val="28"/>
          <w:highlight w:val="none"/>
        </w:rPr>
        <w:t>中选候选人公示结束5日内支付完成</w:t>
      </w:r>
      <w:r>
        <w:rPr>
          <w:rFonts w:hint="eastAsia" w:ascii="Times New Roman" w:hAnsi="Times New Roman" w:eastAsia="方正仿宋_GBK" w:cs="Times New Roman"/>
          <w:bCs/>
          <w:sz w:val="28"/>
          <w:szCs w:val="28"/>
          <w:highlight w:val="none"/>
          <w:lang w:eastAsia="zh-CN"/>
        </w:rPr>
        <w:t xml:space="preserve"> ，乙方</w:t>
      </w:r>
      <w:r>
        <w:rPr>
          <w:rFonts w:hint="default" w:ascii="Times New Roman" w:hAnsi="Times New Roman" w:eastAsia="方正仿宋_GBK" w:cs="Times New Roman"/>
          <w:bCs/>
          <w:sz w:val="28"/>
          <w:szCs w:val="28"/>
          <w:highlight w:val="none"/>
        </w:rPr>
        <w:t>比选保证金若转为履约保证金的，由</w:t>
      </w:r>
      <w:r>
        <w:rPr>
          <w:rFonts w:hint="eastAsia" w:ascii="Times New Roman" w:hAnsi="Times New Roman" w:eastAsia="方正仿宋_GBK" w:cs="Times New Roman"/>
          <w:bCs/>
          <w:sz w:val="28"/>
          <w:szCs w:val="28"/>
          <w:highlight w:val="none"/>
          <w:lang w:eastAsia="zh-CN"/>
        </w:rPr>
        <w:t>乙方</w:t>
      </w:r>
      <w:r>
        <w:rPr>
          <w:rFonts w:hint="default" w:ascii="Times New Roman" w:hAnsi="Times New Roman" w:eastAsia="方正仿宋_GBK" w:cs="Times New Roman"/>
          <w:bCs/>
          <w:sz w:val="28"/>
          <w:szCs w:val="28"/>
          <w:highlight w:val="none"/>
        </w:rPr>
        <w:t>提出申请并另行补足差额部分。</w:t>
      </w:r>
      <w:r>
        <w:rPr>
          <w:rFonts w:hint="default" w:ascii="Times New Roman" w:hAnsi="Times New Roman" w:eastAsia="方正仿宋_GBK" w:cs="Times New Roman"/>
          <w:sz w:val="28"/>
          <w:szCs w:val="28"/>
          <w:highlight w:val="none"/>
        </w:rPr>
        <w:t>甲方收到款项后开具等额的收款收据给乙方，该履约保证金由甲方无息保管。</w:t>
      </w:r>
      <w:r>
        <w:rPr>
          <w:rFonts w:hint="default" w:ascii="Times New Roman" w:hAnsi="Times New Roman" w:eastAsia="方正仿宋_GBK" w:cs="Times New Roman"/>
          <w:bCs/>
          <w:sz w:val="28"/>
          <w:szCs w:val="28"/>
          <w:highlight w:val="none"/>
        </w:rPr>
        <w:t>乙方逾期未支付的，视为乙方已以实际行为表明不再向甲方提供本合同项下的全部服务，甲方有权解除合同并将本合同项下全部服务发包给任何第三方，并且乙方应赔偿因此而给甲方造成的一切损失。</w:t>
      </w:r>
    </w:p>
    <w:p w14:paraId="69CB422F">
      <w:pPr>
        <w:spacing w:line="360" w:lineRule="auto"/>
        <w:ind w:firstLine="560" w:firstLineChars="200"/>
        <w:rPr>
          <w:rFonts w:hint="default" w:ascii="Times New Roman" w:hAnsi="Times New Roman" w:eastAsia="方正仿宋_GBK" w:cs="Times New Roman"/>
          <w:bCs/>
          <w:sz w:val="28"/>
          <w:szCs w:val="28"/>
          <w:highlight w:val="none"/>
        </w:rPr>
      </w:pPr>
      <w:r>
        <w:rPr>
          <w:rFonts w:hint="default" w:ascii="Times New Roman" w:hAnsi="Times New Roman" w:eastAsia="方正仿宋_GBK" w:cs="Times New Roman"/>
          <w:bCs/>
          <w:sz w:val="28"/>
          <w:szCs w:val="28"/>
          <w:highlight w:val="none"/>
        </w:rPr>
        <w:t>2、</w:t>
      </w:r>
      <w:r>
        <w:rPr>
          <w:rFonts w:hint="default" w:ascii="Times New Roman" w:hAnsi="Times New Roman" w:eastAsia="方正仿宋_GBK" w:cs="Times New Roman"/>
          <w:sz w:val="28"/>
          <w:szCs w:val="28"/>
          <w:highlight w:val="none"/>
        </w:rPr>
        <w:t>乙方在服务过程中因违约产生违约金或给甲方造成损失的，甲方有权从履约保证金中扣除违约金及损失赔偿金，履约保证金不足以扣除的，</w:t>
      </w:r>
      <w:r>
        <w:rPr>
          <w:rFonts w:hint="default" w:ascii="Times New Roman" w:hAnsi="Times New Roman" w:eastAsia="方正仿宋_GBK" w:cs="Times New Roman"/>
          <w:bCs/>
          <w:sz w:val="28"/>
          <w:szCs w:val="28"/>
          <w:highlight w:val="none"/>
        </w:rPr>
        <w:t>如仍不足以抵扣的，乙方应按照甲方书面通知规定的时间及金额即时给付甲方。同时，乙方须于甲方发出通知之日起7天内一次性补足履约保证金，乙方逾期补足的，每逾期一日，乙方以逾期未补足金额0.5‰的标准向甲方支付滞纳金。</w:t>
      </w:r>
    </w:p>
    <w:p w14:paraId="5F3372D4">
      <w:pPr>
        <w:spacing w:line="360" w:lineRule="auto"/>
        <w:ind w:firstLine="560" w:firstLineChars="200"/>
        <w:rPr>
          <w:rFonts w:hint="default" w:ascii="Times New Roman" w:hAnsi="Times New Roman" w:eastAsia="方正仿宋_GBK" w:cs="Times New Roman"/>
          <w:bCs/>
          <w:sz w:val="28"/>
          <w:szCs w:val="28"/>
          <w:highlight w:val="none"/>
        </w:rPr>
      </w:pPr>
      <w:r>
        <w:rPr>
          <w:rFonts w:hint="default" w:ascii="Times New Roman" w:hAnsi="Times New Roman" w:eastAsia="方正仿宋_GBK" w:cs="Times New Roman"/>
          <w:bCs/>
          <w:sz w:val="28"/>
          <w:szCs w:val="28"/>
          <w:highlight w:val="none"/>
        </w:rPr>
        <w:t>3、</w:t>
      </w:r>
      <w:r>
        <w:rPr>
          <w:rFonts w:hint="default" w:ascii="Times New Roman" w:hAnsi="Times New Roman" w:eastAsia="方正仿宋_GBK" w:cs="Times New Roman"/>
          <w:sz w:val="28"/>
          <w:szCs w:val="28"/>
          <w:highlight w:val="none"/>
        </w:rPr>
        <w:t>履约保证金在合同期满，</w:t>
      </w:r>
      <w:r>
        <w:rPr>
          <w:rFonts w:hint="default" w:ascii="Times New Roman" w:hAnsi="Times New Roman" w:eastAsia="方正仿宋_GBK" w:cs="Times New Roman"/>
          <w:bCs/>
          <w:sz w:val="28"/>
          <w:szCs w:val="28"/>
          <w:highlight w:val="none"/>
        </w:rPr>
        <w:t>且经甲方确认乙方无违约欠款或其他应付未付款项，甲方收到乙方的履约保证金缴纳收据原件后15个工作日内无息退还。</w:t>
      </w:r>
    </w:p>
    <w:p w14:paraId="7409E8FF">
      <w:pPr>
        <w:tabs>
          <w:tab w:val="left" w:pos="851"/>
        </w:tabs>
        <w:spacing w:line="360" w:lineRule="auto"/>
        <w:ind w:firstLine="562" w:firstLineChars="200"/>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第</w:t>
      </w:r>
      <w:r>
        <w:rPr>
          <w:rFonts w:hint="eastAsia" w:eastAsia="方正仿宋_GBK" w:cs="Times New Roman"/>
          <w:b/>
          <w:bCs/>
          <w:sz w:val="28"/>
          <w:szCs w:val="28"/>
          <w:highlight w:val="none"/>
          <w:lang w:eastAsia="zh-CN"/>
        </w:rPr>
        <w:t>十</w:t>
      </w:r>
      <w:r>
        <w:rPr>
          <w:rFonts w:hint="default" w:ascii="Times New Roman" w:hAnsi="Times New Roman" w:eastAsia="方正仿宋_GBK" w:cs="Times New Roman"/>
          <w:b/>
          <w:bCs/>
          <w:sz w:val="28"/>
          <w:szCs w:val="28"/>
          <w:highlight w:val="none"/>
        </w:rPr>
        <w:t>条 验收方法和提出异议</w:t>
      </w:r>
    </w:p>
    <w:p w14:paraId="7B63BA8C">
      <w:pPr>
        <w:tabs>
          <w:tab w:val="left" w:pos="851"/>
        </w:tabs>
        <w:spacing w:line="360" w:lineRule="auto"/>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对于产品质量、型号、规格、数量等的不符，甲方可以书面形式或电话通知乙方，同时，甲方有权要求乙方更换或退货，由此而产生的所有费用均应由乙方负责，对甲方造成损失的，乙方应承担合同总价款20%的赔偿金。</w:t>
      </w:r>
    </w:p>
    <w:p w14:paraId="3763ACD2">
      <w:pPr>
        <w:tabs>
          <w:tab w:val="left" w:pos="851"/>
        </w:tabs>
        <w:spacing w:line="360" w:lineRule="auto"/>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甲方随机对每批产品进行抽样检查，每发现一次不合格，扣除当次送货总价款10%作为违约金。</w:t>
      </w:r>
    </w:p>
    <w:p w14:paraId="36ADBAB6">
      <w:pPr>
        <w:tabs>
          <w:tab w:val="left" w:pos="851"/>
        </w:tabs>
        <w:spacing w:line="360" w:lineRule="auto"/>
        <w:ind w:firstLine="562" w:firstLineChars="200"/>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第十</w:t>
      </w:r>
      <w:r>
        <w:rPr>
          <w:rFonts w:hint="eastAsia" w:eastAsia="方正仿宋_GBK" w:cs="Times New Roman"/>
          <w:b/>
          <w:bCs/>
          <w:sz w:val="28"/>
          <w:szCs w:val="28"/>
          <w:highlight w:val="none"/>
          <w:lang w:eastAsia="zh-CN"/>
        </w:rPr>
        <w:t>一</w:t>
      </w:r>
      <w:r>
        <w:rPr>
          <w:rFonts w:hint="default" w:ascii="Times New Roman" w:hAnsi="Times New Roman" w:eastAsia="方正仿宋_GBK" w:cs="Times New Roman"/>
          <w:b/>
          <w:bCs/>
          <w:sz w:val="28"/>
          <w:szCs w:val="28"/>
          <w:highlight w:val="none"/>
        </w:rPr>
        <w:t>条 合同的提货、运输方式、运输费用及其他费用</w:t>
      </w:r>
    </w:p>
    <w:p w14:paraId="2DEE3F82">
      <w:pPr>
        <w:tabs>
          <w:tab w:val="left" w:pos="851"/>
        </w:tabs>
        <w:spacing w:line="360" w:lineRule="auto"/>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乙方自行选择运输方式，并将货物送到甲方指定地点后，由甲方安排专人接收、清点、验收并签字确认（如乙方采取快递物流形式配送货，需要乙方主动与甲方确认是否收到货，并留下证据，否则由此产生的一切责任及损失均由乙方自行承担）。</w:t>
      </w:r>
    </w:p>
    <w:p w14:paraId="00A9370A">
      <w:pPr>
        <w:tabs>
          <w:tab w:val="left" w:pos="851"/>
        </w:tabs>
        <w:spacing w:line="360" w:lineRule="auto"/>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2、所有货物在送达甲方指定地点前所产生的风险均由乙方自行承担；货物验收后因质量问题造成甲方损失或安全事故的，乙方需要赔偿甲方由此产生的所有损失，包括但不限于经济损失、安全事故的处理等费用。</w:t>
      </w:r>
    </w:p>
    <w:p w14:paraId="3F18181A">
      <w:pPr>
        <w:tabs>
          <w:tab w:val="left" w:pos="851"/>
        </w:tabs>
        <w:spacing w:line="360" w:lineRule="auto"/>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3、运费、装卸费：因送货、交货所产生的运输费、装卸费、人工费等均由乙方自行承担。</w:t>
      </w:r>
    </w:p>
    <w:p w14:paraId="7A64745B">
      <w:pPr>
        <w:tabs>
          <w:tab w:val="left" w:pos="851"/>
        </w:tabs>
        <w:spacing w:line="360" w:lineRule="auto"/>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4、运送时间由甲方进行安排。</w:t>
      </w:r>
    </w:p>
    <w:p w14:paraId="1FAC3B03">
      <w:pPr>
        <w:tabs>
          <w:tab w:val="left" w:pos="851"/>
        </w:tabs>
        <w:spacing w:line="360" w:lineRule="auto"/>
        <w:ind w:firstLine="562" w:firstLineChars="200"/>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第十</w:t>
      </w:r>
      <w:r>
        <w:rPr>
          <w:rFonts w:hint="eastAsia" w:eastAsia="方正仿宋_GBK" w:cs="Times New Roman"/>
          <w:b/>
          <w:bCs/>
          <w:sz w:val="28"/>
          <w:szCs w:val="28"/>
          <w:highlight w:val="none"/>
          <w:lang w:eastAsia="zh-CN"/>
        </w:rPr>
        <w:t>二</w:t>
      </w:r>
      <w:r>
        <w:rPr>
          <w:rFonts w:hint="default" w:ascii="Times New Roman" w:hAnsi="Times New Roman" w:eastAsia="方正仿宋_GBK" w:cs="Times New Roman"/>
          <w:b/>
          <w:bCs/>
          <w:sz w:val="28"/>
          <w:szCs w:val="28"/>
          <w:highlight w:val="none"/>
        </w:rPr>
        <w:t>条 具体合同签订</w:t>
      </w:r>
    </w:p>
    <w:p w14:paraId="2AA178D9">
      <w:pPr>
        <w:tabs>
          <w:tab w:val="left" w:pos="851"/>
        </w:tabs>
        <w:spacing w:line="360" w:lineRule="auto"/>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1、本合同的签订，不代表甲方将排他性地向乙方独家采购相关产品。即乙方明确知晓，甲方有权向任意第三家采购本合同项下相关产品。</w:t>
      </w:r>
    </w:p>
    <w:p w14:paraId="77BD2A5F">
      <w:pPr>
        <w:tabs>
          <w:tab w:val="left" w:pos="851"/>
        </w:tabs>
        <w:spacing w:line="360" w:lineRule="auto"/>
        <w:ind w:firstLine="560" w:firstLineChars="200"/>
        <w:rPr>
          <w:rFonts w:hint="default" w:ascii="Times New Roman" w:hAnsi="Times New Roman" w:eastAsia="方正仿宋_GBK" w:cs="Times New Roman"/>
          <w:color w:val="000000"/>
          <w:sz w:val="22"/>
          <w:highlight w:val="none"/>
        </w:rPr>
      </w:pPr>
      <w:r>
        <w:rPr>
          <w:rFonts w:hint="default" w:ascii="Times New Roman" w:hAnsi="Times New Roman" w:eastAsia="方正仿宋_GBK" w:cs="Times New Roman"/>
          <w:sz w:val="28"/>
          <w:szCs w:val="28"/>
          <w:highlight w:val="none"/>
        </w:rPr>
        <w:t>2、本合同的签订，不代表甲方承诺任何的最低采购量。即乙方明确知晓，虽然签订本合同，但甲方有权根据自身所需，向乙方采购相关产品。</w:t>
      </w:r>
    </w:p>
    <w:p w14:paraId="4D291A0E">
      <w:pPr>
        <w:tabs>
          <w:tab w:val="left" w:pos="851"/>
        </w:tabs>
        <w:spacing w:line="360" w:lineRule="auto"/>
        <w:ind w:firstLine="562" w:firstLineChars="200"/>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第十</w:t>
      </w:r>
      <w:r>
        <w:rPr>
          <w:rFonts w:hint="eastAsia" w:eastAsia="方正仿宋_GBK" w:cs="Times New Roman"/>
          <w:b/>
          <w:bCs/>
          <w:sz w:val="28"/>
          <w:szCs w:val="28"/>
          <w:highlight w:val="none"/>
          <w:lang w:eastAsia="zh-CN"/>
        </w:rPr>
        <w:t>三</w:t>
      </w:r>
      <w:r>
        <w:rPr>
          <w:rFonts w:hint="default" w:ascii="Times New Roman" w:hAnsi="Times New Roman" w:eastAsia="方正仿宋_GBK" w:cs="Times New Roman"/>
          <w:b/>
          <w:bCs/>
          <w:sz w:val="28"/>
          <w:szCs w:val="28"/>
          <w:highlight w:val="none"/>
        </w:rPr>
        <w:t>条 违约责任/终止</w:t>
      </w:r>
    </w:p>
    <w:p w14:paraId="6850B10B">
      <w:pPr>
        <w:tabs>
          <w:tab w:val="left" w:pos="851"/>
        </w:tabs>
        <w:spacing w:line="360" w:lineRule="auto"/>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1、乙方未按照双方约定的时间供货，每逾期一天，甲方有权扣除当次送货总价款的2%作为违约金，扣除款项以当次送货总价款的10%为上限。</w:t>
      </w:r>
    </w:p>
    <w:p w14:paraId="67B853AB">
      <w:pPr>
        <w:tabs>
          <w:tab w:val="left" w:pos="851"/>
        </w:tabs>
        <w:spacing w:line="360" w:lineRule="auto"/>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2、乙方无合理理由逾期供货超过五天，甲方有权解除本合同及相应订单，甲方因此所遭受损失，应由乙方负责赔偿，同时甲方有权要求乙方支付暂定合同总价款20%的违约金。</w:t>
      </w:r>
    </w:p>
    <w:p w14:paraId="4423D5E5">
      <w:pPr>
        <w:pStyle w:val="2"/>
        <w:rPr>
          <w:rFonts w:hint="default" w:ascii="Times New Roman" w:hAnsi="Times New Roman" w:eastAsia="方正仿宋_GBK" w:cs="Times New Roman"/>
          <w:highlight w:val="none"/>
        </w:rPr>
      </w:pPr>
      <w:r>
        <w:rPr>
          <w:rFonts w:hint="default" w:ascii="Times New Roman" w:hAnsi="Times New Roman" w:eastAsia="方正仿宋_GBK" w:cs="Times New Roman"/>
          <w:sz w:val="28"/>
          <w:szCs w:val="28"/>
          <w:highlight w:val="none"/>
        </w:rPr>
        <w:t xml:space="preserve">    3、乙方所送货产品质量及规格与</w:t>
      </w:r>
      <w:r>
        <w:rPr>
          <w:rFonts w:hint="eastAsia" w:eastAsia="方正仿宋_GBK" w:cs="Times New Roman"/>
          <w:sz w:val="28"/>
          <w:szCs w:val="28"/>
          <w:highlight w:val="none"/>
          <w:lang w:eastAsia="zh-CN"/>
        </w:rPr>
        <w:t>参选</w:t>
      </w:r>
      <w:r>
        <w:rPr>
          <w:rFonts w:hint="default" w:ascii="Times New Roman" w:hAnsi="Times New Roman" w:eastAsia="方正仿宋_GBK" w:cs="Times New Roman"/>
          <w:sz w:val="28"/>
          <w:szCs w:val="28"/>
          <w:highlight w:val="none"/>
        </w:rPr>
        <w:t>样品不一致时，甲方有权根据不合格产品数量，扣除当次送货总价款20%-50%作为违约金。合同期内出现三次（不含）以上产品不合格情况，甲方有权向乙方扣除合同暂定总价的20%作为违约金。</w:t>
      </w:r>
    </w:p>
    <w:p w14:paraId="645D8A6C">
      <w:pPr>
        <w:tabs>
          <w:tab w:val="left" w:pos="851"/>
        </w:tabs>
        <w:spacing w:line="360" w:lineRule="auto"/>
        <w:ind w:firstLine="560" w:firstLineChars="200"/>
        <w:rPr>
          <w:rFonts w:hint="default" w:ascii="Times New Roman" w:hAnsi="Times New Roman" w:eastAsia="方正仿宋_GBK" w:cs="Times New Roman"/>
          <w:sz w:val="22"/>
          <w:highlight w:val="none"/>
        </w:rPr>
      </w:pPr>
      <w:r>
        <w:rPr>
          <w:rFonts w:hint="default" w:ascii="Times New Roman" w:hAnsi="Times New Roman" w:eastAsia="方正仿宋_GBK" w:cs="Times New Roman"/>
          <w:sz w:val="28"/>
          <w:szCs w:val="28"/>
          <w:highlight w:val="none"/>
        </w:rPr>
        <w:t>4、乙方在合同期内无正当理由任意变动同一物品单价的，甲方可要求乙方退还物品差价并保留终止合同的权利。</w:t>
      </w:r>
    </w:p>
    <w:p w14:paraId="197DB5AC">
      <w:pPr>
        <w:tabs>
          <w:tab w:val="left" w:pos="851"/>
        </w:tabs>
        <w:spacing w:line="360" w:lineRule="auto"/>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5、未经甲方书面同意，乙方擅自将本合同项下工作转包或分包给第三方的，甲方有权解除合同，并要求乙方支付暂定合同总价款20%的违约金，违约金不足以弥补甲方损失的，乙方应予补足。</w:t>
      </w:r>
    </w:p>
    <w:p w14:paraId="06DF3FFA">
      <w:pPr>
        <w:tabs>
          <w:tab w:val="left" w:pos="851"/>
        </w:tabs>
        <w:spacing w:line="360" w:lineRule="auto"/>
        <w:ind w:firstLine="560" w:firstLineChars="200"/>
        <w:rPr>
          <w:rFonts w:hint="default" w:ascii="Times New Roman" w:hAnsi="Times New Roman" w:eastAsia="方正仿宋_GBK" w:cs="Times New Roman"/>
          <w:sz w:val="28"/>
          <w:szCs w:val="28"/>
          <w:highlight w:val="none"/>
          <w:lang w:bidi="ar"/>
        </w:rPr>
      </w:pPr>
      <w:r>
        <w:rPr>
          <w:rFonts w:hint="default" w:ascii="Times New Roman" w:hAnsi="Times New Roman" w:eastAsia="方正仿宋_GBK" w:cs="Times New Roman"/>
          <w:sz w:val="28"/>
          <w:szCs w:val="28"/>
          <w:highlight w:val="none"/>
          <w:lang w:bidi="ar"/>
        </w:rPr>
        <w:t>6、乙方因违约产生的违约金、赔偿金等，甲方均有权在应付款中予以扣除，乙方对此予以认可。</w:t>
      </w:r>
    </w:p>
    <w:p w14:paraId="085A9D4F">
      <w:pPr>
        <w:spacing w:line="360" w:lineRule="auto"/>
        <w:ind w:firstLine="560" w:firstLineChars="200"/>
        <w:rPr>
          <w:rFonts w:hint="default" w:ascii="Times New Roman" w:hAnsi="Times New Roman" w:cs="Times New Roman"/>
          <w:highlight w:val="none"/>
        </w:rPr>
      </w:pPr>
      <w:r>
        <w:rPr>
          <w:rFonts w:hint="default" w:ascii="Times New Roman" w:hAnsi="Times New Roman" w:eastAsia="方正仿宋_GBK" w:cs="Times New Roman"/>
          <w:bCs/>
          <w:sz w:val="28"/>
          <w:szCs w:val="28"/>
          <w:highlight w:val="none"/>
        </w:rPr>
        <w:t>7、本合同签订后，甲方发现乙方的</w:t>
      </w:r>
      <w:r>
        <w:rPr>
          <w:rFonts w:hint="eastAsia" w:eastAsia="方正仿宋_GBK" w:cs="Times New Roman"/>
          <w:bCs/>
          <w:sz w:val="28"/>
          <w:szCs w:val="28"/>
          <w:highlight w:val="none"/>
          <w:lang w:eastAsia="zh-CN"/>
        </w:rPr>
        <w:t>参选</w:t>
      </w:r>
      <w:r>
        <w:rPr>
          <w:rFonts w:hint="default" w:ascii="Times New Roman" w:hAnsi="Times New Roman" w:eastAsia="方正仿宋_GBK" w:cs="Times New Roman"/>
          <w:bCs/>
          <w:sz w:val="28"/>
          <w:szCs w:val="28"/>
          <w:highlight w:val="none"/>
        </w:rPr>
        <w:t>资料或货物存在造假行为的，甲方有权终止本合同，履约保证金不予退还，乙方另需向甲方支付</w:t>
      </w:r>
      <w:r>
        <w:rPr>
          <w:rFonts w:hint="default" w:ascii="Times New Roman" w:hAnsi="Times New Roman" w:eastAsia="方正仿宋_GBK" w:cs="Times New Roman"/>
          <w:sz w:val="28"/>
          <w:szCs w:val="28"/>
          <w:highlight w:val="none"/>
        </w:rPr>
        <w:t>暂定</w:t>
      </w:r>
      <w:r>
        <w:rPr>
          <w:rFonts w:hint="default" w:ascii="Times New Roman" w:hAnsi="Times New Roman" w:eastAsia="方正仿宋_GBK" w:cs="Times New Roman"/>
          <w:bCs/>
          <w:sz w:val="28"/>
          <w:szCs w:val="28"/>
          <w:highlight w:val="none"/>
        </w:rPr>
        <w:t>合同总价款的10%作为违约金。</w:t>
      </w:r>
    </w:p>
    <w:p w14:paraId="568FC761">
      <w:pPr>
        <w:tabs>
          <w:tab w:val="left" w:pos="851"/>
        </w:tabs>
        <w:spacing w:line="360" w:lineRule="auto"/>
        <w:ind w:firstLine="562" w:firstLineChars="200"/>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第十</w:t>
      </w:r>
      <w:r>
        <w:rPr>
          <w:rFonts w:hint="eastAsia" w:eastAsia="方正仿宋_GBK" w:cs="Times New Roman"/>
          <w:b/>
          <w:bCs/>
          <w:sz w:val="28"/>
          <w:szCs w:val="28"/>
          <w:highlight w:val="none"/>
          <w:lang w:eastAsia="zh-CN"/>
        </w:rPr>
        <w:t>四</w:t>
      </w:r>
      <w:r>
        <w:rPr>
          <w:rFonts w:hint="default" w:ascii="Times New Roman" w:hAnsi="Times New Roman" w:eastAsia="方正仿宋_GBK" w:cs="Times New Roman"/>
          <w:b/>
          <w:bCs/>
          <w:sz w:val="28"/>
          <w:szCs w:val="28"/>
          <w:highlight w:val="none"/>
        </w:rPr>
        <w:t>条 任意解除权</w:t>
      </w:r>
    </w:p>
    <w:p w14:paraId="55366412">
      <w:pPr>
        <w:tabs>
          <w:tab w:val="left" w:pos="851"/>
        </w:tabs>
        <w:spacing w:line="360" w:lineRule="auto"/>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1、甲方有权以书面形式通知乙方，甲方要在发出通知之日起30天时终止本合同，则甲方可以终止本合同，而无需对乙方作出任何形式的赔偿，并且无需任何原因。</w:t>
      </w:r>
    </w:p>
    <w:p w14:paraId="6E5E389F">
      <w:pPr>
        <w:tabs>
          <w:tab w:val="left" w:pos="851"/>
        </w:tabs>
        <w:spacing w:line="360" w:lineRule="auto"/>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2、乙方有权以书面形式通知甲方，乙方要在发出通知之日起60天时终止本合同，则乙方可以终止本合同，并且无须任何原因。</w:t>
      </w:r>
    </w:p>
    <w:p w14:paraId="04764596">
      <w:pPr>
        <w:tabs>
          <w:tab w:val="left" w:pos="851"/>
        </w:tabs>
        <w:spacing w:line="360" w:lineRule="auto"/>
        <w:ind w:firstLine="562" w:firstLineChars="200"/>
        <w:rPr>
          <w:rFonts w:hint="default" w:ascii="Times New Roman" w:hAnsi="Times New Roman" w:eastAsia="方正仿宋_GBK" w:cs="Times New Roman"/>
          <w:b/>
          <w:color w:val="000000"/>
          <w:sz w:val="28"/>
          <w:szCs w:val="28"/>
          <w:highlight w:val="none"/>
        </w:rPr>
      </w:pPr>
      <w:r>
        <w:rPr>
          <w:rFonts w:hint="default" w:ascii="Times New Roman" w:hAnsi="Times New Roman" w:eastAsia="方正仿宋_GBK" w:cs="Times New Roman"/>
          <w:b/>
          <w:bCs/>
          <w:sz w:val="28"/>
          <w:szCs w:val="28"/>
          <w:highlight w:val="none"/>
        </w:rPr>
        <w:t>第十</w:t>
      </w:r>
      <w:r>
        <w:rPr>
          <w:rFonts w:hint="eastAsia" w:eastAsia="方正仿宋_GBK" w:cs="Times New Roman"/>
          <w:b/>
          <w:bCs/>
          <w:sz w:val="28"/>
          <w:szCs w:val="28"/>
          <w:highlight w:val="none"/>
          <w:lang w:eastAsia="zh-CN"/>
        </w:rPr>
        <w:t>五</w:t>
      </w:r>
      <w:r>
        <w:rPr>
          <w:rFonts w:hint="default" w:ascii="Times New Roman" w:hAnsi="Times New Roman" w:eastAsia="方正仿宋_GBK" w:cs="Times New Roman"/>
          <w:b/>
          <w:bCs/>
          <w:sz w:val="28"/>
          <w:szCs w:val="28"/>
          <w:highlight w:val="none"/>
        </w:rPr>
        <w:t>条</w:t>
      </w:r>
      <w:r>
        <w:rPr>
          <w:rFonts w:hint="default" w:ascii="Times New Roman" w:hAnsi="Times New Roman" w:eastAsia="方正仿宋_GBK" w:cs="Times New Roman"/>
          <w:sz w:val="28"/>
          <w:szCs w:val="28"/>
          <w:highlight w:val="none"/>
        </w:rPr>
        <w:t xml:space="preserve"> </w:t>
      </w:r>
      <w:r>
        <w:rPr>
          <w:rFonts w:hint="default" w:ascii="Times New Roman" w:hAnsi="Times New Roman" w:eastAsia="方正仿宋_GBK" w:cs="Times New Roman"/>
          <w:b/>
          <w:color w:val="000000"/>
          <w:sz w:val="28"/>
          <w:szCs w:val="28"/>
          <w:highlight w:val="none"/>
        </w:rPr>
        <w:t>反商业贿赂</w:t>
      </w:r>
    </w:p>
    <w:p w14:paraId="0B65830B">
      <w:pPr>
        <w:spacing w:line="360" w:lineRule="auto"/>
        <w:ind w:firstLine="562" w:firstLineChars="200"/>
        <w:rPr>
          <w:rFonts w:hint="default" w:ascii="Times New Roman" w:hAnsi="Times New Roman" w:eastAsia="方正仿宋_GBK" w:cs="Times New Roman"/>
          <w:b/>
          <w:sz w:val="28"/>
          <w:szCs w:val="28"/>
          <w:highlight w:val="none"/>
        </w:rPr>
      </w:pPr>
      <w:r>
        <w:rPr>
          <w:rFonts w:hint="default" w:ascii="Times New Roman" w:hAnsi="Times New Roman" w:eastAsia="方正仿宋_GBK" w:cs="Times New Roman"/>
          <w:b/>
          <w:sz w:val="28"/>
          <w:szCs w:val="28"/>
          <w:highlight w:val="none"/>
        </w:rPr>
        <w:t>（一）基本定义</w:t>
      </w:r>
    </w:p>
    <w:p w14:paraId="1E620B0F">
      <w:pPr>
        <w:spacing w:line="360" w:lineRule="auto"/>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本条所指的商业贿赂是指：乙方为获取与甲方（含甲方关联公司及机构，下文中“甲方”均指此范围）的合作及合作的利益，乙方或乙方工作人员给予甲方工作人员或其指定关系人的一切直接或间接的不正当利益。</w:t>
      </w:r>
    </w:p>
    <w:p w14:paraId="2AB8B1D5">
      <w:pPr>
        <w:spacing w:line="360" w:lineRule="auto"/>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2、其中不正当利益是指：乙方或乙方工作人员以乙方或个人名义向甲方工作人员或其指定关系人直接或间接赠送礼金、物品、有价证券或采取其他变相手段提供不正当利益，包括但不限于：</w:t>
      </w:r>
    </w:p>
    <w:p w14:paraId="3C31D04F">
      <w:pPr>
        <w:spacing w:line="360" w:lineRule="auto"/>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（1）促销费、宣传费、赞助费、科研费、劳务费、咨询费、佣金或报销各种费用、含有金额的会员卡、代币卡（券）、旅游、考察、房屋装修等；</w:t>
      </w:r>
    </w:p>
    <w:p w14:paraId="51674325">
      <w:pPr>
        <w:spacing w:line="360" w:lineRule="auto"/>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（2）借款、融资担保、商品赊销、回扣、购物折扣、置业、礼品（如纪念品、节日礼品等）、馈赠、娱乐、招待等；</w:t>
      </w:r>
    </w:p>
    <w:p w14:paraId="19CEDAC3">
      <w:pPr>
        <w:spacing w:line="360" w:lineRule="auto"/>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（3）提供或介绍就业、就学、参股或参与经营机会等；</w:t>
      </w:r>
    </w:p>
    <w:p w14:paraId="7AFA15BA">
      <w:pPr>
        <w:spacing w:line="360" w:lineRule="auto"/>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（4）通过分包、转包等形式对甲方工作人员或其指定关系人进行利益输送。</w:t>
      </w:r>
    </w:p>
    <w:p w14:paraId="04106514">
      <w:pPr>
        <w:spacing w:line="360" w:lineRule="auto"/>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（二）协助义务与违约责任</w:t>
      </w:r>
    </w:p>
    <w:p w14:paraId="66F60996">
      <w:pPr>
        <w:spacing w:line="360" w:lineRule="auto"/>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1、乙方理解并同意，甲方任何工作人员、部门不得以任何名义向乙方或乙方工作人员索取或收受商业贿赂；乙方或乙方工作人员不得以任何名义向甲方工作人员或其指定关系人进行商业贿赂。</w:t>
      </w:r>
    </w:p>
    <w:p w14:paraId="563DB54C">
      <w:pPr>
        <w:spacing w:line="360" w:lineRule="auto"/>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2、乙方理解并同意，如违反约定向甲方工作人员或其指定关系人提供商业贿赂的，将构成乙方根本违约，无论是否造成损害结果，甲方有权采取下列一项或多项措施：</w:t>
      </w:r>
    </w:p>
    <w:p w14:paraId="45B2D3AD">
      <w:pPr>
        <w:spacing w:line="360" w:lineRule="auto"/>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（1）立即解除双方签订的合作协议，终止合作；</w:t>
      </w:r>
    </w:p>
    <w:p w14:paraId="00CD76E2">
      <w:pPr>
        <w:spacing w:line="360" w:lineRule="auto"/>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（2）冻结应付款项、履约保证金等直至甲方相关案件调查结束，且无需承担任何违约责任；</w:t>
      </w:r>
    </w:p>
    <w:p w14:paraId="08EC88ED">
      <w:pPr>
        <w:spacing w:line="360" w:lineRule="auto"/>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3）要求乙方向甲方支付5万元违约金或者支付所涉合同金额的20%作为违约金，以两者中较高者为准。同时，乙方应于甲方发现违约行为之日起5个工作日内支付违约金，如未及时支付，甲方有权从合同款项或履约保证金中直接扣除。</w:t>
      </w:r>
    </w:p>
    <w:p w14:paraId="2C297D4B">
      <w:pPr>
        <w:spacing w:line="360" w:lineRule="auto"/>
        <w:ind w:firstLine="560" w:firstLineChars="200"/>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sz w:val="28"/>
          <w:szCs w:val="28"/>
          <w:highlight w:val="none"/>
        </w:rPr>
        <w:t>3、对于乙方，无论是主动还是被动向甲方工作人员或其指定关系人提供商业贿赂的，如果主动向甲方进行投诉举报、提供有效证据或信息、协助甲方追究相关人员责任并挽回经济损失的，甲方将根据实际情形进行考量给予乙方继续合作的机会和/或减免上述违约责任，对于上述情形的处理甲方有完全的判断权和自主权。</w:t>
      </w:r>
    </w:p>
    <w:p w14:paraId="505FD92E">
      <w:pPr>
        <w:tabs>
          <w:tab w:val="left" w:pos="851"/>
        </w:tabs>
        <w:spacing w:line="360" w:lineRule="auto"/>
        <w:ind w:firstLine="562" w:firstLineChars="200"/>
        <w:rPr>
          <w:rFonts w:hint="default" w:ascii="Times New Roman" w:hAnsi="Times New Roman" w:eastAsia="方正仿宋_GBK" w:cs="Times New Roman"/>
          <w:b/>
          <w:bCs/>
          <w:sz w:val="28"/>
          <w:szCs w:val="28"/>
          <w:highlight w:val="none"/>
        </w:rPr>
      </w:pPr>
      <w:r>
        <w:rPr>
          <w:rFonts w:hint="default" w:ascii="Times New Roman" w:hAnsi="Times New Roman" w:eastAsia="方正仿宋_GBK" w:cs="Times New Roman"/>
          <w:b/>
          <w:bCs/>
          <w:sz w:val="28"/>
          <w:szCs w:val="28"/>
          <w:highlight w:val="none"/>
        </w:rPr>
        <w:t>第十</w:t>
      </w:r>
      <w:r>
        <w:rPr>
          <w:rFonts w:hint="eastAsia" w:eastAsia="方正仿宋_GBK" w:cs="Times New Roman"/>
          <w:b/>
          <w:bCs/>
          <w:sz w:val="28"/>
          <w:szCs w:val="28"/>
          <w:highlight w:val="none"/>
          <w:lang w:eastAsia="zh-CN"/>
        </w:rPr>
        <w:t>六</w:t>
      </w:r>
      <w:r>
        <w:rPr>
          <w:rFonts w:hint="default" w:ascii="Times New Roman" w:hAnsi="Times New Roman" w:eastAsia="方正仿宋_GBK" w:cs="Times New Roman"/>
          <w:b/>
          <w:bCs/>
          <w:sz w:val="28"/>
          <w:szCs w:val="28"/>
          <w:highlight w:val="none"/>
        </w:rPr>
        <w:t>条 其他</w:t>
      </w:r>
    </w:p>
    <w:p w14:paraId="10BDC7C8">
      <w:pPr>
        <w:spacing w:line="360" w:lineRule="auto"/>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（一）合同期内甲方如有新增项目需采购垃圾袋，则按照合同单价另行与乙方签订补充协议；此外，甲乙双方可对本合同的条款进行补充，以书面形式签订补充协议。补充协议与本合同具有同等法律效力。</w:t>
      </w:r>
    </w:p>
    <w:p w14:paraId="15B32F6B">
      <w:pPr>
        <w:spacing w:line="360" w:lineRule="auto"/>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（二）本合同之附件均为合同有效组成部分，具有同等效力。</w:t>
      </w:r>
    </w:p>
    <w:p w14:paraId="576E4ED8">
      <w:pPr>
        <w:pageBreakBefore w:val="0"/>
        <w:kinsoku/>
        <w:overflowPunct/>
        <w:topLinePunct w:val="0"/>
        <w:autoSpaceDE/>
        <w:autoSpaceDN/>
        <w:bidi w:val="0"/>
        <w:adjustRightInd/>
        <w:spacing w:line="560" w:lineRule="exact"/>
        <w:ind w:firstLine="560" w:firstLineChars="200"/>
        <w:jc w:val="left"/>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sz w:val="28"/>
          <w:szCs w:val="28"/>
          <w:highlight w:val="none"/>
        </w:rPr>
        <w:t>（三）本合同在履行中如发生争议，双方应协商解决，协商或调解不成的，双方同意任何一方有权向甲方住所所在地人民法院起诉。因履行本合同发生的律师费、调查费、保全费、诉讼费、公告催告费等维权费用均由违约方承担。</w:t>
      </w:r>
      <w:r>
        <w:rPr>
          <w:rFonts w:hint="default" w:ascii="Times New Roman" w:hAnsi="Times New Roman" w:eastAsia="方正仿宋_GBK" w:cs="Times New Roman"/>
          <w:color w:val="000000"/>
          <w:kern w:val="0"/>
          <w:sz w:val="28"/>
          <w:szCs w:val="28"/>
          <w:highlight w:val="none"/>
        </w:rPr>
        <w:t>甲乙双方确认双方的工作联系往来文件、发生争议时人民法院送</w:t>
      </w:r>
      <w:r>
        <w:rPr>
          <w:rFonts w:hint="default" w:ascii="Times New Roman" w:hAnsi="Times New Roman" w:eastAsia="方正仿宋_GBK" w:cs="Times New Roman"/>
          <w:color w:val="000000"/>
          <w:kern w:val="0"/>
          <w:sz w:val="28"/>
          <w:szCs w:val="28"/>
          <w:highlight w:val="none"/>
          <w:lang w:eastAsia="zh-CN"/>
        </w:rPr>
        <w:t>达的</w:t>
      </w:r>
      <w:r>
        <w:rPr>
          <w:rFonts w:hint="default" w:ascii="Times New Roman" w:hAnsi="Times New Roman" w:eastAsia="方正仿宋_GBK" w:cs="Times New Roman"/>
          <w:color w:val="000000"/>
          <w:kern w:val="0"/>
          <w:sz w:val="28"/>
          <w:szCs w:val="28"/>
          <w:highlight w:val="none"/>
        </w:rPr>
        <w:t>法律文书除直接送达外，均可按照如下地址及方式送</w:t>
      </w:r>
      <w:r>
        <w:rPr>
          <w:rFonts w:hint="default" w:ascii="Times New Roman" w:hAnsi="Times New Roman" w:eastAsia="方正仿宋_GBK" w:cs="Times New Roman"/>
          <w:color w:val="000000"/>
          <w:kern w:val="0"/>
          <w:sz w:val="28"/>
          <w:szCs w:val="28"/>
          <w:highlight w:val="none"/>
          <w:lang w:eastAsia="zh-CN"/>
        </w:rPr>
        <w:t>达</w:t>
      </w:r>
      <w:r>
        <w:rPr>
          <w:rFonts w:hint="default" w:ascii="Times New Roman" w:hAnsi="Times New Roman" w:eastAsia="方正仿宋_GBK" w:cs="Times New Roman"/>
          <w:color w:val="000000"/>
          <w:kern w:val="0"/>
          <w:sz w:val="28"/>
          <w:szCs w:val="28"/>
          <w:highlight w:val="none"/>
        </w:rPr>
        <w:t>：</w:t>
      </w:r>
    </w:p>
    <w:p w14:paraId="2D0BE3C2">
      <w:pPr>
        <w:pageBreakBefore w:val="0"/>
        <w:kinsoku/>
        <w:overflowPunct/>
        <w:topLinePunct w:val="0"/>
        <w:autoSpaceDE/>
        <w:autoSpaceDN/>
        <w:bidi w:val="0"/>
        <w:adjustRightInd/>
        <w:spacing w:line="560" w:lineRule="exact"/>
        <w:ind w:firstLine="562" w:firstLineChars="200"/>
        <w:jc w:val="left"/>
        <w:textAlignment w:val="auto"/>
        <w:rPr>
          <w:rFonts w:hint="default" w:ascii="Times New Roman" w:hAnsi="Times New Roman" w:eastAsia="方正仿宋_GBK" w:cs="Times New Roman"/>
          <w:b/>
          <w:bCs/>
          <w:color w:val="000000"/>
          <w:kern w:val="0"/>
          <w:sz w:val="28"/>
          <w:szCs w:val="28"/>
          <w:highlight w:val="none"/>
        </w:rPr>
      </w:pPr>
      <w:r>
        <w:rPr>
          <w:rFonts w:hint="default" w:ascii="Times New Roman" w:hAnsi="Times New Roman" w:eastAsia="方正仿宋_GBK" w:cs="Times New Roman"/>
          <w:b/>
          <w:bCs/>
          <w:color w:val="000000"/>
          <w:kern w:val="0"/>
          <w:sz w:val="28"/>
          <w:szCs w:val="28"/>
          <w:highlight w:val="none"/>
        </w:rPr>
        <w:t>甲方</w:t>
      </w:r>
    </w:p>
    <w:p w14:paraId="66486BC1">
      <w:pPr>
        <w:pageBreakBefore w:val="0"/>
        <w:kinsoku/>
        <w:overflowPunct/>
        <w:topLinePunct w:val="0"/>
        <w:autoSpaceDE/>
        <w:autoSpaceDN/>
        <w:bidi w:val="0"/>
        <w:adjustRightInd/>
        <w:spacing w:line="560" w:lineRule="exact"/>
        <w:ind w:firstLine="560" w:firstLineChars="200"/>
        <w:jc w:val="left"/>
        <w:textAlignment w:val="auto"/>
        <w:rPr>
          <w:rFonts w:hint="default" w:ascii="Times New Roman" w:hAnsi="Times New Roman" w:eastAsia="方正仿宋_GBK" w:cs="Times New Roman"/>
          <w:color w:val="000000"/>
          <w:kern w:val="0"/>
          <w:sz w:val="28"/>
          <w:szCs w:val="28"/>
          <w:highlight w:val="none"/>
          <w:lang w:val="en-US"/>
        </w:rPr>
      </w:pPr>
      <w:r>
        <w:rPr>
          <w:rFonts w:hint="default" w:ascii="Times New Roman" w:hAnsi="Times New Roman" w:eastAsia="方正仿宋_GBK" w:cs="Times New Roman"/>
          <w:color w:val="000000"/>
          <w:kern w:val="0"/>
          <w:sz w:val="28"/>
          <w:szCs w:val="28"/>
          <w:highlight w:val="none"/>
        </w:rPr>
        <w:t>联系人</w:t>
      </w:r>
      <w:r>
        <w:rPr>
          <w:rFonts w:hint="default" w:ascii="Times New Roman" w:hAnsi="Times New Roman" w:eastAsia="方正仿宋_GBK" w:cs="Times New Roman"/>
          <w:color w:val="000000"/>
          <w:kern w:val="0"/>
          <w:sz w:val="28"/>
          <w:szCs w:val="28"/>
          <w:highlight w:val="none"/>
          <w:lang w:eastAsia="zh-CN"/>
        </w:rPr>
        <w:t>：</w:t>
      </w:r>
    </w:p>
    <w:p w14:paraId="15079355">
      <w:pPr>
        <w:pageBreakBefore w:val="0"/>
        <w:kinsoku/>
        <w:overflowPunct/>
        <w:topLinePunct w:val="0"/>
        <w:autoSpaceDE/>
        <w:autoSpaceDN/>
        <w:bidi w:val="0"/>
        <w:adjustRightInd/>
        <w:spacing w:line="560" w:lineRule="exact"/>
        <w:ind w:firstLine="560" w:firstLineChars="200"/>
        <w:jc w:val="left"/>
        <w:textAlignment w:val="auto"/>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000000"/>
          <w:kern w:val="0"/>
          <w:sz w:val="28"/>
          <w:szCs w:val="28"/>
          <w:highlight w:val="none"/>
        </w:rPr>
        <w:t>联系电</w:t>
      </w:r>
      <w:r>
        <w:rPr>
          <w:rFonts w:hint="default" w:ascii="Times New Roman" w:hAnsi="Times New Roman" w:eastAsia="方正仿宋_GBK" w:cs="Times New Roman"/>
          <w:color w:val="auto"/>
          <w:kern w:val="0"/>
          <w:sz w:val="28"/>
          <w:szCs w:val="28"/>
          <w:highlight w:val="none"/>
        </w:rPr>
        <w:t>话：</w:t>
      </w:r>
      <w:r>
        <w:rPr>
          <w:rFonts w:hint="eastAsia" w:ascii="Times New Roman" w:hAnsi="Times New Roman" w:eastAsia="方正仿宋_GBK" w:cs="Times New Roman"/>
          <w:color w:val="auto"/>
          <w:kern w:val="0"/>
          <w:sz w:val="28"/>
          <w:szCs w:val="28"/>
          <w:highlight w:val="none"/>
          <w:lang w:val="en-US" w:eastAsia="zh-CN"/>
        </w:rPr>
        <w:t>023-61751776</w:t>
      </w:r>
    </w:p>
    <w:p w14:paraId="0C81A00F">
      <w:pPr>
        <w:pageBreakBefore w:val="0"/>
        <w:kinsoku/>
        <w:overflowPunct/>
        <w:topLinePunct w:val="0"/>
        <w:autoSpaceDE/>
        <w:autoSpaceDN/>
        <w:bidi w:val="0"/>
        <w:adjustRightInd/>
        <w:spacing w:line="560" w:lineRule="exact"/>
        <w:ind w:firstLine="560" w:firstLineChars="200"/>
        <w:jc w:val="left"/>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联系地址：重庆市南岸区腾龙大道58号</w:t>
      </w:r>
      <w:r>
        <w:rPr>
          <w:rFonts w:hint="eastAsia" w:ascii="Times New Roman" w:hAnsi="Times New Roman" w:eastAsia="方正仿宋_GBK" w:cs="Times New Roman"/>
          <w:color w:val="auto"/>
          <w:kern w:val="0"/>
          <w:sz w:val="28"/>
          <w:szCs w:val="28"/>
          <w:highlight w:val="none"/>
          <w:lang w:val="en-US" w:eastAsia="zh-CN"/>
        </w:rPr>
        <w:t>附25号</w:t>
      </w:r>
    </w:p>
    <w:p w14:paraId="7BCE3D8B">
      <w:pPr>
        <w:pageBreakBefore w:val="0"/>
        <w:kinsoku/>
        <w:overflowPunct/>
        <w:topLinePunct w:val="0"/>
        <w:autoSpaceDE/>
        <w:autoSpaceDN/>
        <w:bidi w:val="0"/>
        <w:adjustRightInd/>
        <w:spacing w:line="560" w:lineRule="exact"/>
        <w:ind w:firstLine="562" w:firstLineChars="200"/>
        <w:jc w:val="left"/>
        <w:textAlignment w:val="auto"/>
        <w:rPr>
          <w:rFonts w:hint="default" w:ascii="Times New Roman" w:hAnsi="Times New Roman" w:eastAsia="方正仿宋_GBK" w:cs="Times New Roman"/>
          <w:b/>
          <w:bCs/>
          <w:color w:val="auto"/>
          <w:kern w:val="0"/>
          <w:sz w:val="28"/>
          <w:szCs w:val="28"/>
          <w:highlight w:val="none"/>
        </w:rPr>
      </w:pPr>
      <w:r>
        <w:rPr>
          <w:rFonts w:hint="default" w:ascii="Times New Roman" w:hAnsi="Times New Roman" w:eastAsia="方正仿宋_GBK" w:cs="Times New Roman"/>
          <w:b/>
          <w:bCs/>
          <w:color w:val="auto"/>
          <w:kern w:val="0"/>
          <w:sz w:val="28"/>
          <w:szCs w:val="28"/>
          <w:highlight w:val="none"/>
        </w:rPr>
        <w:t>乙方</w:t>
      </w:r>
    </w:p>
    <w:p w14:paraId="2DE82401">
      <w:pPr>
        <w:pageBreakBefore w:val="0"/>
        <w:kinsoku/>
        <w:overflowPunct/>
        <w:topLinePunct w:val="0"/>
        <w:autoSpaceDE/>
        <w:autoSpaceDN/>
        <w:bidi w:val="0"/>
        <w:adjustRightInd/>
        <w:spacing w:line="560" w:lineRule="exact"/>
        <w:ind w:firstLine="560" w:firstLineChars="200"/>
        <w:jc w:val="left"/>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rPr>
        <w:t>联系人：</w:t>
      </w:r>
    </w:p>
    <w:p w14:paraId="303F757D">
      <w:pPr>
        <w:pageBreakBefore w:val="0"/>
        <w:kinsoku/>
        <w:overflowPunct/>
        <w:topLinePunct w:val="0"/>
        <w:autoSpaceDE/>
        <w:autoSpaceDN/>
        <w:bidi w:val="0"/>
        <w:adjustRightInd/>
        <w:spacing w:line="560" w:lineRule="exact"/>
        <w:ind w:firstLine="560" w:firstLineChars="200"/>
        <w:jc w:val="left"/>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rPr>
        <w:t>联系电话：</w:t>
      </w:r>
    </w:p>
    <w:p w14:paraId="75AD4CC3">
      <w:pPr>
        <w:pageBreakBefore w:val="0"/>
        <w:kinsoku/>
        <w:overflowPunct/>
        <w:topLinePunct w:val="0"/>
        <w:autoSpaceDE/>
        <w:autoSpaceDN/>
        <w:bidi w:val="0"/>
        <w:adjustRightInd/>
        <w:spacing w:line="560" w:lineRule="exact"/>
        <w:ind w:firstLine="560" w:firstLineChars="200"/>
        <w:jc w:val="left"/>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rPr>
        <w:t>联系地址：</w:t>
      </w:r>
    </w:p>
    <w:p w14:paraId="6E7D67A1">
      <w:pPr>
        <w:pageBreakBefore w:val="0"/>
        <w:kinsoku/>
        <w:overflowPunct/>
        <w:topLinePunct w:val="0"/>
        <w:autoSpaceDE/>
        <w:autoSpaceDN/>
        <w:bidi w:val="0"/>
        <w:adjustRightInd/>
        <w:spacing w:line="560" w:lineRule="exact"/>
        <w:ind w:firstLine="560" w:firstLineChars="200"/>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color w:val="000000"/>
          <w:kern w:val="0"/>
          <w:sz w:val="28"/>
          <w:szCs w:val="28"/>
          <w:highlight w:val="none"/>
        </w:rPr>
        <w:t>按照该地址送达的，视为当事人签收</w:t>
      </w:r>
      <w:r>
        <w:rPr>
          <w:rFonts w:hint="eastAsia" w:ascii="Times New Roman" w:hAnsi="Times New Roman" w:eastAsia="方正仿宋_GBK" w:cs="Times New Roman"/>
          <w:color w:val="000000"/>
          <w:kern w:val="0"/>
          <w:sz w:val="28"/>
          <w:szCs w:val="28"/>
          <w:highlight w:val="none"/>
          <w:lang w:val="en-US" w:eastAsia="zh-CN"/>
        </w:rPr>
        <w:t>；</w:t>
      </w:r>
      <w:r>
        <w:rPr>
          <w:rFonts w:hint="default" w:ascii="Times New Roman" w:hAnsi="Times New Roman" w:eastAsia="方正仿宋_GBK" w:cs="Times New Roman"/>
          <w:color w:val="000000"/>
          <w:kern w:val="0"/>
          <w:sz w:val="28"/>
          <w:szCs w:val="28"/>
          <w:highlight w:val="none"/>
        </w:rPr>
        <w:t>受送达人拒收的，不影响送达效力。一方变更地址的应当提前三日书面通知对方，否则按照前述地址送达的视为有效送达。</w:t>
      </w:r>
    </w:p>
    <w:p w14:paraId="1ADFE284">
      <w:pPr>
        <w:spacing w:line="360" w:lineRule="auto"/>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（四） 本合同壹式</w:t>
      </w:r>
      <w:r>
        <w:rPr>
          <w:rFonts w:hint="default" w:ascii="Times New Roman" w:hAnsi="Times New Roman" w:eastAsia="方正仿宋_GBK" w:cs="Times New Roman"/>
          <w:sz w:val="28"/>
          <w:szCs w:val="28"/>
          <w:highlight w:val="none"/>
          <w:u w:val="single"/>
        </w:rPr>
        <w:t xml:space="preserve"> 陆 </w:t>
      </w:r>
      <w:r>
        <w:rPr>
          <w:rFonts w:hint="default" w:ascii="Times New Roman" w:hAnsi="Times New Roman" w:eastAsia="方正仿宋_GBK" w:cs="Times New Roman"/>
          <w:sz w:val="28"/>
          <w:szCs w:val="28"/>
          <w:highlight w:val="none"/>
        </w:rPr>
        <w:t>份，甲方执</w:t>
      </w:r>
      <w:r>
        <w:rPr>
          <w:rFonts w:hint="default" w:ascii="Times New Roman" w:hAnsi="Times New Roman" w:eastAsia="方正仿宋_GBK" w:cs="Times New Roman"/>
          <w:sz w:val="28"/>
          <w:szCs w:val="28"/>
          <w:highlight w:val="none"/>
          <w:u w:val="single"/>
        </w:rPr>
        <w:t xml:space="preserve"> 伍 </w:t>
      </w:r>
      <w:r>
        <w:rPr>
          <w:rFonts w:hint="default" w:ascii="Times New Roman" w:hAnsi="Times New Roman" w:eastAsia="方正仿宋_GBK" w:cs="Times New Roman"/>
          <w:sz w:val="28"/>
          <w:szCs w:val="28"/>
          <w:highlight w:val="none"/>
        </w:rPr>
        <w:t>份，乙方执</w:t>
      </w:r>
      <w:r>
        <w:rPr>
          <w:rFonts w:hint="default" w:ascii="Times New Roman" w:hAnsi="Times New Roman" w:eastAsia="方正仿宋_GBK" w:cs="Times New Roman"/>
          <w:sz w:val="28"/>
          <w:szCs w:val="28"/>
          <w:highlight w:val="none"/>
          <w:u w:val="single"/>
        </w:rPr>
        <w:t xml:space="preserve"> 壹 </w:t>
      </w:r>
      <w:r>
        <w:rPr>
          <w:rFonts w:hint="default" w:ascii="Times New Roman" w:hAnsi="Times New Roman" w:eastAsia="方正仿宋_GBK" w:cs="Times New Roman"/>
          <w:sz w:val="28"/>
          <w:szCs w:val="28"/>
          <w:highlight w:val="none"/>
        </w:rPr>
        <w:t>份，均具同等法律效力。</w:t>
      </w:r>
    </w:p>
    <w:p w14:paraId="47FED2E2">
      <w:pPr>
        <w:spacing w:line="360" w:lineRule="auto"/>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（五）本合同经签字并加盖公章或合同专用章</w:t>
      </w:r>
      <w:r>
        <w:rPr>
          <w:rFonts w:hint="default" w:ascii="Times New Roman" w:hAnsi="Times New Roman" w:eastAsia="方正仿宋_GBK" w:cs="Times New Roman"/>
          <w:sz w:val="28"/>
          <w:szCs w:val="28"/>
          <w:highlight w:val="none"/>
          <w:lang w:val="en-AU"/>
        </w:rPr>
        <w:t>后</w:t>
      </w:r>
      <w:r>
        <w:rPr>
          <w:rFonts w:hint="default" w:ascii="Times New Roman" w:hAnsi="Times New Roman" w:eastAsia="方正仿宋_GBK" w:cs="Times New Roman"/>
          <w:sz w:val="28"/>
          <w:szCs w:val="28"/>
          <w:highlight w:val="none"/>
        </w:rPr>
        <w:t>生效。</w:t>
      </w:r>
    </w:p>
    <w:p w14:paraId="2516B2DA">
      <w:pPr>
        <w:spacing w:line="360" w:lineRule="auto"/>
        <w:ind w:firstLine="560" w:firstLineChars="200"/>
        <w:rPr>
          <w:rFonts w:hint="default" w:ascii="Times New Roman" w:hAnsi="Times New Roman" w:eastAsia="方正仿宋_GBK" w:cs="Times New Roman"/>
          <w:b/>
          <w:sz w:val="24"/>
          <w:highlight w:val="none"/>
          <w:lang w:val="en-US" w:eastAsia="zh-CN"/>
        </w:rPr>
      </w:pPr>
      <w:r>
        <w:rPr>
          <w:rFonts w:hint="default" w:ascii="Times New Roman" w:hAnsi="Times New Roman" w:eastAsia="方正仿宋_GBK" w:cs="Times New Roman"/>
          <w:sz w:val="28"/>
          <w:szCs w:val="28"/>
          <w:highlight w:val="none"/>
        </w:rPr>
        <w:t>（六）本合同记载的联系地址及方式作为双方工作往来的函件、通知等文件及发生争议时人民法院送达法律文书（包括但不限于传票、通知书、告知书、裁定书、调解书、判决书）的地址及方式，一方未书面变更前按照该地址及方式送达的视为有效送达。</w:t>
      </w:r>
    </w:p>
    <w:p w14:paraId="4CC40F65">
      <w:pPr>
        <w:pStyle w:val="18"/>
        <w:spacing w:before="0" w:beforeAutospacing="0" w:after="0" w:afterAutospacing="0"/>
        <w:ind w:firstLine="560" w:firstLineChars="200"/>
        <w:rPr>
          <w:rFonts w:hint="default" w:ascii="Times New Roman" w:hAnsi="Times New Roman" w:eastAsia="方正仿宋_GBK" w:cs="Times New Roman"/>
          <w:kern w:val="2"/>
          <w:sz w:val="28"/>
          <w:szCs w:val="28"/>
          <w:highlight w:val="none"/>
        </w:rPr>
      </w:pPr>
      <w:r>
        <w:rPr>
          <w:rFonts w:hint="default" w:ascii="Times New Roman" w:hAnsi="Times New Roman" w:eastAsia="方正仿宋_GBK" w:cs="Times New Roman"/>
          <w:sz w:val="28"/>
          <w:szCs w:val="28"/>
          <w:highlight w:val="none"/>
        </w:rPr>
        <w:t>（七）</w:t>
      </w:r>
      <w:r>
        <w:rPr>
          <w:rFonts w:hint="default" w:ascii="Times New Roman" w:hAnsi="Times New Roman" w:eastAsia="方正仿宋_GBK" w:cs="Times New Roman"/>
          <w:kern w:val="2"/>
          <w:sz w:val="28"/>
          <w:szCs w:val="28"/>
          <w:highlight w:val="none"/>
        </w:rPr>
        <w:t>附件</w:t>
      </w:r>
    </w:p>
    <w:p w14:paraId="5CABD46F">
      <w:pPr>
        <w:spacing w:line="560" w:lineRule="exact"/>
        <w:ind w:firstLine="560" w:firstLineChars="200"/>
        <w:rPr>
          <w:rFonts w:hint="default" w:ascii="Times New Roman" w:hAnsi="Times New Roman" w:eastAsia="方正仿宋_GBK" w:cs="Times New Roman"/>
          <w:bCs/>
          <w:sz w:val="28"/>
          <w:szCs w:val="28"/>
          <w:highlight w:val="none"/>
        </w:rPr>
      </w:pPr>
      <w:r>
        <w:rPr>
          <w:rFonts w:hint="default" w:ascii="Times New Roman" w:hAnsi="Times New Roman" w:eastAsia="方正仿宋_GBK" w:cs="Times New Roman"/>
          <w:bCs/>
          <w:sz w:val="28"/>
          <w:szCs w:val="28"/>
          <w:highlight w:val="none"/>
        </w:rPr>
        <w:t>附件1：价格清单及产品技术参数</w:t>
      </w:r>
    </w:p>
    <w:p w14:paraId="76974371">
      <w:pPr>
        <w:spacing w:line="560" w:lineRule="exact"/>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附件2：售后服务承诺</w:t>
      </w:r>
    </w:p>
    <w:p w14:paraId="1F435CFE">
      <w:pPr>
        <w:pStyle w:val="2"/>
        <w:rPr>
          <w:rFonts w:hint="default" w:ascii="Times New Roman" w:hAnsi="Times New Roman" w:eastAsia="方正仿宋_GBK" w:cs="Times New Roman"/>
          <w:highlight w:val="none"/>
        </w:rPr>
      </w:pPr>
      <w:r>
        <w:rPr>
          <w:rFonts w:hint="default" w:ascii="Times New Roman" w:hAnsi="Times New Roman" w:eastAsia="方正仿宋_GBK" w:cs="Times New Roman"/>
          <w:sz w:val="28"/>
          <w:szCs w:val="28"/>
          <w:highlight w:val="none"/>
        </w:rPr>
        <w:t xml:space="preserve">    附件3：结算确认单</w:t>
      </w:r>
    </w:p>
    <w:p w14:paraId="6FB15CB4">
      <w:pPr>
        <w:rPr>
          <w:rFonts w:hint="default" w:ascii="Times New Roman" w:hAnsi="Times New Roman" w:cs="Times New Roman"/>
          <w:highlight w:val="none"/>
        </w:rPr>
      </w:pPr>
    </w:p>
    <w:p w14:paraId="3BE5EADE">
      <w:pPr>
        <w:spacing w:line="360" w:lineRule="auto"/>
        <w:rPr>
          <w:rFonts w:hint="default" w:ascii="Times New Roman" w:hAnsi="Times New Roman" w:eastAsia="方正仿宋_GBK" w:cs="Times New Roman"/>
          <w:bCs/>
          <w:sz w:val="28"/>
          <w:szCs w:val="28"/>
          <w:highlight w:val="none"/>
        </w:rPr>
      </w:pPr>
    </w:p>
    <w:p w14:paraId="4CF6FB07">
      <w:pPr>
        <w:spacing w:line="360" w:lineRule="auto"/>
        <w:rPr>
          <w:rFonts w:hint="default" w:ascii="Times New Roman" w:hAnsi="Times New Roman" w:eastAsia="方正仿宋_GBK" w:cs="Times New Roman"/>
          <w:bCs/>
          <w:sz w:val="28"/>
          <w:szCs w:val="28"/>
          <w:highlight w:val="none"/>
        </w:rPr>
      </w:pPr>
    </w:p>
    <w:p w14:paraId="2A236B73">
      <w:pPr>
        <w:spacing w:line="360" w:lineRule="auto"/>
        <w:rPr>
          <w:rFonts w:hint="default" w:ascii="Times New Roman" w:hAnsi="Times New Roman" w:eastAsia="方正仿宋_GBK" w:cs="Times New Roman"/>
          <w:bCs/>
          <w:sz w:val="28"/>
          <w:szCs w:val="28"/>
          <w:highlight w:val="none"/>
        </w:rPr>
      </w:pPr>
      <w:r>
        <w:rPr>
          <w:rFonts w:hint="default" w:ascii="Times New Roman" w:hAnsi="Times New Roman" w:eastAsia="方正仿宋_GBK" w:cs="Times New Roman"/>
          <w:bCs/>
          <w:sz w:val="28"/>
          <w:szCs w:val="28"/>
          <w:highlight w:val="none"/>
        </w:rPr>
        <w:t xml:space="preserve">甲 方（盖章）：                    </w:t>
      </w:r>
    </w:p>
    <w:p w14:paraId="473254E4">
      <w:pPr>
        <w:spacing w:line="360" w:lineRule="auto"/>
        <w:rPr>
          <w:rFonts w:hint="default" w:ascii="Times New Roman" w:hAnsi="Times New Roman" w:eastAsia="方正仿宋_GBK" w:cs="Times New Roman"/>
          <w:bCs/>
          <w:sz w:val="28"/>
          <w:szCs w:val="28"/>
          <w:highlight w:val="none"/>
        </w:rPr>
      </w:pPr>
      <w:r>
        <w:rPr>
          <w:rFonts w:hint="default" w:ascii="Times New Roman" w:hAnsi="Times New Roman" w:eastAsia="方正仿宋_GBK" w:cs="Times New Roman"/>
          <w:bCs/>
          <w:sz w:val="28"/>
          <w:szCs w:val="28"/>
          <w:highlight w:val="none"/>
        </w:rPr>
        <w:t>法定代表人或代理人：</w:t>
      </w:r>
    </w:p>
    <w:p w14:paraId="4A01A5EC">
      <w:pPr>
        <w:spacing w:line="360" w:lineRule="auto"/>
        <w:rPr>
          <w:rFonts w:hint="default" w:ascii="Times New Roman" w:hAnsi="Times New Roman" w:eastAsia="方正仿宋_GBK" w:cs="Times New Roman"/>
          <w:bCs/>
          <w:sz w:val="28"/>
          <w:szCs w:val="28"/>
          <w:highlight w:val="none"/>
        </w:rPr>
      </w:pPr>
      <w:r>
        <w:rPr>
          <w:rFonts w:hint="default" w:ascii="Times New Roman" w:hAnsi="Times New Roman" w:eastAsia="方正仿宋_GBK" w:cs="Times New Roman"/>
          <w:bCs/>
          <w:sz w:val="28"/>
          <w:szCs w:val="28"/>
          <w:highlight w:val="none"/>
        </w:rPr>
        <w:t xml:space="preserve">经办人：                             </w:t>
      </w:r>
    </w:p>
    <w:p w14:paraId="76076D31">
      <w:pPr>
        <w:spacing w:line="360" w:lineRule="auto"/>
        <w:rPr>
          <w:rFonts w:hint="default" w:ascii="Times New Roman" w:hAnsi="Times New Roman" w:eastAsia="方正仿宋_GBK" w:cs="Times New Roman"/>
          <w:bCs/>
          <w:sz w:val="28"/>
          <w:szCs w:val="28"/>
          <w:highlight w:val="none"/>
        </w:rPr>
      </w:pPr>
      <w:r>
        <w:rPr>
          <w:rFonts w:hint="default" w:ascii="Times New Roman" w:hAnsi="Times New Roman" w:eastAsia="方正仿宋_GBK" w:cs="Times New Roman"/>
          <w:bCs/>
          <w:sz w:val="28"/>
          <w:szCs w:val="28"/>
          <w:highlight w:val="none"/>
        </w:rPr>
        <w:t>联系地址：</w:t>
      </w:r>
    </w:p>
    <w:p w14:paraId="3020E14D">
      <w:pPr>
        <w:spacing w:line="360" w:lineRule="auto"/>
        <w:rPr>
          <w:rFonts w:hint="default" w:ascii="Times New Roman" w:hAnsi="Times New Roman" w:eastAsia="方正仿宋_GBK" w:cs="Times New Roman"/>
          <w:bCs/>
          <w:sz w:val="28"/>
          <w:szCs w:val="28"/>
          <w:highlight w:val="none"/>
        </w:rPr>
      </w:pPr>
      <w:r>
        <w:rPr>
          <w:rFonts w:hint="default" w:ascii="Times New Roman" w:hAnsi="Times New Roman" w:eastAsia="方正仿宋_GBK" w:cs="Times New Roman"/>
          <w:bCs/>
          <w:sz w:val="28"/>
          <w:szCs w:val="28"/>
          <w:highlight w:val="none"/>
        </w:rPr>
        <w:t xml:space="preserve">联系方式：                          </w:t>
      </w:r>
    </w:p>
    <w:p w14:paraId="438E3E7F">
      <w:pPr>
        <w:spacing w:line="360" w:lineRule="auto"/>
        <w:rPr>
          <w:rFonts w:hint="default" w:ascii="Times New Roman" w:hAnsi="Times New Roman" w:eastAsia="方正仿宋_GBK" w:cs="Times New Roman"/>
          <w:bCs/>
          <w:sz w:val="28"/>
          <w:szCs w:val="28"/>
          <w:highlight w:val="none"/>
        </w:rPr>
      </w:pPr>
      <w:r>
        <w:rPr>
          <w:rFonts w:hint="default" w:ascii="Times New Roman" w:hAnsi="Times New Roman" w:eastAsia="方正仿宋_GBK" w:cs="Times New Roman"/>
          <w:bCs/>
          <w:sz w:val="28"/>
          <w:szCs w:val="28"/>
          <w:highlight w:val="none"/>
        </w:rPr>
        <w:t xml:space="preserve">签署时间：  年   月   日    </w:t>
      </w:r>
    </w:p>
    <w:p w14:paraId="186A12D1">
      <w:pPr>
        <w:pStyle w:val="5"/>
        <w:rPr>
          <w:rFonts w:hint="default" w:ascii="Times New Roman" w:hAnsi="Times New Roman" w:cs="Times New Roman"/>
          <w:highlight w:val="none"/>
        </w:rPr>
      </w:pPr>
    </w:p>
    <w:p w14:paraId="1BD87124">
      <w:pPr>
        <w:spacing w:line="360" w:lineRule="auto"/>
        <w:rPr>
          <w:rFonts w:hint="default" w:ascii="Times New Roman" w:hAnsi="Times New Roman" w:eastAsia="方正仿宋_GBK" w:cs="Times New Roman"/>
          <w:bCs/>
          <w:sz w:val="28"/>
          <w:szCs w:val="28"/>
          <w:highlight w:val="none"/>
        </w:rPr>
      </w:pPr>
      <w:r>
        <w:rPr>
          <w:rFonts w:hint="default" w:ascii="Times New Roman" w:hAnsi="Times New Roman" w:eastAsia="方正仿宋_GBK" w:cs="Times New Roman"/>
          <w:bCs/>
          <w:sz w:val="28"/>
          <w:szCs w:val="28"/>
          <w:highlight w:val="none"/>
        </w:rPr>
        <w:t>乙 方（盖章）：</w:t>
      </w:r>
    </w:p>
    <w:p w14:paraId="41CDB436">
      <w:pPr>
        <w:spacing w:line="360" w:lineRule="auto"/>
        <w:rPr>
          <w:rFonts w:hint="default" w:ascii="Times New Roman" w:hAnsi="Times New Roman" w:eastAsia="方正仿宋_GBK" w:cs="Times New Roman"/>
          <w:bCs/>
          <w:sz w:val="28"/>
          <w:szCs w:val="28"/>
          <w:highlight w:val="none"/>
        </w:rPr>
      </w:pPr>
      <w:r>
        <w:rPr>
          <w:rFonts w:hint="default" w:ascii="Times New Roman" w:hAnsi="Times New Roman" w:eastAsia="方正仿宋_GBK" w:cs="Times New Roman"/>
          <w:bCs/>
          <w:sz w:val="28"/>
          <w:szCs w:val="28"/>
          <w:highlight w:val="none"/>
        </w:rPr>
        <w:t>法定代表人或代理人：</w:t>
      </w:r>
    </w:p>
    <w:p w14:paraId="0BD1BD71">
      <w:pPr>
        <w:spacing w:line="360" w:lineRule="auto"/>
        <w:rPr>
          <w:rFonts w:hint="default" w:ascii="Times New Roman" w:hAnsi="Times New Roman" w:eastAsia="方正仿宋_GBK" w:cs="Times New Roman"/>
          <w:bCs/>
          <w:sz w:val="28"/>
          <w:szCs w:val="28"/>
          <w:highlight w:val="none"/>
        </w:rPr>
      </w:pPr>
      <w:r>
        <w:rPr>
          <w:rFonts w:hint="default" w:ascii="Times New Roman" w:hAnsi="Times New Roman" w:eastAsia="方正仿宋_GBK" w:cs="Times New Roman"/>
          <w:bCs/>
          <w:sz w:val="28"/>
          <w:szCs w:val="28"/>
          <w:highlight w:val="none"/>
        </w:rPr>
        <w:t>经办人：</w:t>
      </w:r>
    </w:p>
    <w:p w14:paraId="01613997">
      <w:pPr>
        <w:spacing w:line="360" w:lineRule="auto"/>
        <w:rPr>
          <w:rFonts w:hint="default" w:ascii="Times New Roman" w:hAnsi="Times New Roman" w:eastAsia="方正仿宋_GBK" w:cs="Times New Roman"/>
          <w:bCs/>
          <w:sz w:val="28"/>
          <w:szCs w:val="28"/>
          <w:highlight w:val="none"/>
        </w:rPr>
      </w:pPr>
      <w:r>
        <w:rPr>
          <w:rFonts w:hint="default" w:ascii="Times New Roman" w:hAnsi="Times New Roman" w:eastAsia="方正仿宋_GBK" w:cs="Times New Roman"/>
          <w:bCs/>
          <w:sz w:val="28"/>
          <w:szCs w:val="28"/>
          <w:highlight w:val="none"/>
        </w:rPr>
        <w:t>联系地址：</w:t>
      </w:r>
    </w:p>
    <w:p w14:paraId="4F56D5C6">
      <w:pPr>
        <w:spacing w:line="360" w:lineRule="auto"/>
        <w:rPr>
          <w:rFonts w:hint="default" w:ascii="Times New Roman" w:hAnsi="Times New Roman" w:eastAsia="方正仿宋_GBK" w:cs="Times New Roman"/>
          <w:bCs/>
          <w:sz w:val="28"/>
          <w:szCs w:val="28"/>
          <w:highlight w:val="none"/>
        </w:rPr>
      </w:pPr>
      <w:r>
        <w:rPr>
          <w:rFonts w:hint="default" w:ascii="Times New Roman" w:hAnsi="Times New Roman" w:eastAsia="方正仿宋_GBK" w:cs="Times New Roman"/>
          <w:bCs/>
          <w:sz w:val="28"/>
          <w:szCs w:val="28"/>
          <w:highlight w:val="none"/>
        </w:rPr>
        <w:t>联系方式：</w:t>
      </w:r>
    </w:p>
    <w:p w14:paraId="09EF9C80">
      <w:pPr>
        <w:spacing w:line="360" w:lineRule="auto"/>
        <w:rPr>
          <w:rFonts w:hint="default" w:ascii="Times New Roman" w:hAnsi="Times New Roman" w:eastAsia="方正仿宋_GBK" w:cs="Times New Roman"/>
          <w:bCs/>
          <w:sz w:val="28"/>
          <w:szCs w:val="28"/>
          <w:highlight w:val="none"/>
        </w:rPr>
        <w:sectPr>
          <w:pgSz w:w="11906" w:h="16838"/>
          <w:pgMar w:top="1440" w:right="1134" w:bottom="1440" w:left="1134" w:header="851" w:footer="992" w:gutter="0"/>
          <w:pgNumType w:fmt="decimal"/>
          <w:cols w:space="720" w:num="1"/>
          <w:docGrid w:type="lines" w:linePitch="312" w:charSpace="0"/>
        </w:sectPr>
      </w:pPr>
      <w:r>
        <w:rPr>
          <w:rFonts w:hint="default" w:ascii="Times New Roman" w:hAnsi="Times New Roman" w:eastAsia="方正仿宋_GBK" w:cs="Times New Roman"/>
          <w:bCs/>
          <w:sz w:val="28"/>
          <w:szCs w:val="28"/>
          <w:highlight w:val="none"/>
        </w:rPr>
        <w:t xml:space="preserve">签署时间： </w:t>
      </w:r>
      <w:r>
        <w:rPr>
          <w:rFonts w:hint="default" w:ascii="Times New Roman" w:hAnsi="Times New Roman" w:eastAsia="方正仿宋_GBK" w:cs="Times New Roman"/>
          <w:bCs/>
          <w:sz w:val="28"/>
          <w:szCs w:val="28"/>
          <w:highlight w:val="none"/>
          <w:lang w:val="en-US" w:eastAsia="zh-CN"/>
        </w:rPr>
        <w:t xml:space="preserve">   </w:t>
      </w:r>
      <w:r>
        <w:rPr>
          <w:rFonts w:hint="default" w:ascii="Times New Roman" w:hAnsi="Times New Roman" w:eastAsia="方正仿宋_GBK" w:cs="Times New Roman"/>
          <w:bCs/>
          <w:sz w:val="28"/>
          <w:szCs w:val="28"/>
          <w:highlight w:val="none"/>
        </w:rPr>
        <w:t>年   月   日</w:t>
      </w:r>
    </w:p>
    <w:p w14:paraId="11B8ABD4">
      <w:pPr>
        <w:spacing w:line="560" w:lineRule="exact"/>
        <w:jc w:val="left"/>
        <w:rPr>
          <w:rFonts w:hint="eastAsia" w:ascii="方正仿宋_GBK" w:hAnsi="方正仿宋_GBK" w:eastAsia="方正仿宋_GBK" w:cs="方正仿宋_GBK"/>
          <w:b/>
          <w:color w:val="000000"/>
          <w:sz w:val="28"/>
          <w:szCs w:val="28"/>
          <w:highlight w:val="none"/>
          <w:lang w:val="en-US" w:eastAsia="zh-CN"/>
        </w:rPr>
      </w:pPr>
      <w:r>
        <w:rPr>
          <w:rFonts w:hint="eastAsia" w:ascii="方正仿宋_GBK" w:hAnsi="方正仿宋_GBK" w:eastAsia="方正仿宋_GBK" w:cs="方正仿宋_GBK"/>
          <w:b/>
          <w:color w:val="000000"/>
          <w:sz w:val="28"/>
          <w:szCs w:val="28"/>
          <w:highlight w:val="none"/>
          <w:lang w:val="en-US" w:eastAsia="zh-CN"/>
        </w:rPr>
        <w:t>附件</w:t>
      </w:r>
      <w:r>
        <w:rPr>
          <w:rFonts w:hint="default" w:ascii="Times New Roman" w:hAnsi="Times New Roman" w:eastAsia="方正仿宋_GBK" w:cs="Times New Roman"/>
          <w:b/>
          <w:color w:val="000000"/>
          <w:sz w:val="28"/>
          <w:szCs w:val="28"/>
          <w:highlight w:val="none"/>
          <w:lang w:val="en-US" w:eastAsia="zh-CN"/>
        </w:rPr>
        <w:t>1</w:t>
      </w:r>
      <w:r>
        <w:rPr>
          <w:rFonts w:hint="eastAsia" w:ascii="方正仿宋_GBK" w:hAnsi="方正仿宋_GBK" w:eastAsia="方正仿宋_GBK" w:cs="方正仿宋_GBK"/>
          <w:b/>
          <w:color w:val="000000"/>
          <w:sz w:val="28"/>
          <w:szCs w:val="28"/>
          <w:highlight w:val="none"/>
          <w:lang w:val="en-US" w:eastAsia="zh-CN"/>
        </w:rPr>
        <w:t>：报价清单及产品技术参数</w:t>
      </w:r>
    </w:p>
    <w:p w14:paraId="70F2E161">
      <w:pPr>
        <w:numPr>
          <w:ilvl w:val="0"/>
          <w:numId w:val="6"/>
        </w:numPr>
        <w:tabs>
          <w:tab w:val="left" w:pos="5364"/>
        </w:tabs>
        <w:spacing w:line="360" w:lineRule="auto"/>
        <w:rPr>
          <w:rFonts w:hint="default" w:ascii="Times New Roman" w:hAnsi="Times New Roman" w:eastAsia="方正仿宋_GBK" w:cs="Times New Roman"/>
          <w:color w:val="auto"/>
          <w:sz w:val="28"/>
          <w:szCs w:val="28"/>
          <w:highlight w:val="none"/>
        </w:rPr>
      </w:pPr>
      <w:r>
        <w:rPr>
          <w:rFonts w:hint="eastAsia" w:ascii="Times New Roman" w:hAnsi="Times New Roman" w:eastAsia="方正仿宋_GBK" w:cs="Times New Roman"/>
          <w:color w:val="auto"/>
          <w:sz w:val="28"/>
          <w:szCs w:val="28"/>
          <w:highlight w:val="none"/>
          <w:lang w:val="en-US" w:eastAsia="zh-CN"/>
        </w:rPr>
        <w:t>报价清单</w:t>
      </w:r>
    </w:p>
    <w:tbl>
      <w:tblPr>
        <w:tblStyle w:val="23"/>
        <w:tblW w:w="13992" w:type="dxa"/>
        <w:tblInd w:w="91" w:type="dxa"/>
        <w:tblLayout w:type="fixed"/>
        <w:tblCellMar>
          <w:top w:w="0" w:type="dxa"/>
          <w:left w:w="108" w:type="dxa"/>
          <w:bottom w:w="0" w:type="dxa"/>
          <w:right w:w="108" w:type="dxa"/>
        </w:tblCellMar>
      </w:tblPr>
      <w:tblGrid>
        <w:gridCol w:w="492"/>
        <w:gridCol w:w="1575"/>
        <w:gridCol w:w="1545"/>
        <w:gridCol w:w="493"/>
        <w:gridCol w:w="1077"/>
        <w:gridCol w:w="1172"/>
        <w:gridCol w:w="1329"/>
        <w:gridCol w:w="1039"/>
        <w:gridCol w:w="1980"/>
        <w:gridCol w:w="2060"/>
        <w:gridCol w:w="1230"/>
      </w:tblGrid>
      <w:tr w14:paraId="651A088C">
        <w:tblPrEx>
          <w:tblCellMar>
            <w:top w:w="0" w:type="dxa"/>
            <w:left w:w="108" w:type="dxa"/>
            <w:bottom w:w="0" w:type="dxa"/>
            <w:right w:w="108" w:type="dxa"/>
          </w:tblCellMar>
        </w:tblPrEx>
        <w:trPr>
          <w:trHeight w:val="800" w:hRule="atLeast"/>
        </w:trPr>
        <w:tc>
          <w:tcPr>
            <w:tcW w:w="492" w:type="dxa"/>
            <w:tcBorders>
              <w:top w:val="single" w:color="000000" w:sz="8" w:space="0"/>
              <w:left w:val="single" w:color="000000" w:sz="8" w:space="0"/>
              <w:bottom w:val="single" w:color="000000" w:sz="4" w:space="0"/>
              <w:right w:val="single" w:color="000000" w:sz="4" w:space="0"/>
            </w:tcBorders>
            <w:noWrap w:val="0"/>
            <w:vAlign w:val="center"/>
          </w:tcPr>
          <w:p w14:paraId="350D4BD5">
            <w:pPr>
              <w:widowControl/>
              <w:jc w:val="center"/>
              <w:textAlignment w:val="center"/>
              <w:rPr>
                <w:rFonts w:hint="default" w:ascii="Times New Roman" w:hAnsi="Times New Roman" w:eastAsia="方正仿宋_GBK" w:cs="Times New Roman"/>
                <w:b/>
                <w:bCs/>
                <w:color w:val="000000"/>
                <w:szCs w:val="21"/>
                <w:highlight w:val="none"/>
              </w:rPr>
            </w:pPr>
            <w:r>
              <w:rPr>
                <w:rFonts w:hint="default" w:ascii="Times New Roman" w:hAnsi="Times New Roman" w:eastAsia="方正仿宋_GBK" w:cs="Times New Roman"/>
                <w:b/>
                <w:bCs/>
                <w:color w:val="000000"/>
                <w:kern w:val="0"/>
                <w:szCs w:val="21"/>
                <w:highlight w:val="none"/>
                <w:lang w:bidi="ar"/>
              </w:rPr>
              <w:t>序号</w:t>
            </w:r>
          </w:p>
        </w:tc>
        <w:tc>
          <w:tcPr>
            <w:tcW w:w="1575" w:type="dxa"/>
            <w:tcBorders>
              <w:top w:val="single" w:color="000000" w:sz="8" w:space="0"/>
              <w:left w:val="single" w:color="000000" w:sz="4" w:space="0"/>
              <w:bottom w:val="single" w:color="000000" w:sz="4" w:space="0"/>
              <w:right w:val="single" w:color="000000" w:sz="4" w:space="0"/>
            </w:tcBorders>
            <w:noWrap w:val="0"/>
            <w:vAlign w:val="center"/>
          </w:tcPr>
          <w:p w14:paraId="38D86DA0">
            <w:pPr>
              <w:widowControl/>
              <w:jc w:val="center"/>
              <w:textAlignment w:val="center"/>
              <w:rPr>
                <w:rFonts w:hint="default" w:ascii="Times New Roman" w:hAnsi="Times New Roman" w:eastAsia="方正仿宋_GBK" w:cs="Times New Roman"/>
                <w:b/>
                <w:bCs/>
                <w:color w:val="000000"/>
                <w:szCs w:val="21"/>
                <w:highlight w:val="none"/>
              </w:rPr>
            </w:pPr>
            <w:r>
              <w:rPr>
                <w:rFonts w:hint="default" w:ascii="Times New Roman" w:hAnsi="Times New Roman" w:eastAsia="方正仿宋_GBK" w:cs="Times New Roman"/>
                <w:b/>
                <w:bCs/>
                <w:color w:val="000000"/>
                <w:kern w:val="0"/>
                <w:szCs w:val="21"/>
                <w:highlight w:val="none"/>
                <w:lang w:bidi="ar"/>
              </w:rPr>
              <w:t>商品名称</w:t>
            </w:r>
          </w:p>
        </w:tc>
        <w:tc>
          <w:tcPr>
            <w:tcW w:w="1545" w:type="dxa"/>
            <w:tcBorders>
              <w:top w:val="single" w:color="000000" w:sz="8" w:space="0"/>
              <w:left w:val="single" w:color="000000" w:sz="4" w:space="0"/>
              <w:bottom w:val="nil"/>
              <w:right w:val="single" w:color="000000" w:sz="4" w:space="0"/>
            </w:tcBorders>
            <w:noWrap w:val="0"/>
            <w:vAlign w:val="center"/>
          </w:tcPr>
          <w:p w14:paraId="744419AE">
            <w:pPr>
              <w:widowControl/>
              <w:jc w:val="center"/>
              <w:textAlignment w:val="center"/>
              <w:rPr>
                <w:rFonts w:hint="default" w:ascii="Times New Roman" w:hAnsi="Times New Roman" w:eastAsia="方正仿宋_GBK" w:cs="Times New Roman"/>
                <w:b/>
                <w:bCs/>
                <w:color w:val="000000"/>
                <w:szCs w:val="21"/>
                <w:highlight w:val="none"/>
              </w:rPr>
            </w:pPr>
            <w:r>
              <w:rPr>
                <w:rFonts w:hint="default" w:ascii="Times New Roman" w:hAnsi="Times New Roman" w:eastAsia="方正仿宋_GBK" w:cs="Times New Roman"/>
                <w:b/>
                <w:bCs/>
                <w:color w:val="000000"/>
                <w:kern w:val="0"/>
                <w:szCs w:val="21"/>
                <w:highlight w:val="none"/>
                <w:lang w:bidi="ar"/>
              </w:rPr>
              <w:t>规格型号</w:t>
            </w:r>
          </w:p>
        </w:tc>
        <w:tc>
          <w:tcPr>
            <w:tcW w:w="493" w:type="dxa"/>
            <w:tcBorders>
              <w:top w:val="single" w:color="000000" w:sz="8" w:space="0"/>
              <w:left w:val="single" w:color="000000" w:sz="4" w:space="0"/>
              <w:bottom w:val="nil"/>
              <w:right w:val="single" w:color="000000" w:sz="4" w:space="0"/>
            </w:tcBorders>
            <w:noWrap w:val="0"/>
            <w:vAlign w:val="center"/>
          </w:tcPr>
          <w:p w14:paraId="726FBC97">
            <w:pPr>
              <w:widowControl/>
              <w:jc w:val="center"/>
              <w:textAlignment w:val="center"/>
              <w:rPr>
                <w:rFonts w:hint="default" w:ascii="Times New Roman" w:hAnsi="Times New Roman" w:eastAsia="方正仿宋_GBK" w:cs="Times New Roman"/>
                <w:b/>
                <w:bCs/>
                <w:color w:val="000000"/>
                <w:szCs w:val="21"/>
                <w:highlight w:val="none"/>
              </w:rPr>
            </w:pPr>
            <w:r>
              <w:rPr>
                <w:rFonts w:hint="default" w:ascii="Times New Roman" w:hAnsi="Times New Roman" w:eastAsia="方正仿宋_GBK" w:cs="Times New Roman"/>
                <w:b/>
                <w:bCs/>
                <w:color w:val="000000"/>
                <w:kern w:val="0"/>
                <w:szCs w:val="21"/>
                <w:highlight w:val="none"/>
                <w:lang w:bidi="ar"/>
              </w:rPr>
              <w:t>单位</w:t>
            </w:r>
          </w:p>
        </w:tc>
        <w:tc>
          <w:tcPr>
            <w:tcW w:w="1077" w:type="dxa"/>
            <w:tcBorders>
              <w:top w:val="single" w:color="000000" w:sz="8" w:space="0"/>
              <w:left w:val="single" w:color="000000" w:sz="4" w:space="0"/>
              <w:bottom w:val="single" w:color="000000" w:sz="4" w:space="0"/>
              <w:right w:val="single" w:color="000000" w:sz="4" w:space="0"/>
            </w:tcBorders>
            <w:noWrap w:val="0"/>
            <w:vAlign w:val="center"/>
          </w:tcPr>
          <w:p w14:paraId="21E6D917">
            <w:pPr>
              <w:widowControl/>
              <w:jc w:val="center"/>
              <w:textAlignment w:val="center"/>
              <w:rPr>
                <w:rFonts w:hint="default" w:ascii="Times New Roman" w:hAnsi="Times New Roman" w:eastAsia="方正仿宋_GBK" w:cs="Times New Roman"/>
                <w:b/>
                <w:bCs/>
                <w:color w:val="000000"/>
                <w:szCs w:val="21"/>
                <w:highlight w:val="none"/>
              </w:rPr>
            </w:pPr>
            <w:r>
              <w:rPr>
                <w:rFonts w:hint="default" w:ascii="Times New Roman" w:hAnsi="Times New Roman" w:eastAsia="方正仿宋_GBK" w:cs="Times New Roman"/>
                <w:b/>
                <w:bCs/>
                <w:color w:val="000000"/>
                <w:kern w:val="0"/>
                <w:szCs w:val="21"/>
                <w:highlight w:val="none"/>
                <w:lang w:bidi="ar"/>
              </w:rPr>
              <w:t>暂定年度数量（个）</w:t>
            </w:r>
          </w:p>
        </w:tc>
        <w:tc>
          <w:tcPr>
            <w:tcW w:w="1172" w:type="dxa"/>
            <w:tcBorders>
              <w:top w:val="single" w:color="000000" w:sz="8" w:space="0"/>
              <w:left w:val="single" w:color="000000" w:sz="4" w:space="0"/>
              <w:bottom w:val="single" w:color="000000" w:sz="4" w:space="0"/>
              <w:right w:val="single" w:color="000000" w:sz="4" w:space="0"/>
            </w:tcBorders>
            <w:noWrap w:val="0"/>
            <w:vAlign w:val="center"/>
          </w:tcPr>
          <w:p w14:paraId="214FA2CA">
            <w:pPr>
              <w:widowControl/>
              <w:jc w:val="center"/>
              <w:textAlignment w:val="center"/>
              <w:rPr>
                <w:rFonts w:hint="default" w:ascii="Times New Roman" w:hAnsi="Times New Roman" w:eastAsia="方正仿宋_GBK" w:cs="Times New Roman"/>
                <w:b/>
                <w:bCs/>
                <w:color w:val="000000"/>
                <w:szCs w:val="21"/>
                <w:highlight w:val="none"/>
              </w:rPr>
            </w:pPr>
            <w:r>
              <w:rPr>
                <w:rFonts w:hint="default" w:ascii="Times New Roman" w:hAnsi="Times New Roman" w:eastAsia="方正仿宋_GBK" w:cs="Times New Roman"/>
                <w:b/>
                <w:bCs/>
                <w:color w:val="000000"/>
                <w:kern w:val="0"/>
                <w:szCs w:val="21"/>
                <w:highlight w:val="none"/>
                <w:lang w:bidi="ar"/>
              </w:rPr>
              <w:t>不含税单价（元/个）</w:t>
            </w:r>
          </w:p>
        </w:tc>
        <w:tc>
          <w:tcPr>
            <w:tcW w:w="1329" w:type="dxa"/>
            <w:tcBorders>
              <w:top w:val="single" w:color="000000" w:sz="8" w:space="0"/>
              <w:left w:val="single" w:color="000000" w:sz="4" w:space="0"/>
              <w:bottom w:val="single" w:color="000000" w:sz="4" w:space="0"/>
              <w:right w:val="single" w:color="000000" w:sz="4" w:space="0"/>
            </w:tcBorders>
            <w:noWrap w:val="0"/>
            <w:vAlign w:val="center"/>
          </w:tcPr>
          <w:p w14:paraId="73F52693">
            <w:pPr>
              <w:widowControl/>
              <w:jc w:val="center"/>
              <w:textAlignment w:val="center"/>
              <w:rPr>
                <w:rFonts w:hint="default" w:ascii="Times New Roman" w:hAnsi="Times New Roman" w:eastAsia="方正仿宋_GBK" w:cs="Times New Roman"/>
                <w:b/>
                <w:bCs/>
                <w:color w:val="000000"/>
                <w:szCs w:val="21"/>
                <w:highlight w:val="none"/>
              </w:rPr>
            </w:pPr>
            <w:r>
              <w:rPr>
                <w:rFonts w:hint="default" w:ascii="Times New Roman" w:hAnsi="Times New Roman" w:eastAsia="方正仿宋_GBK" w:cs="Times New Roman"/>
                <w:b/>
                <w:bCs/>
                <w:color w:val="000000"/>
                <w:kern w:val="0"/>
                <w:szCs w:val="21"/>
                <w:highlight w:val="none"/>
                <w:lang w:bidi="ar"/>
              </w:rPr>
              <w:t>暂定不含税总价（元）</w:t>
            </w:r>
          </w:p>
        </w:tc>
        <w:tc>
          <w:tcPr>
            <w:tcW w:w="1039" w:type="dxa"/>
            <w:tcBorders>
              <w:top w:val="single" w:color="000000" w:sz="8" w:space="0"/>
              <w:left w:val="single" w:color="000000" w:sz="4" w:space="0"/>
              <w:bottom w:val="nil"/>
              <w:right w:val="single" w:color="000000" w:sz="4" w:space="0"/>
            </w:tcBorders>
            <w:noWrap w:val="0"/>
            <w:vAlign w:val="center"/>
          </w:tcPr>
          <w:p w14:paraId="7EB7C7E6">
            <w:pPr>
              <w:widowControl/>
              <w:jc w:val="center"/>
              <w:textAlignment w:val="center"/>
              <w:rPr>
                <w:rFonts w:hint="default" w:ascii="Times New Roman" w:hAnsi="Times New Roman" w:eastAsia="方正仿宋_GBK" w:cs="Times New Roman"/>
                <w:b/>
                <w:bCs/>
                <w:color w:val="000000"/>
                <w:kern w:val="0"/>
                <w:szCs w:val="21"/>
                <w:highlight w:val="none"/>
                <w:lang w:bidi="ar"/>
              </w:rPr>
            </w:pPr>
            <w:r>
              <w:rPr>
                <w:rFonts w:hint="default" w:ascii="Times New Roman" w:hAnsi="Times New Roman" w:eastAsia="方正仿宋_GBK" w:cs="Times New Roman"/>
                <w:b/>
                <w:bCs/>
                <w:color w:val="000000"/>
                <w:kern w:val="0"/>
                <w:szCs w:val="21"/>
                <w:highlight w:val="none"/>
                <w:lang w:bidi="ar"/>
              </w:rPr>
              <w:t>重量</w:t>
            </w:r>
          </w:p>
          <w:p w14:paraId="071FF55C">
            <w:pPr>
              <w:widowControl/>
              <w:jc w:val="center"/>
              <w:textAlignment w:val="center"/>
              <w:rPr>
                <w:rFonts w:hint="default" w:ascii="Times New Roman" w:hAnsi="Times New Roman" w:eastAsia="方正仿宋_GBK" w:cs="Times New Roman"/>
                <w:b/>
                <w:bCs/>
                <w:color w:val="000000"/>
                <w:szCs w:val="21"/>
                <w:highlight w:val="none"/>
              </w:rPr>
            </w:pPr>
            <w:r>
              <w:rPr>
                <w:rFonts w:hint="default" w:ascii="Times New Roman" w:hAnsi="Times New Roman" w:eastAsia="方正仿宋_GBK" w:cs="Times New Roman"/>
                <w:b/>
                <w:bCs/>
                <w:color w:val="000000"/>
                <w:kern w:val="0"/>
                <w:szCs w:val="21"/>
                <w:highlight w:val="none"/>
                <w:lang w:bidi="ar"/>
              </w:rPr>
              <w:t>（g/个）</w:t>
            </w:r>
          </w:p>
        </w:tc>
        <w:tc>
          <w:tcPr>
            <w:tcW w:w="1980" w:type="dxa"/>
            <w:tcBorders>
              <w:top w:val="single" w:color="000000" w:sz="8" w:space="0"/>
              <w:left w:val="single" w:color="000000" w:sz="4" w:space="0"/>
              <w:bottom w:val="nil"/>
              <w:right w:val="single" w:color="000000" w:sz="4" w:space="0"/>
            </w:tcBorders>
            <w:noWrap w:val="0"/>
            <w:vAlign w:val="center"/>
          </w:tcPr>
          <w:p w14:paraId="63368C6C">
            <w:pPr>
              <w:widowControl/>
              <w:jc w:val="center"/>
              <w:textAlignment w:val="center"/>
              <w:rPr>
                <w:rFonts w:hint="default" w:ascii="Times New Roman" w:hAnsi="Times New Roman" w:eastAsia="方正仿宋_GBK" w:cs="Times New Roman"/>
                <w:b/>
                <w:bCs/>
                <w:color w:val="000000"/>
                <w:szCs w:val="21"/>
                <w:highlight w:val="none"/>
              </w:rPr>
            </w:pPr>
            <w:r>
              <w:rPr>
                <w:rFonts w:hint="default" w:ascii="Times New Roman" w:hAnsi="Times New Roman" w:eastAsia="方正仿宋_GBK" w:cs="Times New Roman"/>
                <w:b/>
                <w:bCs/>
                <w:color w:val="000000"/>
                <w:kern w:val="0"/>
                <w:szCs w:val="21"/>
                <w:highlight w:val="none"/>
                <w:lang w:bidi="ar"/>
              </w:rPr>
              <w:t>质量参数</w:t>
            </w:r>
          </w:p>
        </w:tc>
        <w:tc>
          <w:tcPr>
            <w:tcW w:w="2060" w:type="dxa"/>
            <w:tcBorders>
              <w:top w:val="single" w:color="000000" w:sz="8" w:space="0"/>
              <w:left w:val="single" w:color="000000" w:sz="4" w:space="0"/>
              <w:bottom w:val="nil"/>
              <w:right w:val="single" w:color="000000" w:sz="8" w:space="0"/>
            </w:tcBorders>
            <w:noWrap w:val="0"/>
            <w:vAlign w:val="center"/>
          </w:tcPr>
          <w:p w14:paraId="0659FEE0">
            <w:pPr>
              <w:widowControl/>
              <w:jc w:val="center"/>
              <w:textAlignment w:val="center"/>
              <w:rPr>
                <w:rFonts w:hint="default" w:ascii="Times New Roman" w:hAnsi="Times New Roman" w:eastAsia="方正仿宋_GBK" w:cs="Times New Roman"/>
                <w:b/>
                <w:bCs/>
                <w:color w:val="000000"/>
                <w:szCs w:val="21"/>
                <w:highlight w:val="none"/>
              </w:rPr>
            </w:pPr>
            <w:r>
              <w:rPr>
                <w:rFonts w:hint="default" w:ascii="Times New Roman" w:hAnsi="Times New Roman" w:eastAsia="方正仿宋_GBK" w:cs="Times New Roman"/>
                <w:b/>
                <w:bCs/>
                <w:color w:val="000000"/>
                <w:kern w:val="0"/>
                <w:szCs w:val="21"/>
                <w:highlight w:val="none"/>
                <w:lang w:bidi="ar"/>
              </w:rPr>
              <w:t>材质</w:t>
            </w:r>
          </w:p>
        </w:tc>
        <w:tc>
          <w:tcPr>
            <w:tcW w:w="1230" w:type="dxa"/>
            <w:tcBorders>
              <w:top w:val="single" w:color="000000" w:sz="8" w:space="0"/>
              <w:left w:val="single" w:color="000000" w:sz="4" w:space="0"/>
              <w:bottom w:val="nil"/>
              <w:right w:val="single" w:color="000000" w:sz="8" w:space="0"/>
            </w:tcBorders>
            <w:noWrap w:val="0"/>
            <w:vAlign w:val="center"/>
          </w:tcPr>
          <w:p w14:paraId="4C73A099">
            <w:pPr>
              <w:widowControl/>
              <w:jc w:val="center"/>
              <w:textAlignment w:val="center"/>
              <w:rPr>
                <w:rFonts w:hint="default" w:ascii="Times New Roman" w:hAnsi="Times New Roman" w:eastAsia="方正仿宋_GBK" w:cs="Times New Roman"/>
                <w:b/>
                <w:bCs/>
                <w:color w:val="000000"/>
                <w:kern w:val="0"/>
                <w:szCs w:val="21"/>
                <w:highlight w:val="none"/>
                <w:lang w:bidi="ar"/>
              </w:rPr>
            </w:pPr>
            <w:r>
              <w:rPr>
                <w:rFonts w:hint="default" w:ascii="Times New Roman" w:hAnsi="Times New Roman" w:eastAsia="方正仿宋_GBK" w:cs="Times New Roman"/>
                <w:b/>
                <w:bCs/>
                <w:color w:val="000000"/>
                <w:kern w:val="0"/>
                <w:szCs w:val="21"/>
                <w:highlight w:val="none"/>
                <w:lang w:bidi="ar"/>
              </w:rPr>
              <w:t>包装规格</w:t>
            </w:r>
          </w:p>
        </w:tc>
      </w:tr>
      <w:tr w14:paraId="18BD73B9">
        <w:tblPrEx>
          <w:tblCellMar>
            <w:top w:w="0" w:type="dxa"/>
            <w:left w:w="108" w:type="dxa"/>
            <w:bottom w:w="0" w:type="dxa"/>
            <w:right w:w="108" w:type="dxa"/>
          </w:tblCellMar>
        </w:tblPrEx>
        <w:trPr>
          <w:trHeight w:val="227" w:hRule="atLeast"/>
        </w:trPr>
        <w:tc>
          <w:tcPr>
            <w:tcW w:w="492" w:type="dxa"/>
            <w:tcBorders>
              <w:top w:val="nil"/>
              <w:left w:val="single" w:color="000000" w:sz="8" w:space="0"/>
              <w:bottom w:val="nil"/>
              <w:right w:val="single" w:color="000000" w:sz="4" w:space="0"/>
            </w:tcBorders>
            <w:noWrap w:val="0"/>
            <w:vAlign w:val="center"/>
          </w:tcPr>
          <w:p w14:paraId="0DAE9459">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1</w:t>
            </w:r>
          </w:p>
        </w:tc>
        <w:tc>
          <w:tcPr>
            <w:tcW w:w="1575" w:type="dxa"/>
            <w:tcBorders>
              <w:top w:val="nil"/>
              <w:left w:val="single" w:color="000000" w:sz="4" w:space="0"/>
              <w:bottom w:val="nil"/>
              <w:right w:val="single" w:color="000000" w:sz="4" w:space="0"/>
            </w:tcBorders>
            <w:noWrap w:val="0"/>
            <w:vAlign w:val="center"/>
          </w:tcPr>
          <w:p w14:paraId="6F139890">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大黑厚平口垃圾袋</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239F88C9">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100cm*110cm（长/宽±1cm）</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27F0260B">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个</w:t>
            </w:r>
          </w:p>
        </w:tc>
        <w:tc>
          <w:tcPr>
            <w:tcW w:w="1077" w:type="dxa"/>
            <w:tcBorders>
              <w:top w:val="nil"/>
              <w:left w:val="single" w:color="000000" w:sz="4" w:space="0"/>
              <w:bottom w:val="nil"/>
              <w:right w:val="single" w:color="000000" w:sz="4" w:space="0"/>
            </w:tcBorders>
            <w:noWrap w:val="0"/>
            <w:vAlign w:val="center"/>
          </w:tcPr>
          <w:p w14:paraId="46DC27F9">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490000</w:t>
            </w:r>
          </w:p>
        </w:tc>
        <w:tc>
          <w:tcPr>
            <w:tcW w:w="1172" w:type="dxa"/>
            <w:tcBorders>
              <w:top w:val="nil"/>
              <w:left w:val="single" w:color="000000" w:sz="4" w:space="0"/>
              <w:bottom w:val="nil"/>
              <w:right w:val="single" w:color="000000" w:sz="4" w:space="0"/>
            </w:tcBorders>
            <w:noWrap w:val="0"/>
            <w:vAlign w:val="center"/>
          </w:tcPr>
          <w:p w14:paraId="24EB363A">
            <w:pPr>
              <w:widowControl/>
              <w:jc w:val="center"/>
              <w:textAlignment w:val="center"/>
              <w:rPr>
                <w:rFonts w:hint="default" w:ascii="Times New Roman" w:hAnsi="Times New Roman" w:eastAsia="微软雅黑" w:cs="Times New Roman"/>
                <w:color w:val="000000"/>
                <w:sz w:val="18"/>
                <w:szCs w:val="18"/>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6FEEB74F">
            <w:pPr>
              <w:widowControl/>
              <w:jc w:val="center"/>
              <w:textAlignment w:val="center"/>
              <w:rPr>
                <w:rFonts w:hint="default" w:ascii="Times New Roman" w:hAnsi="Times New Roman" w:eastAsia="微软雅黑" w:cs="Times New Roman"/>
                <w:color w:val="000000"/>
                <w:sz w:val="18"/>
                <w:szCs w:val="18"/>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758E7EC6">
            <w:pPr>
              <w:widowControl/>
              <w:jc w:val="center"/>
              <w:textAlignment w:val="center"/>
              <w:rPr>
                <w:rFonts w:hint="default" w:ascii="Times New Roman" w:hAnsi="Times New Roman" w:eastAsia="微软雅黑" w:cs="Times New Roman"/>
                <w:color w:val="000000"/>
                <w:sz w:val="18"/>
                <w:szCs w:val="18"/>
                <w:highlight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53FAAEE">
            <w:pPr>
              <w:widowControl/>
              <w:jc w:val="center"/>
              <w:textAlignment w:val="center"/>
              <w:rPr>
                <w:rFonts w:hint="default" w:ascii="Times New Roman" w:hAnsi="Times New Roman" w:eastAsia="微软雅黑" w:cs="Times New Roman"/>
                <w:color w:val="000000"/>
                <w:sz w:val="18"/>
                <w:szCs w:val="18"/>
                <w:highlight w:val="none"/>
              </w:rPr>
            </w:pPr>
          </w:p>
        </w:tc>
        <w:tc>
          <w:tcPr>
            <w:tcW w:w="2060" w:type="dxa"/>
            <w:tcBorders>
              <w:top w:val="single" w:color="000000" w:sz="4" w:space="0"/>
              <w:left w:val="single" w:color="000000" w:sz="4" w:space="0"/>
              <w:bottom w:val="single" w:color="000000" w:sz="4" w:space="0"/>
              <w:right w:val="single" w:color="000000" w:sz="8" w:space="0"/>
            </w:tcBorders>
            <w:noWrap w:val="0"/>
            <w:vAlign w:val="center"/>
          </w:tcPr>
          <w:p w14:paraId="639BA5F7">
            <w:pPr>
              <w:widowControl/>
              <w:jc w:val="center"/>
              <w:textAlignment w:val="center"/>
              <w:rPr>
                <w:rFonts w:hint="default" w:ascii="Times New Roman" w:hAnsi="Times New Roman" w:eastAsia="微软雅黑" w:cs="Times New Roman"/>
                <w:color w:val="000000"/>
                <w:sz w:val="18"/>
                <w:szCs w:val="18"/>
                <w:highlight w:val="none"/>
              </w:rPr>
            </w:pPr>
          </w:p>
        </w:tc>
        <w:tc>
          <w:tcPr>
            <w:tcW w:w="1230" w:type="dxa"/>
            <w:tcBorders>
              <w:top w:val="single" w:color="000000" w:sz="4" w:space="0"/>
              <w:left w:val="single" w:color="000000" w:sz="4" w:space="0"/>
              <w:bottom w:val="single" w:color="000000" w:sz="4" w:space="0"/>
              <w:right w:val="single" w:color="000000" w:sz="8" w:space="0"/>
            </w:tcBorders>
            <w:noWrap w:val="0"/>
            <w:vAlign w:val="center"/>
          </w:tcPr>
          <w:p w14:paraId="6C7DD28A">
            <w:pPr>
              <w:widowControl/>
              <w:jc w:val="left"/>
              <w:textAlignment w:val="center"/>
              <w:rPr>
                <w:rFonts w:hint="default" w:ascii="Times New Roman" w:hAnsi="Times New Roman" w:eastAsia="微软雅黑" w:cs="Times New Roman"/>
                <w:color w:val="000000"/>
                <w:kern w:val="0"/>
                <w:sz w:val="18"/>
                <w:szCs w:val="18"/>
                <w:highlight w:val="none"/>
                <w:lang w:bidi="ar"/>
              </w:rPr>
            </w:pPr>
            <w:r>
              <w:rPr>
                <w:rFonts w:hint="default" w:ascii="Times New Roman" w:hAnsi="Times New Roman" w:eastAsia="微软雅黑" w:cs="Times New Roman"/>
                <w:color w:val="000000"/>
                <w:kern w:val="0"/>
                <w:sz w:val="18"/>
                <w:szCs w:val="18"/>
                <w:highlight w:val="none"/>
                <w:u w:val="single"/>
                <w:lang w:bidi="ar"/>
              </w:rPr>
              <w:t xml:space="preserve">50 </w:t>
            </w:r>
            <w:r>
              <w:rPr>
                <w:rFonts w:hint="default" w:ascii="Times New Roman" w:hAnsi="Times New Roman" w:eastAsia="微软雅黑" w:cs="Times New Roman"/>
                <w:color w:val="000000"/>
                <w:kern w:val="0"/>
                <w:sz w:val="18"/>
                <w:szCs w:val="18"/>
                <w:highlight w:val="none"/>
                <w:lang w:bidi="ar"/>
              </w:rPr>
              <w:t>个/把；</w:t>
            </w:r>
          </w:p>
          <w:p w14:paraId="1D68C2AA">
            <w:pPr>
              <w:widowControl/>
              <w:jc w:val="left"/>
              <w:textAlignment w:val="center"/>
              <w:rPr>
                <w:rFonts w:hint="default" w:ascii="Times New Roman" w:hAnsi="Times New Roman" w:eastAsia="微软雅黑" w:cs="Times New Roman"/>
                <w:color w:val="000000"/>
                <w:sz w:val="18"/>
                <w:szCs w:val="18"/>
                <w:highlight w:val="none"/>
              </w:rPr>
            </w:pPr>
            <w:r>
              <w:rPr>
                <w:rStyle w:val="194"/>
                <w:rFonts w:hint="default" w:ascii="Times New Roman" w:hAnsi="Times New Roman" w:eastAsia="微软雅黑" w:cs="Times New Roman"/>
                <w:sz w:val="18"/>
                <w:szCs w:val="18"/>
                <w:highlight w:val="none"/>
                <w:lang w:bidi="ar"/>
              </w:rPr>
              <w:t xml:space="preserve">    </w:t>
            </w:r>
            <w:r>
              <w:rPr>
                <w:rFonts w:hint="default" w:ascii="Times New Roman" w:hAnsi="Times New Roman" w:eastAsia="微软雅黑" w:cs="Times New Roman"/>
                <w:color w:val="000000"/>
                <w:kern w:val="0"/>
                <w:sz w:val="18"/>
                <w:szCs w:val="18"/>
                <w:highlight w:val="none"/>
                <w:lang w:bidi="ar"/>
              </w:rPr>
              <w:t>把/件</w:t>
            </w:r>
          </w:p>
        </w:tc>
      </w:tr>
      <w:tr w14:paraId="218CE9BF">
        <w:tblPrEx>
          <w:tblCellMar>
            <w:top w:w="0" w:type="dxa"/>
            <w:left w:w="108" w:type="dxa"/>
            <w:bottom w:w="0" w:type="dxa"/>
            <w:right w:w="108" w:type="dxa"/>
          </w:tblCellMar>
        </w:tblPrEx>
        <w:trPr>
          <w:trHeight w:val="227" w:hRule="atLeast"/>
        </w:trPr>
        <w:tc>
          <w:tcPr>
            <w:tcW w:w="492" w:type="dxa"/>
            <w:tcBorders>
              <w:top w:val="single" w:color="000000" w:sz="4" w:space="0"/>
              <w:left w:val="single" w:color="000000" w:sz="8" w:space="0"/>
              <w:bottom w:val="single" w:color="000000" w:sz="4" w:space="0"/>
              <w:right w:val="single" w:color="000000" w:sz="4" w:space="0"/>
            </w:tcBorders>
            <w:noWrap w:val="0"/>
            <w:vAlign w:val="center"/>
          </w:tcPr>
          <w:p w14:paraId="04F2E056">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2</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111FD202">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中黑厚平口垃圾袋</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193B25FF">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60cm*100cm（长/宽±1cm）</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635720E4">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24D56769">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1040000</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3B1C1EB7">
            <w:pPr>
              <w:widowControl/>
              <w:jc w:val="center"/>
              <w:textAlignment w:val="center"/>
              <w:rPr>
                <w:rFonts w:hint="default" w:ascii="Times New Roman" w:hAnsi="Times New Roman" w:eastAsia="微软雅黑" w:cs="Times New Roman"/>
                <w:color w:val="000000"/>
                <w:sz w:val="18"/>
                <w:szCs w:val="18"/>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695FF38F">
            <w:pPr>
              <w:widowControl/>
              <w:jc w:val="center"/>
              <w:textAlignment w:val="center"/>
              <w:rPr>
                <w:rFonts w:hint="default" w:ascii="Times New Roman" w:hAnsi="Times New Roman" w:eastAsia="微软雅黑" w:cs="Times New Roman"/>
                <w:color w:val="000000"/>
                <w:sz w:val="18"/>
                <w:szCs w:val="18"/>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675862DB">
            <w:pPr>
              <w:widowControl/>
              <w:jc w:val="center"/>
              <w:textAlignment w:val="center"/>
              <w:rPr>
                <w:rFonts w:hint="default" w:ascii="Times New Roman" w:hAnsi="Times New Roman" w:eastAsia="微软雅黑" w:cs="Times New Roman"/>
                <w:color w:val="000000"/>
                <w:sz w:val="18"/>
                <w:szCs w:val="18"/>
                <w:highlight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BA63FF1">
            <w:pPr>
              <w:widowControl/>
              <w:jc w:val="center"/>
              <w:textAlignment w:val="center"/>
              <w:rPr>
                <w:rFonts w:hint="default" w:ascii="Times New Roman" w:hAnsi="Times New Roman" w:eastAsia="微软雅黑" w:cs="Times New Roman"/>
                <w:color w:val="000000"/>
                <w:sz w:val="18"/>
                <w:szCs w:val="18"/>
                <w:highlight w:val="none"/>
              </w:rPr>
            </w:pPr>
          </w:p>
        </w:tc>
        <w:tc>
          <w:tcPr>
            <w:tcW w:w="2060" w:type="dxa"/>
            <w:tcBorders>
              <w:top w:val="single" w:color="000000" w:sz="4" w:space="0"/>
              <w:left w:val="single" w:color="000000" w:sz="4" w:space="0"/>
              <w:bottom w:val="single" w:color="000000" w:sz="4" w:space="0"/>
              <w:right w:val="single" w:color="000000" w:sz="8" w:space="0"/>
            </w:tcBorders>
            <w:noWrap w:val="0"/>
            <w:vAlign w:val="center"/>
          </w:tcPr>
          <w:p w14:paraId="4263A5A7">
            <w:pPr>
              <w:widowControl/>
              <w:jc w:val="center"/>
              <w:textAlignment w:val="center"/>
              <w:rPr>
                <w:rFonts w:hint="default" w:ascii="Times New Roman" w:hAnsi="Times New Roman" w:eastAsia="微软雅黑" w:cs="Times New Roman"/>
                <w:color w:val="000000"/>
                <w:sz w:val="18"/>
                <w:szCs w:val="18"/>
                <w:highlight w:val="none"/>
              </w:rPr>
            </w:pPr>
          </w:p>
        </w:tc>
        <w:tc>
          <w:tcPr>
            <w:tcW w:w="1230" w:type="dxa"/>
            <w:tcBorders>
              <w:top w:val="single" w:color="000000" w:sz="4" w:space="0"/>
              <w:left w:val="single" w:color="000000" w:sz="4" w:space="0"/>
              <w:bottom w:val="single" w:color="000000" w:sz="4" w:space="0"/>
              <w:right w:val="single" w:color="000000" w:sz="8" w:space="0"/>
            </w:tcBorders>
            <w:noWrap w:val="0"/>
            <w:vAlign w:val="center"/>
          </w:tcPr>
          <w:p w14:paraId="0D4792C5">
            <w:pPr>
              <w:widowControl/>
              <w:jc w:val="center"/>
              <w:textAlignment w:val="center"/>
              <w:rPr>
                <w:rFonts w:hint="default" w:ascii="Times New Roman" w:hAnsi="Times New Roman" w:eastAsia="微软雅黑" w:cs="Times New Roman"/>
                <w:color w:val="000000"/>
                <w:kern w:val="0"/>
                <w:sz w:val="18"/>
                <w:szCs w:val="18"/>
                <w:highlight w:val="none"/>
                <w:lang w:bidi="ar"/>
              </w:rPr>
            </w:pPr>
            <w:r>
              <w:rPr>
                <w:rFonts w:hint="default" w:ascii="Times New Roman" w:hAnsi="Times New Roman" w:eastAsia="微软雅黑" w:cs="Times New Roman"/>
                <w:color w:val="000000"/>
                <w:kern w:val="0"/>
                <w:sz w:val="18"/>
                <w:szCs w:val="18"/>
                <w:highlight w:val="none"/>
                <w:u w:val="single"/>
                <w:lang w:bidi="ar"/>
              </w:rPr>
              <w:t xml:space="preserve">50 </w:t>
            </w:r>
            <w:r>
              <w:rPr>
                <w:rFonts w:hint="default" w:ascii="Times New Roman" w:hAnsi="Times New Roman" w:eastAsia="微软雅黑" w:cs="Times New Roman"/>
                <w:color w:val="000000"/>
                <w:kern w:val="0"/>
                <w:sz w:val="18"/>
                <w:szCs w:val="18"/>
                <w:highlight w:val="none"/>
                <w:lang w:bidi="ar"/>
              </w:rPr>
              <w:t>个/把；</w:t>
            </w:r>
          </w:p>
          <w:p w14:paraId="453E01C1">
            <w:pPr>
              <w:widowControl/>
              <w:textAlignment w:val="center"/>
              <w:rPr>
                <w:rFonts w:hint="default" w:ascii="Times New Roman" w:hAnsi="Times New Roman" w:eastAsia="微软雅黑" w:cs="Times New Roman"/>
                <w:color w:val="000000"/>
                <w:sz w:val="18"/>
                <w:szCs w:val="18"/>
                <w:highlight w:val="none"/>
              </w:rPr>
            </w:pPr>
            <w:r>
              <w:rPr>
                <w:rStyle w:val="194"/>
                <w:rFonts w:hint="default" w:ascii="Times New Roman" w:hAnsi="Times New Roman" w:eastAsia="微软雅黑" w:cs="Times New Roman"/>
                <w:sz w:val="18"/>
                <w:szCs w:val="18"/>
                <w:highlight w:val="none"/>
                <w:lang w:bidi="ar"/>
              </w:rPr>
              <w:t xml:space="preserve">   </w:t>
            </w:r>
            <w:r>
              <w:rPr>
                <w:rFonts w:hint="default" w:ascii="Times New Roman" w:hAnsi="Times New Roman" w:eastAsia="微软雅黑" w:cs="Times New Roman"/>
                <w:color w:val="000000"/>
                <w:kern w:val="0"/>
                <w:sz w:val="18"/>
                <w:szCs w:val="18"/>
                <w:highlight w:val="none"/>
                <w:lang w:bidi="ar"/>
              </w:rPr>
              <w:t>把/件</w:t>
            </w:r>
          </w:p>
        </w:tc>
      </w:tr>
      <w:tr w14:paraId="4D867EEB">
        <w:tblPrEx>
          <w:tblCellMar>
            <w:top w:w="0" w:type="dxa"/>
            <w:left w:w="108" w:type="dxa"/>
            <w:bottom w:w="0" w:type="dxa"/>
            <w:right w:w="108" w:type="dxa"/>
          </w:tblCellMar>
        </w:tblPrEx>
        <w:trPr>
          <w:trHeight w:val="227" w:hRule="atLeast"/>
        </w:trPr>
        <w:tc>
          <w:tcPr>
            <w:tcW w:w="492" w:type="dxa"/>
            <w:tcBorders>
              <w:top w:val="nil"/>
              <w:left w:val="single" w:color="000000" w:sz="8" w:space="0"/>
              <w:bottom w:val="nil"/>
              <w:right w:val="single" w:color="000000" w:sz="4" w:space="0"/>
            </w:tcBorders>
            <w:noWrap w:val="0"/>
            <w:vAlign w:val="center"/>
          </w:tcPr>
          <w:p w14:paraId="7847D093">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3</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529D79A3">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小黑背心垃圾袋</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3194D149">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36cm*59cm（长/宽±1cm）</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1A9C51CA">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211AB2D1">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1465000</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0B76F7CA">
            <w:pPr>
              <w:widowControl/>
              <w:jc w:val="center"/>
              <w:textAlignment w:val="center"/>
              <w:rPr>
                <w:rFonts w:hint="default" w:ascii="Times New Roman" w:hAnsi="Times New Roman" w:eastAsia="微软雅黑" w:cs="Times New Roman"/>
                <w:color w:val="000000"/>
                <w:sz w:val="18"/>
                <w:szCs w:val="18"/>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5012C0A0">
            <w:pPr>
              <w:widowControl/>
              <w:jc w:val="center"/>
              <w:textAlignment w:val="center"/>
              <w:rPr>
                <w:rFonts w:hint="default" w:ascii="Times New Roman" w:hAnsi="Times New Roman" w:eastAsia="微软雅黑" w:cs="Times New Roman"/>
                <w:color w:val="000000"/>
                <w:sz w:val="18"/>
                <w:szCs w:val="18"/>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2CEDBB83">
            <w:pPr>
              <w:widowControl/>
              <w:jc w:val="center"/>
              <w:textAlignment w:val="center"/>
              <w:rPr>
                <w:rFonts w:hint="default" w:ascii="Times New Roman" w:hAnsi="Times New Roman" w:eastAsia="微软雅黑" w:cs="Times New Roman"/>
                <w:color w:val="000000"/>
                <w:sz w:val="18"/>
                <w:szCs w:val="18"/>
                <w:highlight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4B7C383">
            <w:pPr>
              <w:widowControl/>
              <w:jc w:val="center"/>
              <w:textAlignment w:val="center"/>
              <w:rPr>
                <w:rFonts w:hint="default" w:ascii="Times New Roman" w:hAnsi="Times New Roman" w:eastAsia="微软雅黑" w:cs="Times New Roman"/>
                <w:color w:val="000000"/>
                <w:sz w:val="18"/>
                <w:szCs w:val="18"/>
                <w:highlight w:val="none"/>
              </w:rPr>
            </w:pPr>
          </w:p>
        </w:tc>
        <w:tc>
          <w:tcPr>
            <w:tcW w:w="2060" w:type="dxa"/>
            <w:tcBorders>
              <w:top w:val="single" w:color="000000" w:sz="4" w:space="0"/>
              <w:left w:val="single" w:color="000000" w:sz="4" w:space="0"/>
              <w:bottom w:val="single" w:color="000000" w:sz="4" w:space="0"/>
              <w:right w:val="single" w:color="000000" w:sz="8" w:space="0"/>
            </w:tcBorders>
            <w:noWrap w:val="0"/>
            <w:vAlign w:val="center"/>
          </w:tcPr>
          <w:p w14:paraId="2DD8B120">
            <w:pPr>
              <w:widowControl/>
              <w:jc w:val="center"/>
              <w:textAlignment w:val="center"/>
              <w:rPr>
                <w:rFonts w:hint="default" w:ascii="Times New Roman" w:hAnsi="Times New Roman" w:eastAsia="微软雅黑" w:cs="Times New Roman"/>
                <w:color w:val="000000"/>
                <w:sz w:val="18"/>
                <w:szCs w:val="18"/>
                <w:highlight w:val="none"/>
              </w:rPr>
            </w:pPr>
          </w:p>
        </w:tc>
        <w:tc>
          <w:tcPr>
            <w:tcW w:w="1230" w:type="dxa"/>
            <w:tcBorders>
              <w:top w:val="single" w:color="000000" w:sz="4" w:space="0"/>
              <w:left w:val="single" w:color="000000" w:sz="4" w:space="0"/>
              <w:bottom w:val="single" w:color="000000" w:sz="4" w:space="0"/>
              <w:right w:val="single" w:color="000000" w:sz="8" w:space="0"/>
            </w:tcBorders>
            <w:noWrap w:val="0"/>
            <w:vAlign w:val="center"/>
          </w:tcPr>
          <w:p w14:paraId="16B05F3B">
            <w:pPr>
              <w:widowControl/>
              <w:jc w:val="center"/>
              <w:textAlignment w:val="center"/>
              <w:rPr>
                <w:rFonts w:hint="default" w:ascii="Times New Roman" w:hAnsi="Times New Roman" w:eastAsia="微软雅黑" w:cs="Times New Roman"/>
                <w:color w:val="000000"/>
                <w:kern w:val="0"/>
                <w:sz w:val="18"/>
                <w:szCs w:val="18"/>
                <w:highlight w:val="none"/>
                <w:lang w:bidi="ar"/>
              </w:rPr>
            </w:pPr>
            <w:r>
              <w:rPr>
                <w:rFonts w:hint="default" w:ascii="Times New Roman" w:hAnsi="Times New Roman" w:eastAsia="微软雅黑" w:cs="Times New Roman"/>
                <w:color w:val="000000"/>
                <w:kern w:val="0"/>
                <w:sz w:val="18"/>
                <w:szCs w:val="18"/>
                <w:highlight w:val="none"/>
                <w:u w:val="single"/>
                <w:lang w:bidi="ar"/>
              </w:rPr>
              <w:t xml:space="preserve">100 </w:t>
            </w:r>
            <w:r>
              <w:rPr>
                <w:rFonts w:hint="default" w:ascii="Times New Roman" w:hAnsi="Times New Roman" w:eastAsia="微软雅黑" w:cs="Times New Roman"/>
                <w:color w:val="000000"/>
                <w:kern w:val="0"/>
                <w:sz w:val="18"/>
                <w:szCs w:val="18"/>
                <w:highlight w:val="none"/>
                <w:lang w:bidi="ar"/>
              </w:rPr>
              <w:t>个/把；</w:t>
            </w:r>
          </w:p>
          <w:p w14:paraId="7F39430A">
            <w:pPr>
              <w:widowControl/>
              <w:textAlignment w:val="center"/>
              <w:rPr>
                <w:rFonts w:hint="default" w:ascii="Times New Roman" w:hAnsi="Times New Roman" w:eastAsia="微软雅黑" w:cs="Times New Roman"/>
                <w:color w:val="000000"/>
                <w:sz w:val="18"/>
                <w:szCs w:val="18"/>
                <w:highlight w:val="none"/>
              </w:rPr>
            </w:pPr>
            <w:r>
              <w:rPr>
                <w:rStyle w:val="194"/>
                <w:rFonts w:hint="default" w:ascii="Times New Roman" w:hAnsi="Times New Roman" w:eastAsia="微软雅黑" w:cs="Times New Roman"/>
                <w:sz w:val="18"/>
                <w:szCs w:val="18"/>
                <w:highlight w:val="none"/>
                <w:lang w:bidi="ar"/>
              </w:rPr>
              <w:t xml:space="preserve">    </w:t>
            </w:r>
            <w:r>
              <w:rPr>
                <w:rFonts w:hint="default" w:ascii="Times New Roman" w:hAnsi="Times New Roman" w:eastAsia="微软雅黑" w:cs="Times New Roman"/>
                <w:color w:val="000000"/>
                <w:kern w:val="0"/>
                <w:sz w:val="18"/>
                <w:szCs w:val="18"/>
                <w:highlight w:val="none"/>
                <w:lang w:bidi="ar"/>
              </w:rPr>
              <w:t>把/件</w:t>
            </w:r>
          </w:p>
        </w:tc>
      </w:tr>
      <w:tr w14:paraId="1EB2CFC7">
        <w:tblPrEx>
          <w:tblCellMar>
            <w:top w:w="0" w:type="dxa"/>
            <w:left w:w="108" w:type="dxa"/>
            <w:bottom w:w="0" w:type="dxa"/>
            <w:right w:w="108" w:type="dxa"/>
          </w:tblCellMar>
        </w:tblPrEx>
        <w:trPr>
          <w:trHeight w:val="227" w:hRule="atLeast"/>
        </w:trPr>
        <w:tc>
          <w:tcPr>
            <w:tcW w:w="492" w:type="dxa"/>
            <w:tcBorders>
              <w:top w:val="single" w:color="000000" w:sz="4" w:space="0"/>
              <w:left w:val="single" w:color="000000" w:sz="8" w:space="0"/>
              <w:bottom w:val="single" w:color="000000" w:sz="4" w:space="0"/>
              <w:right w:val="single" w:color="000000" w:sz="4" w:space="0"/>
            </w:tcBorders>
            <w:noWrap w:val="0"/>
            <w:vAlign w:val="center"/>
          </w:tcPr>
          <w:p w14:paraId="748A005E">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4</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54283C4A">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小黑背心垃圾袋</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481759D7">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32cm*52cm（长/宽±1cm）</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741CC35F">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71B902B6">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100000</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48F763E7">
            <w:pPr>
              <w:widowControl/>
              <w:jc w:val="center"/>
              <w:textAlignment w:val="center"/>
              <w:rPr>
                <w:rFonts w:hint="default" w:ascii="Times New Roman" w:hAnsi="Times New Roman" w:eastAsia="微软雅黑" w:cs="Times New Roman"/>
                <w:color w:val="000000"/>
                <w:sz w:val="18"/>
                <w:szCs w:val="18"/>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A467754">
            <w:pPr>
              <w:widowControl/>
              <w:jc w:val="center"/>
              <w:textAlignment w:val="center"/>
              <w:rPr>
                <w:rFonts w:hint="default" w:ascii="Times New Roman" w:hAnsi="Times New Roman" w:eastAsia="微软雅黑" w:cs="Times New Roman"/>
                <w:color w:val="000000"/>
                <w:sz w:val="18"/>
                <w:szCs w:val="18"/>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181FE9DA">
            <w:pPr>
              <w:widowControl/>
              <w:jc w:val="center"/>
              <w:textAlignment w:val="center"/>
              <w:rPr>
                <w:rFonts w:hint="default" w:ascii="Times New Roman" w:hAnsi="Times New Roman" w:eastAsia="微软雅黑" w:cs="Times New Roman"/>
                <w:color w:val="000000"/>
                <w:sz w:val="18"/>
                <w:szCs w:val="18"/>
                <w:highlight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BB3D4C1">
            <w:pPr>
              <w:widowControl/>
              <w:jc w:val="center"/>
              <w:textAlignment w:val="center"/>
              <w:rPr>
                <w:rFonts w:hint="default" w:ascii="Times New Roman" w:hAnsi="Times New Roman" w:eastAsia="微软雅黑" w:cs="Times New Roman"/>
                <w:color w:val="000000"/>
                <w:sz w:val="18"/>
                <w:szCs w:val="18"/>
                <w:highlight w:val="none"/>
              </w:rPr>
            </w:pPr>
          </w:p>
        </w:tc>
        <w:tc>
          <w:tcPr>
            <w:tcW w:w="2060" w:type="dxa"/>
            <w:tcBorders>
              <w:top w:val="single" w:color="000000" w:sz="4" w:space="0"/>
              <w:left w:val="single" w:color="000000" w:sz="4" w:space="0"/>
              <w:bottom w:val="single" w:color="000000" w:sz="4" w:space="0"/>
              <w:right w:val="single" w:color="000000" w:sz="8" w:space="0"/>
            </w:tcBorders>
            <w:noWrap w:val="0"/>
            <w:vAlign w:val="center"/>
          </w:tcPr>
          <w:p w14:paraId="6ECCCEF9">
            <w:pPr>
              <w:widowControl/>
              <w:jc w:val="center"/>
              <w:textAlignment w:val="center"/>
              <w:rPr>
                <w:rFonts w:hint="default" w:ascii="Times New Roman" w:hAnsi="Times New Roman" w:eastAsia="微软雅黑" w:cs="Times New Roman"/>
                <w:color w:val="000000"/>
                <w:sz w:val="18"/>
                <w:szCs w:val="18"/>
                <w:highlight w:val="none"/>
              </w:rPr>
            </w:pPr>
          </w:p>
        </w:tc>
        <w:tc>
          <w:tcPr>
            <w:tcW w:w="1230" w:type="dxa"/>
            <w:tcBorders>
              <w:top w:val="single" w:color="000000" w:sz="4" w:space="0"/>
              <w:left w:val="single" w:color="000000" w:sz="4" w:space="0"/>
              <w:bottom w:val="single" w:color="000000" w:sz="4" w:space="0"/>
              <w:right w:val="single" w:color="000000" w:sz="8" w:space="0"/>
            </w:tcBorders>
            <w:noWrap w:val="0"/>
            <w:vAlign w:val="center"/>
          </w:tcPr>
          <w:p w14:paraId="6154EA90">
            <w:pPr>
              <w:widowControl/>
              <w:jc w:val="center"/>
              <w:textAlignment w:val="center"/>
              <w:rPr>
                <w:rFonts w:hint="default" w:ascii="Times New Roman" w:hAnsi="Times New Roman" w:eastAsia="微软雅黑" w:cs="Times New Roman"/>
                <w:color w:val="000000"/>
                <w:kern w:val="0"/>
                <w:sz w:val="18"/>
                <w:szCs w:val="18"/>
                <w:highlight w:val="none"/>
                <w:lang w:bidi="ar"/>
              </w:rPr>
            </w:pPr>
            <w:r>
              <w:rPr>
                <w:rFonts w:hint="default" w:ascii="Times New Roman" w:hAnsi="Times New Roman" w:eastAsia="微软雅黑" w:cs="Times New Roman"/>
                <w:color w:val="000000"/>
                <w:kern w:val="0"/>
                <w:sz w:val="18"/>
                <w:szCs w:val="18"/>
                <w:highlight w:val="none"/>
                <w:u w:val="single"/>
                <w:lang w:bidi="ar"/>
              </w:rPr>
              <w:t xml:space="preserve">100 </w:t>
            </w:r>
            <w:r>
              <w:rPr>
                <w:rFonts w:hint="default" w:ascii="Times New Roman" w:hAnsi="Times New Roman" w:eastAsia="微软雅黑" w:cs="Times New Roman"/>
                <w:color w:val="000000"/>
                <w:kern w:val="0"/>
                <w:sz w:val="18"/>
                <w:szCs w:val="18"/>
                <w:highlight w:val="none"/>
                <w:lang w:bidi="ar"/>
              </w:rPr>
              <w:t>个/把；</w:t>
            </w:r>
          </w:p>
          <w:p w14:paraId="2753BB0B">
            <w:pPr>
              <w:widowControl/>
              <w:textAlignment w:val="center"/>
              <w:rPr>
                <w:rFonts w:hint="default" w:ascii="Times New Roman" w:hAnsi="Times New Roman" w:eastAsia="微软雅黑" w:cs="Times New Roman"/>
                <w:color w:val="000000"/>
                <w:sz w:val="18"/>
                <w:szCs w:val="18"/>
                <w:highlight w:val="none"/>
              </w:rPr>
            </w:pPr>
            <w:r>
              <w:rPr>
                <w:rStyle w:val="194"/>
                <w:rFonts w:hint="default" w:ascii="Times New Roman" w:hAnsi="Times New Roman" w:eastAsia="微软雅黑" w:cs="Times New Roman"/>
                <w:sz w:val="18"/>
                <w:szCs w:val="18"/>
                <w:highlight w:val="none"/>
                <w:lang w:bidi="ar"/>
              </w:rPr>
              <w:t xml:space="preserve">    </w:t>
            </w:r>
            <w:r>
              <w:rPr>
                <w:rFonts w:hint="default" w:ascii="Times New Roman" w:hAnsi="Times New Roman" w:eastAsia="微软雅黑" w:cs="Times New Roman"/>
                <w:color w:val="000000"/>
                <w:kern w:val="0"/>
                <w:sz w:val="18"/>
                <w:szCs w:val="18"/>
                <w:highlight w:val="none"/>
                <w:lang w:bidi="ar"/>
              </w:rPr>
              <w:t>把/件</w:t>
            </w:r>
          </w:p>
        </w:tc>
      </w:tr>
      <w:tr w14:paraId="46DB3205">
        <w:tblPrEx>
          <w:tblCellMar>
            <w:top w:w="0" w:type="dxa"/>
            <w:left w:w="108" w:type="dxa"/>
            <w:bottom w:w="0" w:type="dxa"/>
            <w:right w:w="108" w:type="dxa"/>
          </w:tblCellMar>
        </w:tblPrEx>
        <w:trPr>
          <w:trHeight w:val="227" w:hRule="atLeast"/>
        </w:trPr>
        <w:tc>
          <w:tcPr>
            <w:tcW w:w="492" w:type="dxa"/>
            <w:tcBorders>
              <w:top w:val="nil"/>
              <w:left w:val="single" w:color="000000" w:sz="8" w:space="0"/>
              <w:bottom w:val="nil"/>
              <w:right w:val="single" w:color="000000" w:sz="4" w:space="0"/>
            </w:tcBorders>
            <w:noWrap w:val="0"/>
            <w:vAlign w:val="center"/>
          </w:tcPr>
          <w:p w14:paraId="1AFD998B">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5</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79578A41">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大黑厚平口垃圾袋</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2A2FABE4">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90cm*100cm（长/宽±1cm）</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5334EE09">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332B3450">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921000</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4F19381A">
            <w:pPr>
              <w:widowControl/>
              <w:jc w:val="center"/>
              <w:textAlignment w:val="center"/>
              <w:rPr>
                <w:rFonts w:hint="default" w:ascii="Times New Roman" w:hAnsi="Times New Roman" w:eastAsia="微软雅黑" w:cs="Times New Roman"/>
                <w:color w:val="000000"/>
                <w:sz w:val="18"/>
                <w:szCs w:val="18"/>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6D2A0513">
            <w:pPr>
              <w:widowControl/>
              <w:jc w:val="center"/>
              <w:textAlignment w:val="center"/>
              <w:rPr>
                <w:rFonts w:hint="default" w:ascii="Times New Roman" w:hAnsi="Times New Roman" w:eastAsia="微软雅黑" w:cs="Times New Roman"/>
                <w:color w:val="000000"/>
                <w:sz w:val="18"/>
                <w:szCs w:val="18"/>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1DB0D7D4">
            <w:pPr>
              <w:widowControl/>
              <w:jc w:val="center"/>
              <w:textAlignment w:val="center"/>
              <w:rPr>
                <w:rFonts w:hint="default" w:ascii="Times New Roman" w:hAnsi="Times New Roman" w:eastAsia="微软雅黑" w:cs="Times New Roman"/>
                <w:color w:val="000000"/>
                <w:sz w:val="18"/>
                <w:szCs w:val="18"/>
                <w:highlight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F36FBBA">
            <w:pPr>
              <w:widowControl/>
              <w:jc w:val="center"/>
              <w:textAlignment w:val="center"/>
              <w:rPr>
                <w:rFonts w:hint="default" w:ascii="Times New Roman" w:hAnsi="Times New Roman" w:eastAsia="微软雅黑" w:cs="Times New Roman"/>
                <w:color w:val="000000"/>
                <w:sz w:val="18"/>
                <w:szCs w:val="18"/>
                <w:highlight w:val="none"/>
              </w:rPr>
            </w:pPr>
          </w:p>
        </w:tc>
        <w:tc>
          <w:tcPr>
            <w:tcW w:w="2060" w:type="dxa"/>
            <w:tcBorders>
              <w:top w:val="single" w:color="000000" w:sz="4" w:space="0"/>
              <w:left w:val="single" w:color="000000" w:sz="4" w:space="0"/>
              <w:bottom w:val="single" w:color="000000" w:sz="4" w:space="0"/>
              <w:right w:val="single" w:color="000000" w:sz="8" w:space="0"/>
            </w:tcBorders>
            <w:noWrap w:val="0"/>
            <w:vAlign w:val="center"/>
          </w:tcPr>
          <w:p w14:paraId="3A6CE9DE">
            <w:pPr>
              <w:widowControl/>
              <w:jc w:val="center"/>
              <w:textAlignment w:val="center"/>
              <w:rPr>
                <w:rFonts w:hint="default" w:ascii="Times New Roman" w:hAnsi="Times New Roman" w:eastAsia="微软雅黑" w:cs="Times New Roman"/>
                <w:color w:val="000000"/>
                <w:sz w:val="18"/>
                <w:szCs w:val="18"/>
                <w:highlight w:val="none"/>
              </w:rPr>
            </w:pPr>
          </w:p>
        </w:tc>
        <w:tc>
          <w:tcPr>
            <w:tcW w:w="1230" w:type="dxa"/>
            <w:tcBorders>
              <w:top w:val="single" w:color="000000" w:sz="4" w:space="0"/>
              <w:left w:val="single" w:color="000000" w:sz="4" w:space="0"/>
              <w:bottom w:val="single" w:color="000000" w:sz="4" w:space="0"/>
              <w:right w:val="single" w:color="000000" w:sz="8" w:space="0"/>
            </w:tcBorders>
            <w:noWrap w:val="0"/>
            <w:vAlign w:val="center"/>
          </w:tcPr>
          <w:p w14:paraId="193ADB35">
            <w:pPr>
              <w:widowControl/>
              <w:jc w:val="center"/>
              <w:textAlignment w:val="center"/>
              <w:rPr>
                <w:rFonts w:hint="default" w:ascii="Times New Roman" w:hAnsi="Times New Roman" w:eastAsia="微软雅黑" w:cs="Times New Roman"/>
                <w:color w:val="000000"/>
                <w:kern w:val="0"/>
                <w:sz w:val="18"/>
                <w:szCs w:val="18"/>
                <w:highlight w:val="none"/>
                <w:lang w:bidi="ar"/>
              </w:rPr>
            </w:pPr>
            <w:r>
              <w:rPr>
                <w:rFonts w:hint="default" w:ascii="Times New Roman" w:hAnsi="Times New Roman" w:eastAsia="微软雅黑" w:cs="Times New Roman"/>
                <w:color w:val="000000"/>
                <w:kern w:val="0"/>
                <w:sz w:val="18"/>
                <w:szCs w:val="18"/>
                <w:highlight w:val="none"/>
                <w:u w:val="single"/>
                <w:lang w:bidi="ar"/>
              </w:rPr>
              <w:t xml:space="preserve">50 </w:t>
            </w:r>
            <w:r>
              <w:rPr>
                <w:rFonts w:hint="default" w:ascii="Times New Roman" w:hAnsi="Times New Roman" w:eastAsia="微软雅黑" w:cs="Times New Roman"/>
                <w:color w:val="000000"/>
                <w:kern w:val="0"/>
                <w:sz w:val="18"/>
                <w:szCs w:val="18"/>
                <w:highlight w:val="none"/>
                <w:lang w:bidi="ar"/>
              </w:rPr>
              <w:t>个/把；</w:t>
            </w:r>
          </w:p>
          <w:p w14:paraId="5F540569">
            <w:pPr>
              <w:widowControl/>
              <w:textAlignment w:val="center"/>
              <w:rPr>
                <w:rFonts w:hint="default" w:ascii="Times New Roman" w:hAnsi="Times New Roman" w:eastAsia="微软雅黑" w:cs="Times New Roman"/>
                <w:color w:val="000000"/>
                <w:sz w:val="18"/>
                <w:szCs w:val="18"/>
                <w:highlight w:val="none"/>
              </w:rPr>
            </w:pPr>
            <w:r>
              <w:rPr>
                <w:rStyle w:val="194"/>
                <w:rFonts w:hint="default" w:ascii="Times New Roman" w:hAnsi="Times New Roman" w:eastAsia="微软雅黑" w:cs="Times New Roman"/>
                <w:sz w:val="18"/>
                <w:szCs w:val="18"/>
                <w:highlight w:val="none"/>
                <w:u w:val="none"/>
                <w:lang w:bidi="ar"/>
              </w:rPr>
              <w:t xml:space="preserve"> </w:t>
            </w:r>
            <w:r>
              <w:rPr>
                <w:rStyle w:val="194"/>
                <w:rFonts w:hint="default" w:ascii="Times New Roman" w:hAnsi="Times New Roman" w:eastAsia="微软雅黑" w:cs="Times New Roman"/>
                <w:sz w:val="18"/>
                <w:szCs w:val="18"/>
                <w:highlight w:val="none"/>
                <w:lang w:bidi="ar"/>
              </w:rPr>
              <w:t xml:space="preserve">    </w:t>
            </w:r>
            <w:r>
              <w:rPr>
                <w:rFonts w:hint="default" w:ascii="Times New Roman" w:hAnsi="Times New Roman" w:eastAsia="微软雅黑" w:cs="Times New Roman"/>
                <w:color w:val="000000"/>
                <w:kern w:val="0"/>
                <w:sz w:val="18"/>
                <w:szCs w:val="18"/>
                <w:highlight w:val="none"/>
                <w:lang w:bidi="ar"/>
              </w:rPr>
              <w:t>把/件</w:t>
            </w:r>
          </w:p>
        </w:tc>
      </w:tr>
      <w:tr w14:paraId="5C9E3B37">
        <w:tblPrEx>
          <w:tblCellMar>
            <w:top w:w="0" w:type="dxa"/>
            <w:left w:w="108" w:type="dxa"/>
            <w:bottom w:w="0" w:type="dxa"/>
            <w:right w:w="108" w:type="dxa"/>
          </w:tblCellMar>
        </w:tblPrEx>
        <w:trPr>
          <w:trHeight w:val="227" w:hRule="atLeast"/>
        </w:trPr>
        <w:tc>
          <w:tcPr>
            <w:tcW w:w="492" w:type="dxa"/>
            <w:tcBorders>
              <w:top w:val="single" w:color="000000" w:sz="4" w:space="0"/>
              <w:left w:val="single" w:color="000000" w:sz="8" w:space="0"/>
              <w:bottom w:val="single" w:color="000000" w:sz="4" w:space="0"/>
              <w:right w:val="single" w:color="000000" w:sz="4" w:space="0"/>
            </w:tcBorders>
            <w:noWrap w:val="0"/>
            <w:vAlign w:val="center"/>
          </w:tcPr>
          <w:p w14:paraId="63EE842F">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6</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5DEF71A1">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中白平口垃圾袋</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3EE66AF3">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60cm*100cm（长/宽±1cm）</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6033E259">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2FE3F483">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415000</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619EA2B8">
            <w:pPr>
              <w:widowControl/>
              <w:jc w:val="center"/>
              <w:textAlignment w:val="center"/>
              <w:rPr>
                <w:rFonts w:hint="default" w:ascii="Times New Roman" w:hAnsi="Times New Roman" w:eastAsia="微软雅黑" w:cs="Times New Roman"/>
                <w:color w:val="000000"/>
                <w:sz w:val="18"/>
                <w:szCs w:val="18"/>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3736EFA">
            <w:pPr>
              <w:widowControl/>
              <w:jc w:val="center"/>
              <w:textAlignment w:val="center"/>
              <w:rPr>
                <w:rFonts w:hint="default" w:ascii="Times New Roman" w:hAnsi="Times New Roman" w:eastAsia="微软雅黑" w:cs="Times New Roman"/>
                <w:color w:val="000000"/>
                <w:sz w:val="18"/>
                <w:szCs w:val="18"/>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3635BAD8">
            <w:pPr>
              <w:widowControl/>
              <w:jc w:val="center"/>
              <w:textAlignment w:val="center"/>
              <w:rPr>
                <w:rFonts w:hint="default" w:ascii="Times New Roman" w:hAnsi="Times New Roman" w:eastAsia="微软雅黑" w:cs="Times New Roman"/>
                <w:color w:val="000000"/>
                <w:sz w:val="18"/>
                <w:szCs w:val="18"/>
                <w:highlight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5472C72">
            <w:pPr>
              <w:widowControl/>
              <w:jc w:val="center"/>
              <w:textAlignment w:val="center"/>
              <w:rPr>
                <w:rFonts w:hint="default" w:ascii="Times New Roman" w:hAnsi="Times New Roman" w:eastAsia="微软雅黑" w:cs="Times New Roman"/>
                <w:color w:val="000000"/>
                <w:sz w:val="18"/>
                <w:szCs w:val="18"/>
                <w:highlight w:val="none"/>
              </w:rPr>
            </w:pPr>
          </w:p>
        </w:tc>
        <w:tc>
          <w:tcPr>
            <w:tcW w:w="2060" w:type="dxa"/>
            <w:tcBorders>
              <w:top w:val="single" w:color="000000" w:sz="4" w:space="0"/>
              <w:left w:val="single" w:color="000000" w:sz="4" w:space="0"/>
              <w:bottom w:val="single" w:color="000000" w:sz="4" w:space="0"/>
              <w:right w:val="single" w:color="000000" w:sz="8" w:space="0"/>
            </w:tcBorders>
            <w:noWrap w:val="0"/>
            <w:vAlign w:val="center"/>
          </w:tcPr>
          <w:p w14:paraId="676BFD7B">
            <w:pPr>
              <w:widowControl/>
              <w:jc w:val="center"/>
              <w:textAlignment w:val="center"/>
              <w:rPr>
                <w:rFonts w:hint="default" w:ascii="Times New Roman" w:hAnsi="Times New Roman" w:eastAsia="微软雅黑" w:cs="Times New Roman"/>
                <w:color w:val="000000"/>
                <w:sz w:val="18"/>
                <w:szCs w:val="18"/>
                <w:highlight w:val="none"/>
              </w:rPr>
            </w:pPr>
          </w:p>
        </w:tc>
        <w:tc>
          <w:tcPr>
            <w:tcW w:w="1230" w:type="dxa"/>
            <w:tcBorders>
              <w:top w:val="single" w:color="000000" w:sz="4" w:space="0"/>
              <w:left w:val="single" w:color="000000" w:sz="4" w:space="0"/>
              <w:bottom w:val="single" w:color="000000" w:sz="4" w:space="0"/>
              <w:right w:val="single" w:color="000000" w:sz="8" w:space="0"/>
            </w:tcBorders>
            <w:noWrap w:val="0"/>
            <w:vAlign w:val="center"/>
          </w:tcPr>
          <w:p w14:paraId="3868623E">
            <w:pPr>
              <w:widowControl/>
              <w:jc w:val="center"/>
              <w:textAlignment w:val="center"/>
              <w:rPr>
                <w:rFonts w:hint="default" w:ascii="Times New Roman" w:hAnsi="Times New Roman" w:eastAsia="微软雅黑" w:cs="Times New Roman"/>
                <w:color w:val="000000"/>
                <w:kern w:val="0"/>
                <w:sz w:val="18"/>
                <w:szCs w:val="18"/>
                <w:highlight w:val="none"/>
                <w:lang w:bidi="ar"/>
              </w:rPr>
            </w:pPr>
            <w:r>
              <w:rPr>
                <w:rFonts w:hint="default" w:ascii="Times New Roman" w:hAnsi="Times New Roman" w:eastAsia="微软雅黑" w:cs="Times New Roman"/>
                <w:color w:val="000000"/>
                <w:kern w:val="0"/>
                <w:sz w:val="18"/>
                <w:szCs w:val="18"/>
                <w:highlight w:val="none"/>
                <w:u w:val="single"/>
                <w:lang w:bidi="ar"/>
              </w:rPr>
              <w:t xml:space="preserve">50 </w:t>
            </w:r>
            <w:r>
              <w:rPr>
                <w:rFonts w:hint="default" w:ascii="Times New Roman" w:hAnsi="Times New Roman" w:eastAsia="微软雅黑" w:cs="Times New Roman"/>
                <w:color w:val="000000"/>
                <w:kern w:val="0"/>
                <w:sz w:val="18"/>
                <w:szCs w:val="18"/>
                <w:highlight w:val="none"/>
                <w:lang w:bidi="ar"/>
              </w:rPr>
              <w:t>个/把；</w:t>
            </w:r>
          </w:p>
          <w:p w14:paraId="1B80333B">
            <w:pPr>
              <w:widowControl/>
              <w:textAlignment w:val="center"/>
              <w:rPr>
                <w:rFonts w:hint="default" w:ascii="Times New Roman" w:hAnsi="Times New Roman" w:eastAsia="微软雅黑" w:cs="Times New Roman"/>
                <w:color w:val="000000"/>
                <w:sz w:val="18"/>
                <w:szCs w:val="18"/>
                <w:highlight w:val="none"/>
              </w:rPr>
            </w:pPr>
            <w:r>
              <w:rPr>
                <w:rStyle w:val="194"/>
                <w:rFonts w:hint="default" w:ascii="Times New Roman" w:hAnsi="Times New Roman" w:eastAsia="微软雅黑" w:cs="Times New Roman"/>
                <w:sz w:val="18"/>
                <w:szCs w:val="18"/>
                <w:highlight w:val="none"/>
                <w:lang w:bidi="ar"/>
              </w:rPr>
              <w:t xml:space="preserve">   </w:t>
            </w:r>
            <w:r>
              <w:rPr>
                <w:rFonts w:hint="default" w:ascii="Times New Roman" w:hAnsi="Times New Roman" w:eastAsia="微软雅黑" w:cs="Times New Roman"/>
                <w:color w:val="000000"/>
                <w:kern w:val="0"/>
                <w:sz w:val="18"/>
                <w:szCs w:val="18"/>
                <w:highlight w:val="none"/>
                <w:lang w:bidi="ar"/>
              </w:rPr>
              <w:t>把/件</w:t>
            </w:r>
          </w:p>
        </w:tc>
      </w:tr>
      <w:tr w14:paraId="0B103FF0">
        <w:tblPrEx>
          <w:tblCellMar>
            <w:top w:w="0" w:type="dxa"/>
            <w:left w:w="108" w:type="dxa"/>
            <w:bottom w:w="0" w:type="dxa"/>
            <w:right w:w="108" w:type="dxa"/>
          </w:tblCellMar>
        </w:tblPrEx>
        <w:trPr>
          <w:trHeight w:val="227" w:hRule="atLeast"/>
        </w:trPr>
        <w:tc>
          <w:tcPr>
            <w:tcW w:w="49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F53857A">
            <w:pPr>
              <w:widowControl/>
              <w:jc w:val="center"/>
              <w:textAlignment w:val="center"/>
              <w:rPr>
                <w:rFonts w:hint="default" w:ascii="Times New Roman" w:hAnsi="Times New Roman" w:eastAsia="微软雅黑" w:cs="Times New Roman"/>
                <w:color w:val="000000"/>
                <w:kern w:val="0"/>
                <w:sz w:val="18"/>
                <w:szCs w:val="18"/>
                <w:highlight w:val="none"/>
                <w:lang w:val="en-US" w:eastAsia="zh-CN" w:bidi="ar"/>
              </w:rPr>
            </w:pPr>
            <w:r>
              <w:rPr>
                <w:rFonts w:hint="default" w:ascii="Times New Roman" w:hAnsi="Times New Roman" w:eastAsia="微软雅黑" w:cs="Times New Roman"/>
                <w:color w:val="000000"/>
                <w:kern w:val="0"/>
                <w:sz w:val="18"/>
                <w:szCs w:val="18"/>
                <w:highlight w:val="none"/>
                <w:lang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E56296">
            <w:pPr>
              <w:widowControl/>
              <w:jc w:val="center"/>
              <w:textAlignment w:val="center"/>
              <w:rPr>
                <w:rFonts w:hint="default" w:ascii="Times New Roman" w:hAnsi="Times New Roman" w:eastAsia="微软雅黑" w:cs="Times New Roman"/>
                <w:color w:val="000000"/>
                <w:kern w:val="0"/>
                <w:sz w:val="18"/>
                <w:szCs w:val="18"/>
                <w:highlight w:val="none"/>
                <w:lang w:val="en-US" w:eastAsia="zh-CN" w:bidi="ar"/>
              </w:rPr>
            </w:pPr>
            <w:r>
              <w:rPr>
                <w:rFonts w:hint="default" w:ascii="Times New Roman" w:hAnsi="Times New Roman" w:eastAsia="微软雅黑" w:cs="Times New Roman"/>
                <w:color w:val="000000"/>
                <w:kern w:val="0"/>
                <w:sz w:val="18"/>
                <w:szCs w:val="18"/>
                <w:highlight w:val="none"/>
                <w:lang w:bidi="ar"/>
              </w:rPr>
              <w:t>透明平口垃圾袋</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456C03">
            <w:pPr>
              <w:widowControl/>
              <w:jc w:val="center"/>
              <w:textAlignment w:val="center"/>
              <w:rPr>
                <w:rFonts w:hint="default" w:ascii="Times New Roman" w:hAnsi="Times New Roman" w:eastAsia="微软雅黑" w:cs="Times New Roman"/>
                <w:color w:val="000000"/>
                <w:kern w:val="0"/>
                <w:sz w:val="18"/>
                <w:szCs w:val="18"/>
                <w:highlight w:val="none"/>
                <w:lang w:val="en-US" w:eastAsia="zh-CN" w:bidi="ar"/>
              </w:rPr>
            </w:pPr>
            <w:r>
              <w:rPr>
                <w:rFonts w:hint="default" w:ascii="Times New Roman" w:hAnsi="Times New Roman" w:eastAsia="微软雅黑" w:cs="Times New Roman"/>
                <w:color w:val="000000"/>
                <w:kern w:val="0"/>
                <w:sz w:val="18"/>
                <w:szCs w:val="18"/>
                <w:highlight w:val="none"/>
                <w:lang w:bidi="ar"/>
              </w:rPr>
              <w:t>60cm*100cm（长/宽±1cm）</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C61EC7">
            <w:pPr>
              <w:widowControl/>
              <w:jc w:val="center"/>
              <w:textAlignment w:val="center"/>
              <w:rPr>
                <w:rFonts w:hint="default" w:ascii="Times New Roman" w:hAnsi="Times New Roman" w:eastAsia="微软雅黑" w:cs="Times New Roman"/>
                <w:color w:val="000000"/>
                <w:kern w:val="0"/>
                <w:sz w:val="18"/>
                <w:szCs w:val="18"/>
                <w:highlight w:val="none"/>
                <w:lang w:val="en-US" w:eastAsia="zh-CN" w:bidi="ar"/>
              </w:rPr>
            </w:pPr>
            <w:r>
              <w:rPr>
                <w:rFonts w:hint="default" w:ascii="Times New Roman" w:hAnsi="Times New Roman" w:eastAsia="微软雅黑" w:cs="Times New Roman"/>
                <w:color w:val="000000"/>
                <w:kern w:val="0"/>
                <w:sz w:val="18"/>
                <w:szCs w:val="18"/>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DD2203">
            <w:pPr>
              <w:widowControl/>
              <w:jc w:val="center"/>
              <w:textAlignment w:val="center"/>
              <w:rPr>
                <w:rFonts w:hint="default" w:ascii="Times New Roman" w:hAnsi="Times New Roman" w:eastAsia="微软雅黑" w:cs="Times New Roman"/>
                <w:color w:val="000000"/>
                <w:kern w:val="0"/>
                <w:sz w:val="18"/>
                <w:szCs w:val="18"/>
                <w:highlight w:val="none"/>
                <w:lang w:val="en-US" w:eastAsia="zh-CN" w:bidi="ar"/>
              </w:rPr>
            </w:pPr>
            <w:r>
              <w:rPr>
                <w:rFonts w:hint="default" w:ascii="Times New Roman" w:hAnsi="Times New Roman" w:eastAsia="微软雅黑" w:cs="Times New Roman"/>
                <w:color w:val="000000"/>
                <w:kern w:val="0"/>
                <w:sz w:val="18"/>
                <w:szCs w:val="18"/>
                <w:highlight w:val="none"/>
                <w:lang w:bidi="ar"/>
              </w:rPr>
              <w:t>50000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2A7ED9">
            <w:pPr>
              <w:widowControl/>
              <w:jc w:val="center"/>
              <w:textAlignment w:val="center"/>
              <w:rPr>
                <w:rFonts w:hint="default" w:ascii="Times New Roman" w:hAnsi="Times New Roman" w:eastAsia="微软雅黑" w:cs="Times New Roman"/>
                <w:color w:val="000000"/>
                <w:kern w:val="0"/>
                <w:sz w:val="18"/>
                <w:szCs w:val="18"/>
                <w:highlight w:val="none"/>
                <w:lang w:val="en-US" w:eastAsia="zh-CN" w:bidi="ar"/>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28DEB0">
            <w:pPr>
              <w:widowControl/>
              <w:jc w:val="center"/>
              <w:textAlignment w:val="center"/>
              <w:rPr>
                <w:rFonts w:hint="default" w:ascii="Times New Roman" w:hAnsi="Times New Roman" w:eastAsia="微软雅黑" w:cs="Times New Roman"/>
                <w:color w:val="000000"/>
                <w:kern w:val="0"/>
                <w:sz w:val="18"/>
                <w:szCs w:val="18"/>
                <w:highlight w:val="none"/>
                <w:lang w:val="en-US" w:eastAsia="zh-CN" w:bidi="ar"/>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C4DC6">
            <w:pPr>
              <w:widowControl/>
              <w:jc w:val="center"/>
              <w:textAlignment w:val="center"/>
              <w:rPr>
                <w:rFonts w:hint="default" w:ascii="Times New Roman" w:hAnsi="Times New Roman" w:eastAsia="微软雅黑" w:cs="Times New Roman"/>
                <w:color w:val="000000"/>
                <w:kern w:val="0"/>
                <w:sz w:val="18"/>
                <w:szCs w:val="18"/>
                <w:highlight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640C77">
            <w:pPr>
              <w:widowControl/>
              <w:jc w:val="center"/>
              <w:textAlignment w:val="center"/>
              <w:rPr>
                <w:rFonts w:hint="default" w:ascii="Times New Roman" w:hAnsi="Times New Roman" w:eastAsia="微软雅黑" w:cs="Times New Roman"/>
                <w:color w:val="000000"/>
                <w:kern w:val="0"/>
                <w:sz w:val="18"/>
                <w:szCs w:val="18"/>
                <w:highlight w:val="none"/>
                <w:lang w:val="en-US" w:eastAsia="zh-CN" w:bidi="ar"/>
              </w:rPr>
            </w:pPr>
          </w:p>
        </w:tc>
        <w:tc>
          <w:tcPr>
            <w:tcW w:w="2060" w:type="dxa"/>
            <w:tcBorders>
              <w:top w:val="single" w:color="000000" w:sz="4" w:space="0"/>
              <w:left w:val="single" w:color="000000" w:sz="4" w:space="0"/>
              <w:bottom w:val="single" w:color="000000" w:sz="4" w:space="0"/>
              <w:right w:val="single" w:color="000000" w:sz="8" w:space="0"/>
            </w:tcBorders>
            <w:shd w:val="clear" w:color="auto" w:fill="auto"/>
            <w:noWrap w:val="0"/>
            <w:vAlign w:val="center"/>
          </w:tcPr>
          <w:p w14:paraId="4F1AAAE1">
            <w:pPr>
              <w:widowControl/>
              <w:jc w:val="center"/>
              <w:textAlignment w:val="center"/>
              <w:rPr>
                <w:rFonts w:hint="default" w:ascii="Times New Roman" w:hAnsi="Times New Roman" w:eastAsia="微软雅黑" w:cs="Times New Roman"/>
                <w:color w:val="000000"/>
                <w:kern w:val="0"/>
                <w:sz w:val="18"/>
                <w:szCs w:val="18"/>
                <w:highlight w:val="none"/>
                <w:lang w:val="en-US" w:eastAsia="zh-CN" w:bidi="ar"/>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noWrap w:val="0"/>
            <w:vAlign w:val="center"/>
          </w:tcPr>
          <w:p w14:paraId="56A2A029">
            <w:pPr>
              <w:widowControl/>
              <w:jc w:val="center"/>
              <w:textAlignment w:val="center"/>
              <w:rPr>
                <w:rFonts w:hint="default" w:ascii="Times New Roman" w:hAnsi="Times New Roman" w:eastAsia="微软雅黑" w:cs="Times New Roman"/>
                <w:color w:val="000000"/>
                <w:kern w:val="0"/>
                <w:sz w:val="18"/>
                <w:szCs w:val="18"/>
                <w:highlight w:val="none"/>
                <w:lang w:bidi="ar"/>
              </w:rPr>
            </w:pPr>
            <w:r>
              <w:rPr>
                <w:rFonts w:hint="default" w:ascii="Times New Roman" w:hAnsi="Times New Roman" w:eastAsia="微软雅黑" w:cs="Times New Roman"/>
                <w:color w:val="000000"/>
                <w:kern w:val="0"/>
                <w:sz w:val="18"/>
                <w:szCs w:val="18"/>
                <w:highlight w:val="none"/>
                <w:u w:val="single"/>
                <w:lang w:bidi="ar"/>
              </w:rPr>
              <w:t xml:space="preserve">50 </w:t>
            </w:r>
            <w:r>
              <w:rPr>
                <w:rFonts w:hint="default" w:ascii="Times New Roman" w:hAnsi="Times New Roman" w:eastAsia="微软雅黑" w:cs="Times New Roman"/>
                <w:color w:val="000000"/>
                <w:kern w:val="0"/>
                <w:sz w:val="18"/>
                <w:szCs w:val="18"/>
                <w:highlight w:val="none"/>
                <w:lang w:bidi="ar"/>
              </w:rPr>
              <w:t>个/把；</w:t>
            </w:r>
          </w:p>
          <w:p w14:paraId="3FB5CEAD">
            <w:pPr>
              <w:widowControl/>
              <w:textAlignment w:val="center"/>
              <w:rPr>
                <w:rFonts w:hint="default" w:ascii="Times New Roman" w:hAnsi="Times New Roman" w:eastAsia="微软雅黑" w:cs="Times New Roman"/>
                <w:color w:val="000000"/>
                <w:kern w:val="0"/>
                <w:sz w:val="18"/>
                <w:szCs w:val="18"/>
                <w:highlight w:val="none"/>
                <w:lang w:val="en-US" w:eastAsia="zh-CN" w:bidi="ar"/>
              </w:rPr>
            </w:pPr>
            <w:r>
              <w:rPr>
                <w:rStyle w:val="194"/>
                <w:rFonts w:hint="default" w:ascii="Times New Roman" w:hAnsi="Times New Roman" w:eastAsia="微软雅黑" w:cs="Times New Roman"/>
                <w:sz w:val="18"/>
                <w:szCs w:val="18"/>
                <w:highlight w:val="none"/>
                <w:u w:val="none"/>
                <w:lang w:bidi="ar"/>
              </w:rPr>
              <w:t xml:space="preserve"> </w:t>
            </w:r>
            <w:r>
              <w:rPr>
                <w:rStyle w:val="194"/>
                <w:rFonts w:hint="default" w:ascii="Times New Roman" w:hAnsi="Times New Roman" w:eastAsia="微软雅黑" w:cs="Times New Roman"/>
                <w:sz w:val="18"/>
                <w:szCs w:val="18"/>
                <w:highlight w:val="none"/>
                <w:lang w:bidi="ar"/>
              </w:rPr>
              <w:t xml:space="preserve">   </w:t>
            </w:r>
            <w:r>
              <w:rPr>
                <w:rFonts w:hint="default" w:ascii="Times New Roman" w:hAnsi="Times New Roman" w:eastAsia="微软雅黑" w:cs="Times New Roman"/>
                <w:color w:val="000000"/>
                <w:kern w:val="0"/>
                <w:sz w:val="18"/>
                <w:szCs w:val="18"/>
                <w:highlight w:val="none"/>
                <w:lang w:bidi="ar"/>
              </w:rPr>
              <w:t>把/件</w:t>
            </w:r>
          </w:p>
        </w:tc>
      </w:tr>
      <w:tr w14:paraId="5448CD52">
        <w:tblPrEx>
          <w:tblCellMar>
            <w:top w:w="0" w:type="dxa"/>
            <w:left w:w="108" w:type="dxa"/>
            <w:bottom w:w="0" w:type="dxa"/>
            <w:right w:w="108" w:type="dxa"/>
          </w:tblCellMar>
        </w:tblPrEx>
        <w:trPr>
          <w:trHeight w:val="227" w:hRule="atLeast"/>
        </w:trPr>
        <w:tc>
          <w:tcPr>
            <w:tcW w:w="492" w:type="dxa"/>
            <w:tcBorders>
              <w:top w:val="single" w:color="000000" w:sz="4" w:space="0"/>
              <w:left w:val="single" w:color="000000" w:sz="8" w:space="0"/>
              <w:bottom w:val="single" w:color="000000" w:sz="4" w:space="0"/>
              <w:right w:val="single" w:color="000000" w:sz="4" w:space="0"/>
            </w:tcBorders>
            <w:noWrap w:val="0"/>
            <w:vAlign w:val="center"/>
          </w:tcPr>
          <w:p w14:paraId="40E71AC0">
            <w:pPr>
              <w:widowControl/>
              <w:jc w:val="center"/>
              <w:textAlignment w:val="center"/>
              <w:rPr>
                <w:rFonts w:hint="default" w:ascii="Times New Roman" w:hAnsi="Times New Roman" w:eastAsia="微软雅黑" w:cs="Times New Roman"/>
                <w:color w:val="000000"/>
                <w:kern w:val="0"/>
                <w:sz w:val="18"/>
                <w:szCs w:val="18"/>
                <w:highlight w:val="none"/>
                <w:lang w:val="en-US" w:eastAsia="zh-CN" w:bidi="ar"/>
              </w:rPr>
            </w:pPr>
            <w:r>
              <w:rPr>
                <w:rFonts w:hint="default" w:ascii="Times New Roman" w:hAnsi="Times New Roman" w:eastAsia="微软雅黑" w:cs="Times New Roman"/>
                <w:color w:val="000000"/>
                <w:kern w:val="0"/>
                <w:sz w:val="18"/>
                <w:szCs w:val="18"/>
                <w:highlight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175D39BD">
            <w:pPr>
              <w:widowControl/>
              <w:jc w:val="center"/>
              <w:textAlignment w:val="center"/>
              <w:rPr>
                <w:rFonts w:hint="default" w:ascii="Times New Roman" w:hAnsi="Times New Roman" w:eastAsia="微软雅黑" w:cs="Times New Roman"/>
                <w:color w:val="000000"/>
                <w:kern w:val="0"/>
                <w:sz w:val="18"/>
                <w:szCs w:val="18"/>
                <w:highlight w:val="none"/>
                <w:lang w:bidi="ar"/>
              </w:rPr>
            </w:pPr>
            <w:r>
              <w:rPr>
                <w:rFonts w:hint="default" w:ascii="Times New Roman" w:hAnsi="Times New Roman" w:eastAsia="微软雅黑" w:cs="Times New Roman"/>
                <w:color w:val="000000"/>
                <w:kern w:val="0"/>
                <w:sz w:val="18"/>
                <w:szCs w:val="18"/>
                <w:highlight w:val="none"/>
                <w:lang w:bidi="ar"/>
              </w:rPr>
              <w:t>大黑厚平口垃圾袋</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7A1FF5A1">
            <w:pPr>
              <w:widowControl/>
              <w:jc w:val="center"/>
              <w:textAlignment w:val="center"/>
              <w:rPr>
                <w:rFonts w:hint="default" w:ascii="Times New Roman" w:hAnsi="Times New Roman" w:eastAsia="微软雅黑" w:cs="Times New Roman"/>
                <w:color w:val="000000"/>
                <w:kern w:val="0"/>
                <w:sz w:val="18"/>
                <w:szCs w:val="18"/>
                <w:highlight w:val="none"/>
                <w:lang w:bidi="ar"/>
              </w:rPr>
            </w:pPr>
            <w:r>
              <w:rPr>
                <w:rFonts w:hint="default" w:ascii="Times New Roman" w:hAnsi="Times New Roman" w:eastAsia="微软雅黑" w:cs="Times New Roman"/>
                <w:color w:val="000000"/>
                <w:kern w:val="0"/>
                <w:sz w:val="18"/>
                <w:szCs w:val="18"/>
                <w:highlight w:val="none"/>
                <w:lang w:bidi="ar"/>
              </w:rPr>
              <w:t>120cm*140cm（长/宽±1cm）</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3DD1F445">
            <w:pPr>
              <w:widowControl/>
              <w:jc w:val="center"/>
              <w:textAlignment w:val="center"/>
              <w:rPr>
                <w:rFonts w:hint="default" w:ascii="Times New Roman" w:hAnsi="Times New Roman" w:eastAsia="微软雅黑" w:cs="Times New Roman"/>
                <w:color w:val="000000"/>
                <w:kern w:val="0"/>
                <w:sz w:val="18"/>
                <w:szCs w:val="18"/>
                <w:highlight w:val="none"/>
                <w:lang w:bidi="ar"/>
              </w:rPr>
            </w:pPr>
            <w:r>
              <w:rPr>
                <w:rFonts w:hint="default" w:ascii="Times New Roman" w:hAnsi="Times New Roman" w:eastAsia="微软雅黑" w:cs="Times New Roman"/>
                <w:color w:val="000000"/>
                <w:kern w:val="0"/>
                <w:sz w:val="18"/>
                <w:szCs w:val="18"/>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06D067B0">
            <w:pPr>
              <w:widowControl/>
              <w:jc w:val="center"/>
              <w:textAlignment w:val="center"/>
              <w:rPr>
                <w:rFonts w:hint="default" w:ascii="Times New Roman" w:hAnsi="Times New Roman" w:eastAsia="微软雅黑" w:cs="Times New Roman"/>
                <w:color w:val="000000"/>
                <w:kern w:val="0"/>
                <w:sz w:val="18"/>
                <w:szCs w:val="18"/>
                <w:highlight w:val="none"/>
                <w:lang w:val="en-US" w:eastAsia="zh-CN" w:bidi="ar"/>
              </w:rPr>
            </w:pPr>
            <w:r>
              <w:rPr>
                <w:rFonts w:hint="default" w:ascii="Times New Roman" w:hAnsi="Times New Roman" w:eastAsia="微软雅黑" w:cs="Times New Roman"/>
                <w:color w:val="000000"/>
                <w:kern w:val="0"/>
                <w:sz w:val="18"/>
                <w:szCs w:val="18"/>
                <w:highlight w:val="none"/>
                <w:lang w:val="en-US" w:eastAsia="zh-CN" w:bidi="ar"/>
              </w:rPr>
              <w:t>16000</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377D0140">
            <w:pPr>
              <w:widowControl/>
              <w:jc w:val="center"/>
              <w:textAlignment w:val="center"/>
              <w:rPr>
                <w:rFonts w:hint="default" w:ascii="Times New Roman" w:hAnsi="Times New Roman" w:eastAsia="微软雅黑" w:cs="Times New Roman"/>
                <w:color w:val="000000"/>
                <w:sz w:val="18"/>
                <w:szCs w:val="18"/>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209E66DC">
            <w:pPr>
              <w:widowControl/>
              <w:jc w:val="center"/>
              <w:textAlignment w:val="center"/>
              <w:rPr>
                <w:rFonts w:hint="default" w:ascii="Times New Roman" w:hAnsi="Times New Roman" w:eastAsia="微软雅黑" w:cs="Times New Roman"/>
                <w:color w:val="000000"/>
                <w:sz w:val="18"/>
                <w:szCs w:val="18"/>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0E67E873">
            <w:pPr>
              <w:widowControl/>
              <w:jc w:val="center"/>
              <w:textAlignment w:val="center"/>
              <w:rPr>
                <w:rFonts w:hint="default" w:ascii="Times New Roman" w:hAnsi="Times New Roman" w:eastAsia="微软雅黑" w:cs="Times New Roman"/>
                <w:color w:val="000000"/>
                <w:sz w:val="18"/>
                <w:szCs w:val="18"/>
                <w:highlight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FA785F8">
            <w:pPr>
              <w:widowControl/>
              <w:jc w:val="center"/>
              <w:textAlignment w:val="center"/>
              <w:rPr>
                <w:rFonts w:hint="default" w:ascii="Times New Roman" w:hAnsi="Times New Roman" w:eastAsia="微软雅黑" w:cs="Times New Roman"/>
                <w:color w:val="000000"/>
                <w:sz w:val="18"/>
                <w:szCs w:val="18"/>
                <w:highlight w:val="none"/>
              </w:rPr>
            </w:pPr>
          </w:p>
        </w:tc>
        <w:tc>
          <w:tcPr>
            <w:tcW w:w="2060" w:type="dxa"/>
            <w:tcBorders>
              <w:top w:val="single" w:color="000000" w:sz="4" w:space="0"/>
              <w:left w:val="single" w:color="000000" w:sz="4" w:space="0"/>
              <w:bottom w:val="single" w:color="000000" w:sz="4" w:space="0"/>
              <w:right w:val="single" w:color="000000" w:sz="8" w:space="0"/>
            </w:tcBorders>
            <w:noWrap w:val="0"/>
            <w:vAlign w:val="center"/>
          </w:tcPr>
          <w:p w14:paraId="5436BDBE">
            <w:pPr>
              <w:widowControl/>
              <w:jc w:val="center"/>
              <w:textAlignment w:val="center"/>
              <w:rPr>
                <w:rFonts w:hint="default" w:ascii="Times New Roman" w:hAnsi="Times New Roman" w:eastAsia="微软雅黑" w:cs="Times New Roman"/>
                <w:color w:val="000000"/>
                <w:sz w:val="18"/>
                <w:szCs w:val="18"/>
                <w:highlight w:val="none"/>
              </w:rPr>
            </w:pPr>
          </w:p>
        </w:tc>
        <w:tc>
          <w:tcPr>
            <w:tcW w:w="1230" w:type="dxa"/>
            <w:tcBorders>
              <w:top w:val="single" w:color="000000" w:sz="4" w:space="0"/>
              <w:left w:val="single" w:color="000000" w:sz="4" w:space="0"/>
              <w:bottom w:val="single" w:color="000000" w:sz="4" w:space="0"/>
              <w:right w:val="single" w:color="000000" w:sz="8" w:space="0"/>
            </w:tcBorders>
            <w:noWrap w:val="0"/>
            <w:vAlign w:val="center"/>
          </w:tcPr>
          <w:p w14:paraId="5CD3AE32">
            <w:pPr>
              <w:widowControl/>
              <w:jc w:val="center"/>
              <w:textAlignment w:val="center"/>
              <w:rPr>
                <w:rFonts w:hint="default" w:ascii="Times New Roman" w:hAnsi="Times New Roman" w:eastAsia="微软雅黑" w:cs="Times New Roman"/>
                <w:color w:val="000000"/>
                <w:kern w:val="0"/>
                <w:sz w:val="18"/>
                <w:szCs w:val="18"/>
                <w:highlight w:val="none"/>
                <w:lang w:bidi="ar"/>
              </w:rPr>
            </w:pPr>
            <w:r>
              <w:rPr>
                <w:rFonts w:hint="default" w:ascii="Times New Roman" w:hAnsi="Times New Roman" w:eastAsia="微软雅黑" w:cs="Times New Roman"/>
                <w:color w:val="000000"/>
                <w:kern w:val="0"/>
                <w:sz w:val="18"/>
                <w:szCs w:val="18"/>
                <w:highlight w:val="none"/>
                <w:u w:val="single"/>
                <w:lang w:bidi="ar"/>
              </w:rPr>
              <w:t xml:space="preserve">50 </w:t>
            </w:r>
            <w:r>
              <w:rPr>
                <w:rFonts w:hint="default" w:ascii="Times New Roman" w:hAnsi="Times New Roman" w:eastAsia="微软雅黑" w:cs="Times New Roman"/>
                <w:color w:val="000000"/>
                <w:kern w:val="0"/>
                <w:sz w:val="18"/>
                <w:szCs w:val="18"/>
                <w:highlight w:val="none"/>
                <w:lang w:bidi="ar"/>
              </w:rPr>
              <w:t>个/把；</w:t>
            </w:r>
          </w:p>
          <w:p w14:paraId="68A8A13D">
            <w:pPr>
              <w:widowControl/>
              <w:textAlignment w:val="center"/>
              <w:rPr>
                <w:rStyle w:val="194"/>
                <w:rFonts w:hint="default" w:ascii="Times New Roman" w:hAnsi="Times New Roman" w:eastAsia="微软雅黑" w:cs="Times New Roman"/>
                <w:sz w:val="18"/>
                <w:szCs w:val="18"/>
                <w:highlight w:val="none"/>
                <w:lang w:bidi="ar"/>
              </w:rPr>
            </w:pPr>
            <w:r>
              <w:rPr>
                <w:rStyle w:val="194"/>
                <w:rFonts w:hint="default" w:ascii="Times New Roman" w:hAnsi="Times New Roman" w:eastAsia="微软雅黑" w:cs="Times New Roman"/>
                <w:sz w:val="18"/>
                <w:szCs w:val="18"/>
                <w:highlight w:val="none"/>
                <w:u w:val="none"/>
                <w:lang w:bidi="ar"/>
              </w:rPr>
              <w:t xml:space="preserve"> </w:t>
            </w:r>
            <w:r>
              <w:rPr>
                <w:rStyle w:val="194"/>
                <w:rFonts w:hint="default" w:ascii="Times New Roman" w:hAnsi="Times New Roman" w:eastAsia="微软雅黑" w:cs="Times New Roman"/>
                <w:sz w:val="18"/>
                <w:szCs w:val="18"/>
                <w:highlight w:val="none"/>
                <w:lang w:bidi="ar"/>
              </w:rPr>
              <w:t xml:space="preserve">   </w:t>
            </w:r>
            <w:r>
              <w:rPr>
                <w:rFonts w:hint="default" w:ascii="Times New Roman" w:hAnsi="Times New Roman" w:eastAsia="微软雅黑" w:cs="Times New Roman"/>
                <w:color w:val="000000"/>
                <w:kern w:val="0"/>
                <w:sz w:val="18"/>
                <w:szCs w:val="18"/>
                <w:highlight w:val="none"/>
                <w:lang w:bidi="ar"/>
              </w:rPr>
              <w:t>把/件</w:t>
            </w:r>
          </w:p>
        </w:tc>
      </w:tr>
      <w:tr w14:paraId="34669FA4">
        <w:tblPrEx>
          <w:tblCellMar>
            <w:top w:w="0" w:type="dxa"/>
            <w:left w:w="108" w:type="dxa"/>
            <w:bottom w:w="0" w:type="dxa"/>
            <w:right w:w="108" w:type="dxa"/>
          </w:tblCellMar>
        </w:tblPrEx>
        <w:trPr>
          <w:trHeight w:val="227" w:hRule="atLeast"/>
        </w:trPr>
        <w:tc>
          <w:tcPr>
            <w:tcW w:w="492" w:type="dxa"/>
            <w:tcBorders>
              <w:top w:val="single" w:color="000000" w:sz="4" w:space="0"/>
              <w:left w:val="single" w:color="000000" w:sz="8" w:space="0"/>
              <w:bottom w:val="single" w:color="000000" w:sz="4" w:space="0"/>
              <w:right w:val="single" w:color="000000" w:sz="4" w:space="0"/>
            </w:tcBorders>
            <w:noWrap w:val="0"/>
            <w:vAlign w:val="center"/>
          </w:tcPr>
          <w:p w14:paraId="2807EDB3">
            <w:pPr>
              <w:widowControl/>
              <w:jc w:val="center"/>
              <w:textAlignment w:val="center"/>
              <w:rPr>
                <w:rFonts w:hint="default" w:ascii="Times New Roman" w:hAnsi="Times New Roman" w:eastAsia="微软雅黑" w:cs="Times New Roman"/>
                <w:color w:val="000000"/>
                <w:kern w:val="0"/>
                <w:sz w:val="18"/>
                <w:szCs w:val="18"/>
                <w:highlight w:val="none"/>
                <w:lang w:val="en-US" w:eastAsia="zh-CN" w:bidi="ar"/>
              </w:rPr>
            </w:pPr>
            <w:r>
              <w:rPr>
                <w:rFonts w:hint="default" w:ascii="Times New Roman" w:hAnsi="Times New Roman" w:eastAsia="微软雅黑" w:cs="Times New Roman"/>
                <w:color w:val="000000"/>
                <w:kern w:val="0"/>
                <w:sz w:val="18"/>
                <w:szCs w:val="18"/>
                <w:highlight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6AB4BF06">
            <w:pPr>
              <w:widowControl/>
              <w:jc w:val="center"/>
              <w:textAlignment w:val="center"/>
              <w:rPr>
                <w:rFonts w:hint="default" w:ascii="Times New Roman" w:hAnsi="Times New Roman" w:eastAsia="微软雅黑" w:cs="Times New Roman"/>
                <w:color w:val="000000"/>
                <w:kern w:val="0"/>
                <w:sz w:val="18"/>
                <w:szCs w:val="18"/>
                <w:highlight w:val="none"/>
                <w:lang w:bidi="ar"/>
              </w:rPr>
            </w:pPr>
            <w:r>
              <w:rPr>
                <w:rFonts w:hint="default" w:ascii="Times New Roman" w:hAnsi="Times New Roman" w:eastAsia="微软雅黑" w:cs="Times New Roman"/>
                <w:color w:val="000000"/>
                <w:kern w:val="0"/>
                <w:sz w:val="18"/>
                <w:szCs w:val="18"/>
                <w:highlight w:val="none"/>
                <w:lang w:bidi="ar"/>
              </w:rPr>
              <w:t>透明平口垃圾袋</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6A9F6BDB">
            <w:pPr>
              <w:widowControl/>
              <w:jc w:val="center"/>
              <w:textAlignment w:val="center"/>
              <w:rPr>
                <w:rFonts w:hint="default" w:ascii="Times New Roman" w:hAnsi="Times New Roman" w:eastAsia="微软雅黑" w:cs="Times New Roman"/>
                <w:color w:val="000000"/>
                <w:kern w:val="0"/>
                <w:sz w:val="18"/>
                <w:szCs w:val="18"/>
                <w:highlight w:val="none"/>
                <w:lang w:bidi="ar"/>
              </w:rPr>
            </w:pPr>
            <w:r>
              <w:rPr>
                <w:rFonts w:hint="default" w:ascii="Times New Roman" w:hAnsi="Times New Roman" w:eastAsia="微软雅黑" w:cs="Times New Roman"/>
                <w:color w:val="000000"/>
                <w:kern w:val="0"/>
                <w:sz w:val="18"/>
                <w:szCs w:val="18"/>
                <w:highlight w:val="none"/>
                <w:lang w:bidi="ar"/>
              </w:rPr>
              <w:t>80cm*100cm（长/宽±1cm）</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67644DE1">
            <w:pPr>
              <w:widowControl/>
              <w:jc w:val="center"/>
              <w:textAlignment w:val="center"/>
              <w:rPr>
                <w:rFonts w:hint="default" w:ascii="Times New Roman" w:hAnsi="Times New Roman" w:eastAsia="微软雅黑" w:cs="Times New Roman"/>
                <w:color w:val="000000"/>
                <w:kern w:val="0"/>
                <w:sz w:val="18"/>
                <w:szCs w:val="18"/>
                <w:highlight w:val="none"/>
                <w:lang w:bidi="ar"/>
              </w:rPr>
            </w:pPr>
            <w:r>
              <w:rPr>
                <w:rFonts w:hint="default" w:ascii="Times New Roman" w:hAnsi="Times New Roman" w:eastAsia="微软雅黑" w:cs="Times New Roman"/>
                <w:color w:val="000000"/>
                <w:kern w:val="0"/>
                <w:sz w:val="18"/>
                <w:szCs w:val="18"/>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2C4571B7">
            <w:pPr>
              <w:widowControl/>
              <w:jc w:val="center"/>
              <w:textAlignment w:val="center"/>
              <w:rPr>
                <w:rFonts w:hint="default" w:ascii="Times New Roman" w:hAnsi="Times New Roman" w:eastAsia="微软雅黑" w:cs="Times New Roman"/>
                <w:color w:val="000000"/>
                <w:kern w:val="0"/>
                <w:sz w:val="18"/>
                <w:szCs w:val="18"/>
                <w:highlight w:val="none"/>
                <w:lang w:val="en-US" w:eastAsia="zh-CN" w:bidi="ar"/>
              </w:rPr>
            </w:pPr>
            <w:r>
              <w:rPr>
                <w:rFonts w:hint="default" w:ascii="Times New Roman" w:hAnsi="Times New Roman" w:eastAsia="微软雅黑" w:cs="Times New Roman"/>
                <w:color w:val="000000"/>
                <w:kern w:val="0"/>
                <w:sz w:val="18"/>
                <w:szCs w:val="18"/>
                <w:highlight w:val="none"/>
                <w:lang w:val="en-US" w:eastAsia="zh-CN" w:bidi="ar"/>
              </w:rPr>
              <w:t>6000</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226059AA">
            <w:pPr>
              <w:widowControl/>
              <w:jc w:val="center"/>
              <w:textAlignment w:val="center"/>
              <w:rPr>
                <w:rFonts w:hint="default" w:ascii="Times New Roman" w:hAnsi="Times New Roman" w:eastAsia="微软雅黑" w:cs="Times New Roman"/>
                <w:color w:val="000000"/>
                <w:sz w:val="18"/>
                <w:szCs w:val="18"/>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3F5538BD">
            <w:pPr>
              <w:widowControl/>
              <w:jc w:val="center"/>
              <w:textAlignment w:val="center"/>
              <w:rPr>
                <w:rFonts w:hint="default" w:ascii="Times New Roman" w:hAnsi="Times New Roman" w:eastAsia="微软雅黑" w:cs="Times New Roman"/>
                <w:color w:val="000000"/>
                <w:sz w:val="18"/>
                <w:szCs w:val="18"/>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2F6FB8B2">
            <w:pPr>
              <w:widowControl/>
              <w:jc w:val="center"/>
              <w:textAlignment w:val="center"/>
              <w:rPr>
                <w:rFonts w:hint="default" w:ascii="Times New Roman" w:hAnsi="Times New Roman" w:eastAsia="微软雅黑" w:cs="Times New Roman"/>
                <w:color w:val="000000"/>
                <w:sz w:val="18"/>
                <w:szCs w:val="18"/>
                <w:highlight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8E1FC83">
            <w:pPr>
              <w:widowControl/>
              <w:jc w:val="center"/>
              <w:textAlignment w:val="center"/>
              <w:rPr>
                <w:rFonts w:hint="default" w:ascii="Times New Roman" w:hAnsi="Times New Roman" w:eastAsia="微软雅黑" w:cs="Times New Roman"/>
                <w:color w:val="000000"/>
                <w:sz w:val="18"/>
                <w:szCs w:val="18"/>
                <w:highlight w:val="none"/>
              </w:rPr>
            </w:pPr>
          </w:p>
        </w:tc>
        <w:tc>
          <w:tcPr>
            <w:tcW w:w="2060" w:type="dxa"/>
            <w:tcBorders>
              <w:top w:val="single" w:color="000000" w:sz="4" w:space="0"/>
              <w:left w:val="single" w:color="000000" w:sz="4" w:space="0"/>
              <w:bottom w:val="single" w:color="000000" w:sz="4" w:space="0"/>
              <w:right w:val="single" w:color="000000" w:sz="8" w:space="0"/>
            </w:tcBorders>
            <w:noWrap w:val="0"/>
            <w:vAlign w:val="center"/>
          </w:tcPr>
          <w:p w14:paraId="40111A55">
            <w:pPr>
              <w:widowControl/>
              <w:jc w:val="center"/>
              <w:textAlignment w:val="center"/>
              <w:rPr>
                <w:rFonts w:hint="default" w:ascii="Times New Roman" w:hAnsi="Times New Roman" w:eastAsia="微软雅黑" w:cs="Times New Roman"/>
                <w:color w:val="000000"/>
                <w:sz w:val="18"/>
                <w:szCs w:val="18"/>
                <w:highlight w:val="none"/>
              </w:rPr>
            </w:pPr>
          </w:p>
        </w:tc>
        <w:tc>
          <w:tcPr>
            <w:tcW w:w="1230" w:type="dxa"/>
            <w:tcBorders>
              <w:top w:val="single" w:color="000000" w:sz="4" w:space="0"/>
              <w:left w:val="single" w:color="000000" w:sz="4" w:space="0"/>
              <w:bottom w:val="single" w:color="000000" w:sz="4" w:space="0"/>
              <w:right w:val="single" w:color="000000" w:sz="8" w:space="0"/>
            </w:tcBorders>
            <w:noWrap w:val="0"/>
            <w:vAlign w:val="center"/>
          </w:tcPr>
          <w:p w14:paraId="2CC6ED25">
            <w:pPr>
              <w:widowControl/>
              <w:jc w:val="center"/>
              <w:textAlignment w:val="center"/>
              <w:rPr>
                <w:rFonts w:hint="default" w:ascii="Times New Roman" w:hAnsi="Times New Roman" w:eastAsia="微软雅黑" w:cs="Times New Roman"/>
                <w:color w:val="000000"/>
                <w:kern w:val="0"/>
                <w:sz w:val="18"/>
                <w:szCs w:val="18"/>
                <w:highlight w:val="none"/>
                <w:lang w:bidi="ar"/>
              </w:rPr>
            </w:pPr>
            <w:r>
              <w:rPr>
                <w:rFonts w:hint="default" w:ascii="Times New Roman" w:hAnsi="Times New Roman" w:eastAsia="微软雅黑" w:cs="Times New Roman"/>
                <w:color w:val="000000"/>
                <w:kern w:val="0"/>
                <w:sz w:val="18"/>
                <w:szCs w:val="18"/>
                <w:highlight w:val="none"/>
                <w:u w:val="single"/>
                <w:lang w:bidi="ar"/>
              </w:rPr>
              <w:t xml:space="preserve">50 </w:t>
            </w:r>
            <w:r>
              <w:rPr>
                <w:rFonts w:hint="default" w:ascii="Times New Roman" w:hAnsi="Times New Roman" w:eastAsia="微软雅黑" w:cs="Times New Roman"/>
                <w:color w:val="000000"/>
                <w:kern w:val="0"/>
                <w:sz w:val="18"/>
                <w:szCs w:val="18"/>
                <w:highlight w:val="none"/>
                <w:lang w:bidi="ar"/>
              </w:rPr>
              <w:t>个/把；</w:t>
            </w:r>
          </w:p>
          <w:p w14:paraId="1B22791F">
            <w:pPr>
              <w:widowControl/>
              <w:textAlignment w:val="center"/>
              <w:rPr>
                <w:rStyle w:val="194"/>
                <w:rFonts w:hint="default" w:ascii="Times New Roman" w:hAnsi="Times New Roman" w:eastAsia="微软雅黑" w:cs="Times New Roman"/>
                <w:sz w:val="18"/>
                <w:szCs w:val="18"/>
                <w:highlight w:val="none"/>
                <w:lang w:bidi="ar"/>
              </w:rPr>
            </w:pPr>
            <w:r>
              <w:rPr>
                <w:rStyle w:val="194"/>
                <w:rFonts w:hint="default" w:ascii="Times New Roman" w:hAnsi="Times New Roman" w:eastAsia="微软雅黑" w:cs="Times New Roman"/>
                <w:sz w:val="18"/>
                <w:szCs w:val="18"/>
                <w:highlight w:val="none"/>
                <w:u w:val="none"/>
                <w:lang w:bidi="ar"/>
              </w:rPr>
              <w:t xml:space="preserve"> </w:t>
            </w:r>
            <w:r>
              <w:rPr>
                <w:rStyle w:val="194"/>
                <w:rFonts w:hint="default" w:ascii="Times New Roman" w:hAnsi="Times New Roman" w:eastAsia="微软雅黑" w:cs="Times New Roman"/>
                <w:sz w:val="18"/>
                <w:szCs w:val="18"/>
                <w:highlight w:val="none"/>
                <w:lang w:bidi="ar"/>
              </w:rPr>
              <w:t xml:space="preserve">   </w:t>
            </w:r>
            <w:r>
              <w:rPr>
                <w:rFonts w:hint="default" w:ascii="Times New Roman" w:hAnsi="Times New Roman" w:eastAsia="微软雅黑" w:cs="Times New Roman"/>
                <w:color w:val="000000"/>
                <w:kern w:val="0"/>
                <w:sz w:val="18"/>
                <w:szCs w:val="18"/>
                <w:highlight w:val="none"/>
                <w:lang w:bidi="ar"/>
              </w:rPr>
              <w:t>把/件</w:t>
            </w:r>
          </w:p>
        </w:tc>
      </w:tr>
      <w:tr w14:paraId="2B22E676">
        <w:tblPrEx>
          <w:tblCellMar>
            <w:top w:w="0" w:type="dxa"/>
            <w:left w:w="108" w:type="dxa"/>
            <w:bottom w:w="0" w:type="dxa"/>
            <w:right w:w="108" w:type="dxa"/>
          </w:tblCellMar>
        </w:tblPrEx>
        <w:trPr>
          <w:trHeight w:val="227" w:hRule="atLeast"/>
        </w:trPr>
        <w:tc>
          <w:tcPr>
            <w:tcW w:w="492" w:type="dxa"/>
            <w:tcBorders>
              <w:top w:val="single" w:color="000000" w:sz="4" w:space="0"/>
              <w:left w:val="single" w:color="000000" w:sz="8" w:space="0"/>
              <w:bottom w:val="single" w:color="000000" w:sz="4" w:space="0"/>
              <w:right w:val="single" w:color="000000" w:sz="4" w:space="0"/>
            </w:tcBorders>
            <w:noWrap w:val="0"/>
            <w:vAlign w:val="center"/>
          </w:tcPr>
          <w:p w14:paraId="38CF1559">
            <w:pPr>
              <w:widowControl/>
              <w:jc w:val="center"/>
              <w:textAlignment w:val="center"/>
              <w:rPr>
                <w:rFonts w:hint="default" w:ascii="Times New Roman" w:hAnsi="Times New Roman" w:eastAsia="微软雅黑" w:cs="Times New Roman"/>
                <w:color w:val="000000"/>
                <w:kern w:val="0"/>
                <w:sz w:val="18"/>
                <w:szCs w:val="18"/>
                <w:highlight w:val="none"/>
                <w:lang w:val="en-US" w:eastAsia="zh-CN" w:bidi="ar"/>
              </w:rPr>
            </w:pPr>
            <w:r>
              <w:rPr>
                <w:rFonts w:hint="default" w:ascii="Times New Roman" w:hAnsi="Times New Roman" w:eastAsia="微软雅黑" w:cs="Times New Roman"/>
                <w:color w:val="000000"/>
                <w:kern w:val="0"/>
                <w:sz w:val="18"/>
                <w:szCs w:val="18"/>
                <w:highlight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6F147966">
            <w:pPr>
              <w:widowControl/>
              <w:jc w:val="center"/>
              <w:textAlignment w:val="center"/>
              <w:rPr>
                <w:rFonts w:hint="default" w:ascii="Times New Roman" w:hAnsi="Times New Roman" w:eastAsia="微软雅黑" w:cs="Times New Roman"/>
                <w:color w:val="000000"/>
                <w:kern w:val="0"/>
                <w:sz w:val="18"/>
                <w:szCs w:val="18"/>
                <w:highlight w:val="none"/>
                <w:lang w:bidi="ar"/>
              </w:rPr>
            </w:pPr>
            <w:r>
              <w:rPr>
                <w:rFonts w:hint="default" w:ascii="Times New Roman" w:hAnsi="Times New Roman" w:eastAsia="微软雅黑" w:cs="Times New Roman"/>
                <w:color w:val="000000"/>
                <w:kern w:val="0"/>
                <w:sz w:val="18"/>
                <w:szCs w:val="18"/>
                <w:highlight w:val="none"/>
                <w:lang w:bidi="ar"/>
              </w:rPr>
              <w:t>小黑平口垃圾袋</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7B2940E1">
            <w:pPr>
              <w:widowControl/>
              <w:jc w:val="center"/>
              <w:textAlignment w:val="center"/>
              <w:rPr>
                <w:rFonts w:hint="default" w:ascii="Times New Roman" w:hAnsi="Times New Roman" w:eastAsia="微软雅黑" w:cs="Times New Roman"/>
                <w:color w:val="000000"/>
                <w:kern w:val="0"/>
                <w:sz w:val="18"/>
                <w:szCs w:val="18"/>
                <w:highlight w:val="none"/>
                <w:lang w:bidi="ar"/>
              </w:rPr>
            </w:pPr>
            <w:r>
              <w:rPr>
                <w:rFonts w:hint="default" w:ascii="Times New Roman" w:hAnsi="Times New Roman" w:eastAsia="微软雅黑" w:cs="Times New Roman"/>
                <w:color w:val="000000"/>
                <w:kern w:val="0"/>
                <w:sz w:val="18"/>
                <w:szCs w:val="18"/>
                <w:highlight w:val="none"/>
                <w:lang w:bidi="ar"/>
              </w:rPr>
              <w:t>45cm*60cm</w:t>
            </w:r>
          </w:p>
          <w:p w14:paraId="15AC1B33">
            <w:pPr>
              <w:widowControl/>
              <w:jc w:val="center"/>
              <w:textAlignment w:val="center"/>
              <w:rPr>
                <w:rFonts w:hint="default" w:ascii="Times New Roman" w:hAnsi="Times New Roman" w:eastAsia="微软雅黑" w:cs="Times New Roman"/>
                <w:color w:val="000000"/>
                <w:kern w:val="0"/>
                <w:sz w:val="18"/>
                <w:szCs w:val="18"/>
                <w:highlight w:val="none"/>
                <w:lang w:bidi="ar"/>
              </w:rPr>
            </w:pPr>
            <w:r>
              <w:rPr>
                <w:rFonts w:hint="default" w:ascii="Times New Roman" w:hAnsi="Times New Roman" w:eastAsia="微软雅黑" w:cs="Times New Roman"/>
                <w:color w:val="000000"/>
                <w:kern w:val="0"/>
                <w:sz w:val="18"/>
                <w:szCs w:val="18"/>
                <w:highlight w:val="none"/>
                <w:lang w:bidi="ar"/>
              </w:rPr>
              <w:t>（长/宽±1cm）</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001412D0">
            <w:pPr>
              <w:widowControl/>
              <w:jc w:val="center"/>
              <w:textAlignment w:val="center"/>
              <w:rPr>
                <w:rFonts w:hint="default" w:ascii="Times New Roman" w:hAnsi="Times New Roman" w:eastAsia="微软雅黑" w:cs="Times New Roman"/>
                <w:color w:val="000000"/>
                <w:kern w:val="0"/>
                <w:sz w:val="18"/>
                <w:szCs w:val="18"/>
                <w:highlight w:val="none"/>
                <w:lang w:bidi="ar"/>
              </w:rPr>
            </w:pPr>
            <w:r>
              <w:rPr>
                <w:rFonts w:hint="default" w:ascii="Times New Roman" w:hAnsi="Times New Roman" w:eastAsia="微软雅黑" w:cs="Times New Roman"/>
                <w:color w:val="000000"/>
                <w:kern w:val="0"/>
                <w:sz w:val="18"/>
                <w:szCs w:val="18"/>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1CD2A179">
            <w:pPr>
              <w:widowControl/>
              <w:jc w:val="center"/>
              <w:textAlignment w:val="center"/>
              <w:rPr>
                <w:rFonts w:hint="default" w:ascii="Times New Roman" w:hAnsi="Times New Roman" w:eastAsia="微软雅黑" w:cs="Times New Roman"/>
                <w:color w:val="000000"/>
                <w:kern w:val="0"/>
                <w:sz w:val="18"/>
                <w:szCs w:val="18"/>
                <w:highlight w:val="none"/>
                <w:lang w:val="en-US" w:eastAsia="zh-CN" w:bidi="ar"/>
              </w:rPr>
            </w:pPr>
            <w:r>
              <w:rPr>
                <w:rFonts w:hint="default" w:ascii="Times New Roman" w:hAnsi="Times New Roman" w:eastAsia="微软雅黑" w:cs="Times New Roman"/>
                <w:color w:val="000000"/>
                <w:kern w:val="0"/>
                <w:sz w:val="18"/>
                <w:szCs w:val="18"/>
                <w:highlight w:val="none"/>
                <w:lang w:val="en-US" w:eastAsia="zh-CN" w:bidi="ar"/>
              </w:rPr>
              <w:t>15000</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7AB9350F">
            <w:pPr>
              <w:widowControl/>
              <w:jc w:val="center"/>
              <w:textAlignment w:val="center"/>
              <w:rPr>
                <w:rFonts w:hint="default" w:ascii="Times New Roman" w:hAnsi="Times New Roman" w:eastAsia="微软雅黑" w:cs="Times New Roman"/>
                <w:color w:val="000000"/>
                <w:kern w:val="0"/>
                <w:sz w:val="18"/>
                <w:szCs w:val="18"/>
                <w:highlight w:val="none"/>
                <w:lang w:bidi="ar"/>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8DC7E67">
            <w:pPr>
              <w:widowControl/>
              <w:jc w:val="center"/>
              <w:textAlignment w:val="center"/>
              <w:rPr>
                <w:rFonts w:hint="default" w:ascii="Times New Roman" w:hAnsi="Times New Roman" w:eastAsia="微软雅黑" w:cs="Times New Roman"/>
                <w:color w:val="000000"/>
                <w:kern w:val="0"/>
                <w:sz w:val="18"/>
                <w:szCs w:val="18"/>
                <w:highlight w:val="none"/>
                <w:lang w:bidi="ar"/>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15C6A95D">
            <w:pPr>
              <w:widowControl/>
              <w:jc w:val="center"/>
              <w:textAlignment w:val="center"/>
              <w:rPr>
                <w:rFonts w:hint="default" w:ascii="Times New Roman" w:hAnsi="Times New Roman" w:eastAsia="微软雅黑" w:cs="Times New Roman"/>
                <w:color w:val="000000"/>
                <w:kern w:val="0"/>
                <w:sz w:val="18"/>
                <w:szCs w:val="18"/>
                <w:highlight w:val="none"/>
                <w:lang w:bidi="ar"/>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3221F94E">
            <w:pPr>
              <w:widowControl/>
              <w:jc w:val="center"/>
              <w:textAlignment w:val="center"/>
              <w:rPr>
                <w:rFonts w:hint="default" w:ascii="Times New Roman" w:hAnsi="Times New Roman" w:eastAsia="微软雅黑" w:cs="Times New Roman"/>
                <w:color w:val="000000"/>
                <w:kern w:val="0"/>
                <w:sz w:val="18"/>
                <w:szCs w:val="18"/>
                <w:highlight w:val="none"/>
                <w:lang w:bidi="ar"/>
              </w:rPr>
            </w:pPr>
          </w:p>
        </w:tc>
        <w:tc>
          <w:tcPr>
            <w:tcW w:w="2060" w:type="dxa"/>
            <w:tcBorders>
              <w:top w:val="single" w:color="000000" w:sz="4" w:space="0"/>
              <w:left w:val="single" w:color="000000" w:sz="4" w:space="0"/>
              <w:bottom w:val="single" w:color="000000" w:sz="4" w:space="0"/>
              <w:right w:val="single" w:color="000000" w:sz="8" w:space="0"/>
            </w:tcBorders>
            <w:noWrap w:val="0"/>
            <w:vAlign w:val="center"/>
          </w:tcPr>
          <w:p w14:paraId="215CD932">
            <w:pPr>
              <w:widowControl/>
              <w:jc w:val="center"/>
              <w:textAlignment w:val="center"/>
              <w:rPr>
                <w:rFonts w:hint="default" w:ascii="Times New Roman" w:hAnsi="Times New Roman" w:eastAsia="微软雅黑" w:cs="Times New Roman"/>
                <w:color w:val="000000"/>
                <w:kern w:val="0"/>
                <w:sz w:val="18"/>
                <w:szCs w:val="18"/>
                <w:highlight w:val="none"/>
                <w:lang w:bidi="ar"/>
              </w:rPr>
            </w:pPr>
          </w:p>
        </w:tc>
        <w:tc>
          <w:tcPr>
            <w:tcW w:w="1230" w:type="dxa"/>
            <w:tcBorders>
              <w:top w:val="single" w:color="000000" w:sz="4" w:space="0"/>
              <w:left w:val="single" w:color="000000" w:sz="4" w:space="0"/>
              <w:bottom w:val="single" w:color="000000" w:sz="4" w:space="0"/>
              <w:right w:val="single" w:color="000000" w:sz="8" w:space="0"/>
            </w:tcBorders>
            <w:noWrap w:val="0"/>
            <w:vAlign w:val="center"/>
          </w:tcPr>
          <w:p w14:paraId="3B4DC656">
            <w:pPr>
              <w:widowControl/>
              <w:jc w:val="center"/>
              <w:textAlignment w:val="center"/>
              <w:rPr>
                <w:rFonts w:hint="default" w:ascii="Times New Roman" w:hAnsi="Times New Roman" w:eastAsia="微软雅黑" w:cs="Times New Roman"/>
                <w:color w:val="000000"/>
                <w:kern w:val="0"/>
                <w:sz w:val="18"/>
                <w:szCs w:val="18"/>
                <w:highlight w:val="none"/>
                <w:lang w:bidi="ar"/>
              </w:rPr>
            </w:pPr>
            <w:r>
              <w:rPr>
                <w:rFonts w:hint="default" w:ascii="Times New Roman" w:hAnsi="Times New Roman" w:eastAsia="微软雅黑" w:cs="Times New Roman"/>
                <w:color w:val="000000"/>
                <w:kern w:val="0"/>
                <w:sz w:val="18"/>
                <w:szCs w:val="18"/>
                <w:highlight w:val="none"/>
                <w:u w:val="single"/>
                <w:lang w:bidi="ar"/>
              </w:rPr>
              <w:t xml:space="preserve">50 </w:t>
            </w:r>
            <w:r>
              <w:rPr>
                <w:rFonts w:hint="default" w:ascii="Times New Roman" w:hAnsi="Times New Roman" w:eastAsia="微软雅黑" w:cs="Times New Roman"/>
                <w:color w:val="000000"/>
                <w:kern w:val="0"/>
                <w:sz w:val="18"/>
                <w:szCs w:val="18"/>
                <w:highlight w:val="none"/>
                <w:lang w:bidi="ar"/>
              </w:rPr>
              <w:t>个/把；</w:t>
            </w:r>
          </w:p>
          <w:p w14:paraId="44DC7C70">
            <w:pPr>
              <w:widowControl/>
              <w:textAlignment w:val="center"/>
              <w:rPr>
                <w:rFonts w:hint="default" w:ascii="Times New Roman" w:hAnsi="Times New Roman" w:eastAsia="微软雅黑" w:cs="Times New Roman"/>
                <w:color w:val="000000"/>
                <w:kern w:val="0"/>
                <w:sz w:val="18"/>
                <w:szCs w:val="18"/>
                <w:highlight w:val="none"/>
                <w:lang w:bidi="ar"/>
              </w:rPr>
            </w:pPr>
            <w:r>
              <w:rPr>
                <w:rStyle w:val="194"/>
                <w:rFonts w:hint="default" w:ascii="Times New Roman" w:hAnsi="Times New Roman" w:eastAsia="微软雅黑" w:cs="Times New Roman"/>
                <w:sz w:val="18"/>
                <w:szCs w:val="18"/>
                <w:highlight w:val="none"/>
                <w:u w:val="none"/>
                <w:lang w:bidi="ar"/>
              </w:rPr>
              <w:t xml:space="preserve"> </w:t>
            </w:r>
            <w:r>
              <w:rPr>
                <w:rStyle w:val="194"/>
                <w:rFonts w:hint="default" w:ascii="Times New Roman" w:hAnsi="Times New Roman" w:eastAsia="微软雅黑" w:cs="Times New Roman"/>
                <w:sz w:val="18"/>
                <w:szCs w:val="18"/>
                <w:highlight w:val="none"/>
                <w:lang w:bidi="ar"/>
              </w:rPr>
              <w:t xml:space="preserve">   </w:t>
            </w:r>
            <w:r>
              <w:rPr>
                <w:rFonts w:hint="default" w:ascii="Times New Roman" w:hAnsi="Times New Roman" w:eastAsia="微软雅黑" w:cs="Times New Roman"/>
                <w:color w:val="000000"/>
                <w:kern w:val="0"/>
                <w:sz w:val="18"/>
                <w:szCs w:val="18"/>
                <w:highlight w:val="none"/>
                <w:lang w:bidi="ar"/>
              </w:rPr>
              <w:t>把/件</w:t>
            </w:r>
          </w:p>
        </w:tc>
      </w:tr>
      <w:tr w14:paraId="30D9E0CB">
        <w:tblPrEx>
          <w:tblCellMar>
            <w:top w:w="0" w:type="dxa"/>
            <w:left w:w="108" w:type="dxa"/>
            <w:bottom w:w="0" w:type="dxa"/>
            <w:right w:w="108" w:type="dxa"/>
          </w:tblCellMar>
        </w:tblPrEx>
        <w:trPr>
          <w:trHeight w:val="535" w:hRule="atLeast"/>
        </w:trPr>
        <w:tc>
          <w:tcPr>
            <w:tcW w:w="5182" w:type="dxa"/>
            <w:gridSpan w:val="5"/>
            <w:tcBorders>
              <w:top w:val="single" w:color="000000" w:sz="4" w:space="0"/>
              <w:left w:val="single" w:color="000000" w:sz="8" w:space="0"/>
              <w:bottom w:val="single" w:color="000000" w:sz="4" w:space="0"/>
              <w:right w:val="single" w:color="000000" w:sz="8" w:space="0"/>
            </w:tcBorders>
            <w:noWrap w:val="0"/>
            <w:vAlign w:val="center"/>
          </w:tcPr>
          <w:p w14:paraId="386D31CB">
            <w:pPr>
              <w:widowControl/>
              <w:jc w:val="left"/>
              <w:textAlignment w:val="center"/>
              <w:rPr>
                <w:rStyle w:val="194"/>
                <w:rFonts w:hint="default" w:ascii="Times New Roman" w:hAnsi="Times New Roman" w:eastAsia="方正仿宋_GBK" w:cs="Times New Roman"/>
                <w:sz w:val="21"/>
                <w:szCs w:val="21"/>
                <w:highlight w:val="none"/>
                <w:lang w:eastAsia="zh-CN" w:bidi="ar"/>
              </w:rPr>
            </w:pPr>
            <w:r>
              <w:rPr>
                <w:rFonts w:hint="default" w:ascii="Times New Roman" w:hAnsi="Times New Roman" w:eastAsia="方正仿宋_GBK" w:cs="Times New Roman"/>
                <w:b/>
                <w:bCs/>
                <w:color w:val="000000"/>
                <w:kern w:val="0"/>
                <w:szCs w:val="21"/>
                <w:highlight w:val="none"/>
                <w:lang w:bidi="ar"/>
              </w:rPr>
              <w:t>暂定不含税总价（元）</w:t>
            </w:r>
            <w:r>
              <w:rPr>
                <w:rFonts w:hint="default" w:ascii="Times New Roman" w:hAnsi="Times New Roman" w:eastAsia="方正仿宋_GBK" w:cs="Times New Roman"/>
                <w:b/>
                <w:bCs/>
                <w:color w:val="000000"/>
                <w:kern w:val="0"/>
                <w:szCs w:val="21"/>
                <w:highlight w:val="none"/>
                <w:lang w:eastAsia="zh-CN" w:bidi="ar"/>
              </w:rPr>
              <w:t>：</w:t>
            </w:r>
          </w:p>
        </w:tc>
        <w:tc>
          <w:tcPr>
            <w:tcW w:w="5520" w:type="dxa"/>
            <w:gridSpan w:val="4"/>
            <w:tcBorders>
              <w:top w:val="single" w:color="000000" w:sz="4" w:space="0"/>
              <w:left w:val="single" w:color="000000" w:sz="8" w:space="0"/>
              <w:bottom w:val="single" w:color="000000" w:sz="4" w:space="0"/>
              <w:right w:val="single" w:color="000000" w:sz="8" w:space="0"/>
            </w:tcBorders>
            <w:noWrap w:val="0"/>
            <w:vAlign w:val="center"/>
          </w:tcPr>
          <w:p w14:paraId="1A6C71F5">
            <w:pPr>
              <w:widowControl/>
              <w:jc w:val="left"/>
              <w:textAlignment w:val="center"/>
              <w:rPr>
                <w:rFonts w:hint="default" w:ascii="Times New Roman" w:hAnsi="Times New Roman" w:eastAsia="方正仿宋_GBK" w:cs="Times New Roman"/>
                <w:b/>
                <w:bCs/>
                <w:color w:val="000000"/>
                <w:kern w:val="0"/>
                <w:szCs w:val="21"/>
                <w:highlight w:val="none"/>
                <w:lang w:bidi="ar"/>
              </w:rPr>
            </w:pPr>
            <w:r>
              <w:rPr>
                <w:rFonts w:hint="default" w:ascii="Times New Roman" w:hAnsi="Times New Roman" w:eastAsia="方正仿宋_GBK" w:cs="Times New Roman"/>
                <w:b/>
                <w:bCs/>
                <w:color w:val="000000"/>
                <w:kern w:val="0"/>
                <w:szCs w:val="21"/>
                <w:highlight w:val="none"/>
                <w:lang w:bidi="ar"/>
              </w:rPr>
              <w:t>暂定含税总价（元）</w:t>
            </w:r>
            <w:r>
              <w:rPr>
                <w:rFonts w:hint="default" w:ascii="Times New Roman" w:hAnsi="Times New Roman" w:eastAsia="方正仿宋_GBK" w:cs="Times New Roman"/>
                <w:b/>
                <w:bCs/>
                <w:color w:val="000000"/>
                <w:kern w:val="0"/>
                <w:szCs w:val="21"/>
                <w:highlight w:val="none"/>
                <w:lang w:eastAsia="zh-CN" w:bidi="ar"/>
              </w:rPr>
              <w:t>：</w:t>
            </w:r>
          </w:p>
        </w:tc>
        <w:tc>
          <w:tcPr>
            <w:tcW w:w="3290" w:type="dxa"/>
            <w:gridSpan w:val="2"/>
            <w:tcBorders>
              <w:top w:val="single" w:color="000000" w:sz="4" w:space="0"/>
              <w:left w:val="single" w:color="000000" w:sz="4" w:space="0"/>
              <w:bottom w:val="single" w:color="000000" w:sz="4" w:space="0"/>
              <w:right w:val="single" w:color="000000" w:sz="8" w:space="0"/>
            </w:tcBorders>
            <w:noWrap w:val="0"/>
            <w:vAlign w:val="center"/>
          </w:tcPr>
          <w:p w14:paraId="7FEFB60D">
            <w:pPr>
              <w:widowControl/>
              <w:jc w:val="left"/>
              <w:textAlignment w:val="center"/>
              <w:rPr>
                <w:rStyle w:val="194"/>
                <w:rFonts w:hint="default" w:ascii="Times New Roman" w:hAnsi="Times New Roman" w:eastAsia="方正仿宋_GBK" w:cs="Times New Roman"/>
                <w:sz w:val="21"/>
                <w:szCs w:val="21"/>
                <w:highlight w:val="none"/>
                <w:lang w:eastAsia="zh-CN" w:bidi="ar"/>
              </w:rPr>
            </w:pPr>
            <w:r>
              <w:rPr>
                <w:rFonts w:hint="default" w:ascii="Times New Roman" w:hAnsi="Times New Roman" w:eastAsia="方正仿宋_GBK" w:cs="Times New Roman"/>
                <w:b/>
                <w:bCs/>
                <w:color w:val="000000"/>
                <w:kern w:val="0"/>
                <w:szCs w:val="21"/>
                <w:highlight w:val="none"/>
                <w:lang w:bidi="ar"/>
              </w:rPr>
              <w:t>专票税率</w:t>
            </w:r>
            <w:r>
              <w:rPr>
                <w:rFonts w:hint="default" w:ascii="Times New Roman" w:hAnsi="Times New Roman" w:eastAsia="方正仿宋_GBK" w:cs="Times New Roman"/>
                <w:b/>
                <w:bCs/>
                <w:color w:val="000000"/>
                <w:kern w:val="0"/>
                <w:szCs w:val="21"/>
                <w:highlight w:val="none"/>
                <w:lang w:eastAsia="zh-CN" w:bidi="ar"/>
              </w:rPr>
              <w:t>：</w:t>
            </w:r>
          </w:p>
        </w:tc>
      </w:tr>
    </w:tbl>
    <w:p w14:paraId="03812938">
      <w:pPr>
        <w:pStyle w:val="12"/>
        <w:rPr>
          <w:rFonts w:hint="default"/>
          <w:highlight w:val="none"/>
        </w:rPr>
      </w:pPr>
    </w:p>
    <w:p w14:paraId="3B1C7E46">
      <w:pPr>
        <w:keepNext w:val="0"/>
        <w:keepLines w:val="0"/>
        <w:pageBreakBefore w:val="0"/>
        <w:widowControl w:val="0"/>
        <w:numPr>
          <w:ilvl w:val="0"/>
          <w:numId w:val="6"/>
        </w:numPr>
        <w:tabs>
          <w:tab w:val="left" w:pos="5364"/>
        </w:tabs>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不含税总价：</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宋体" w:cs="Times New Roman"/>
          <w:i w:val="0"/>
          <w:iCs w:val="0"/>
          <w:color w:val="auto"/>
          <w:kern w:val="0"/>
          <w:sz w:val="28"/>
          <w:szCs w:val="28"/>
          <w:highlight w:val="none"/>
          <w:u w:val="single"/>
          <w:lang w:val="en-US" w:eastAsia="zh-CN" w:bidi="ar"/>
        </w:rPr>
        <w:t xml:space="preserve">    </w:t>
      </w:r>
      <w:r>
        <w:rPr>
          <w:rFonts w:hint="default" w:ascii="Times New Roman" w:hAnsi="Times New Roman" w:eastAsia="方正仿宋_GBK" w:cs="Times New Roman"/>
          <w:color w:val="auto"/>
          <w:sz w:val="28"/>
          <w:szCs w:val="28"/>
          <w:highlight w:val="none"/>
        </w:rPr>
        <w:t>元，（大写：</w:t>
      </w:r>
      <w:r>
        <w:rPr>
          <w:rFonts w:hint="eastAsia" w:ascii="Times New Roman" w:hAnsi="Times New Roman" w:eastAsia="方正仿宋_GBK" w:cs="Times New Roman"/>
          <w:color w:val="auto"/>
          <w:sz w:val="28"/>
          <w:szCs w:val="28"/>
          <w:highlight w:val="none"/>
          <w:lang w:val="en-US" w:eastAsia="zh-CN"/>
        </w:rPr>
        <w:t>人民币</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rPr>
        <w:t>）；</w:t>
      </w:r>
    </w:p>
    <w:p w14:paraId="70B8843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（3）含税总价：</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宋体" w:cs="Times New Roman"/>
          <w:color w:val="auto"/>
          <w:kern w:val="0"/>
          <w:sz w:val="28"/>
          <w:szCs w:val="28"/>
          <w:highlight w:val="none"/>
          <w:u w:val="single"/>
          <w:lang w:val="en-US" w:eastAsia="zh-CN" w:bidi="ar"/>
        </w:rPr>
        <w:t xml:space="preserve">    </w:t>
      </w:r>
      <w:r>
        <w:rPr>
          <w:rFonts w:hint="default" w:ascii="Times New Roman" w:hAnsi="Times New Roman" w:eastAsia="方正仿宋_GBK" w:cs="Times New Roman"/>
          <w:color w:val="auto"/>
          <w:sz w:val="28"/>
          <w:szCs w:val="28"/>
          <w:highlight w:val="none"/>
        </w:rPr>
        <w:t>元，（大写：</w:t>
      </w:r>
      <w:r>
        <w:rPr>
          <w:rFonts w:hint="eastAsia" w:ascii="Times New Roman" w:hAnsi="Times New Roman" w:eastAsia="方正仿宋_GBK" w:cs="Times New Roman"/>
          <w:color w:val="auto"/>
          <w:sz w:val="28"/>
          <w:szCs w:val="28"/>
          <w:highlight w:val="none"/>
          <w:lang w:val="en-US" w:eastAsia="zh-CN"/>
        </w:rPr>
        <w:t>人民币</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rPr>
        <w:t>），</w:t>
      </w:r>
      <w:r>
        <w:rPr>
          <w:rFonts w:hint="eastAsia" w:ascii="Times New Roman" w:hAnsi="Times New Roman" w:eastAsia="方正仿宋_GBK" w:cs="Times New Roman"/>
          <w:color w:val="auto"/>
          <w:sz w:val="28"/>
          <w:szCs w:val="28"/>
          <w:highlight w:val="none"/>
          <w:lang w:val="en-US" w:eastAsia="zh-CN"/>
        </w:rPr>
        <w:t>专票</w:t>
      </w:r>
      <w:r>
        <w:rPr>
          <w:rFonts w:hint="default" w:ascii="Times New Roman" w:hAnsi="Times New Roman" w:eastAsia="方正仿宋_GBK" w:cs="Times New Roman"/>
          <w:color w:val="auto"/>
          <w:sz w:val="28"/>
          <w:szCs w:val="28"/>
          <w:highlight w:val="none"/>
        </w:rPr>
        <w:t>税率</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rPr>
        <w:t>%。</w:t>
      </w:r>
    </w:p>
    <w:p w14:paraId="1F6805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b w:val="0"/>
          <w:bCs w:val="0"/>
          <w:color w:val="auto"/>
          <w:sz w:val="28"/>
          <w:szCs w:val="28"/>
          <w:highlight w:val="none"/>
          <w:lang w:eastAsia="zh-CN"/>
        </w:rPr>
      </w:pPr>
      <w:r>
        <w:rPr>
          <w:rFonts w:hint="default" w:ascii="Times New Roman" w:hAnsi="Times New Roman" w:eastAsia="方正仿宋_GBK" w:cs="Times New Roman"/>
          <w:b w:val="0"/>
          <w:bCs w:val="0"/>
          <w:color w:val="auto"/>
          <w:sz w:val="28"/>
          <w:szCs w:val="28"/>
          <w:highlight w:val="none"/>
        </w:rPr>
        <w:t>备注：以上数量均为暂估，以现场实际</w:t>
      </w:r>
      <w:r>
        <w:rPr>
          <w:rFonts w:hint="eastAsia" w:eastAsia="方正仿宋_GBK" w:cs="Times New Roman"/>
          <w:b w:val="0"/>
          <w:bCs w:val="0"/>
          <w:color w:val="auto"/>
          <w:sz w:val="28"/>
          <w:szCs w:val="28"/>
          <w:highlight w:val="none"/>
          <w:lang w:val="en-US" w:eastAsia="zh-CN"/>
        </w:rPr>
        <w:t>垃圾袋</w:t>
      </w:r>
      <w:r>
        <w:rPr>
          <w:rFonts w:hint="default" w:ascii="Times New Roman" w:hAnsi="Times New Roman" w:eastAsia="方正仿宋_GBK" w:cs="Times New Roman"/>
          <w:b w:val="0"/>
          <w:bCs w:val="0"/>
          <w:color w:val="auto"/>
          <w:sz w:val="28"/>
          <w:szCs w:val="28"/>
          <w:highlight w:val="none"/>
        </w:rPr>
        <w:t>数量进行据实结算；所填报数字必须保留至小数点后2位，小数点后无数字时填写0；每种</w:t>
      </w:r>
      <w:r>
        <w:rPr>
          <w:rFonts w:hint="eastAsia" w:eastAsia="方正仿宋_GBK" w:cs="Times New Roman"/>
          <w:b w:val="0"/>
          <w:bCs w:val="0"/>
          <w:color w:val="auto"/>
          <w:sz w:val="28"/>
          <w:szCs w:val="28"/>
          <w:highlight w:val="none"/>
          <w:lang w:val="en-US" w:eastAsia="zh-CN"/>
        </w:rPr>
        <w:t>垃圾袋</w:t>
      </w:r>
      <w:r>
        <w:rPr>
          <w:rFonts w:hint="default" w:ascii="Times New Roman" w:hAnsi="Times New Roman" w:eastAsia="方正仿宋_GBK" w:cs="Times New Roman"/>
          <w:b w:val="0"/>
          <w:bCs w:val="0"/>
          <w:color w:val="auto"/>
          <w:sz w:val="28"/>
          <w:szCs w:val="28"/>
          <w:highlight w:val="none"/>
        </w:rPr>
        <w:t>的不含税总价=该种</w:t>
      </w:r>
      <w:r>
        <w:rPr>
          <w:rFonts w:hint="eastAsia" w:eastAsia="方正仿宋_GBK" w:cs="Times New Roman"/>
          <w:b w:val="0"/>
          <w:bCs w:val="0"/>
          <w:color w:val="auto"/>
          <w:sz w:val="28"/>
          <w:szCs w:val="28"/>
          <w:highlight w:val="none"/>
          <w:lang w:val="en-US" w:eastAsia="zh-CN"/>
        </w:rPr>
        <w:t>垃圾袋</w:t>
      </w:r>
      <w:r>
        <w:rPr>
          <w:rFonts w:hint="default" w:ascii="Times New Roman" w:hAnsi="Times New Roman" w:eastAsia="方正仿宋_GBK" w:cs="Times New Roman"/>
          <w:b w:val="0"/>
          <w:bCs w:val="0"/>
          <w:color w:val="auto"/>
          <w:sz w:val="28"/>
          <w:szCs w:val="28"/>
          <w:highlight w:val="none"/>
        </w:rPr>
        <w:t>的不含税单价*数量；不含税总价为所有</w:t>
      </w:r>
      <w:r>
        <w:rPr>
          <w:rFonts w:hint="eastAsia" w:eastAsia="方正仿宋_GBK" w:cs="Times New Roman"/>
          <w:b w:val="0"/>
          <w:bCs w:val="0"/>
          <w:color w:val="auto"/>
          <w:sz w:val="28"/>
          <w:szCs w:val="28"/>
          <w:highlight w:val="none"/>
          <w:lang w:val="en-US" w:eastAsia="zh-CN"/>
        </w:rPr>
        <w:t>垃圾袋</w:t>
      </w:r>
      <w:r>
        <w:rPr>
          <w:rFonts w:hint="default" w:ascii="Times New Roman" w:hAnsi="Times New Roman" w:eastAsia="方正仿宋_GBK" w:cs="Times New Roman"/>
          <w:b w:val="0"/>
          <w:bCs w:val="0"/>
          <w:color w:val="auto"/>
          <w:sz w:val="28"/>
          <w:szCs w:val="28"/>
          <w:highlight w:val="none"/>
        </w:rPr>
        <w:t>的不含税总价之和，含税总价=不含税总价*</w:t>
      </w:r>
      <w:r>
        <w:rPr>
          <w:rFonts w:hint="eastAsia" w:ascii="Times New Roman" w:hAnsi="Times New Roman" w:eastAsia="方正仿宋_GBK" w:cs="Times New Roman"/>
          <w:b w:val="0"/>
          <w:bCs w:val="0"/>
          <w:color w:val="auto"/>
          <w:sz w:val="28"/>
          <w:szCs w:val="28"/>
          <w:highlight w:val="none"/>
          <w:lang w:eastAsia="zh-CN"/>
        </w:rPr>
        <w:t>（</w:t>
      </w:r>
      <w:r>
        <w:rPr>
          <w:rFonts w:hint="eastAsia" w:ascii="Times New Roman" w:hAnsi="Times New Roman" w:eastAsia="方正仿宋_GBK" w:cs="Times New Roman"/>
          <w:b w:val="0"/>
          <w:bCs w:val="0"/>
          <w:color w:val="auto"/>
          <w:sz w:val="28"/>
          <w:szCs w:val="28"/>
          <w:highlight w:val="none"/>
          <w:lang w:val="en-US" w:eastAsia="zh-CN"/>
        </w:rPr>
        <w:t>1+</w:t>
      </w:r>
      <w:r>
        <w:rPr>
          <w:rFonts w:hint="default" w:ascii="Times New Roman" w:hAnsi="Times New Roman" w:eastAsia="方正仿宋_GBK" w:cs="Times New Roman"/>
          <w:b w:val="0"/>
          <w:bCs w:val="0"/>
          <w:color w:val="auto"/>
          <w:sz w:val="28"/>
          <w:szCs w:val="28"/>
          <w:highlight w:val="none"/>
        </w:rPr>
        <w:t>税率</w:t>
      </w:r>
      <w:r>
        <w:rPr>
          <w:rFonts w:hint="eastAsia" w:ascii="Times New Roman" w:hAnsi="Times New Roman" w:eastAsia="方正仿宋_GBK" w:cs="Times New Roman"/>
          <w:b w:val="0"/>
          <w:bCs w:val="0"/>
          <w:color w:val="auto"/>
          <w:sz w:val="28"/>
          <w:szCs w:val="28"/>
          <w:highlight w:val="none"/>
          <w:lang w:eastAsia="zh-CN"/>
        </w:rPr>
        <w:t>）。</w:t>
      </w:r>
    </w:p>
    <w:p w14:paraId="4D3B4C9C">
      <w:pPr>
        <w:pStyle w:val="2"/>
        <w:ind w:firstLine="5244" w:firstLineChars="1900"/>
        <w:rPr>
          <w:rFonts w:hint="default" w:ascii="Times New Roman" w:hAnsi="Times New Roman" w:eastAsia="方正仿宋_GBK" w:cs="Times New Roman"/>
          <w:color w:val="auto"/>
          <w:kern w:val="2"/>
          <w:sz w:val="28"/>
          <w:szCs w:val="28"/>
          <w:highlight w:val="none"/>
        </w:rPr>
      </w:pPr>
    </w:p>
    <w:p w14:paraId="2A3DB88E">
      <w:pPr>
        <w:pStyle w:val="2"/>
        <w:ind w:firstLine="7728" w:firstLineChars="28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kern w:val="2"/>
          <w:sz w:val="28"/>
          <w:szCs w:val="28"/>
          <w:highlight w:val="none"/>
        </w:rPr>
        <w:t>单位（盖鲜章）：</w:t>
      </w:r>
    </w:p>
    <w:p w14:paraId="33A82C72">
      <w:pPr>
        <w:ind w:firstLine="7728" w:firstLineChars="2800"/>
        <w:rPr>
          <w:rFonts w:hint="default" w:ascii="Times New Roman" w:hAnsi="Times New Roman" w:eastAsia="方正仿宋_GBK" w:cs="Times New Roman"/>
          <w:color w:val="auto"/>
          <w:sz w:val="28"/>
          <w:szCs w:val="28"/>
          <w:highlight w:val="none"/>
        </w:rPr>
        <w:sectPr>
          <w:headerReference r:id="rId5" w:type="default"/>
          <w:footerReference r:id="rId6" w:type="default"/>
          <w:footerReference r:id="rId7" w:type="even"/>
          <w:pgSz w:w="16840" w:h="11907" w:orient="landscape"/>
          <w:pgMar w:top="1474" w:right="1474" w:bottom="1134" w:left="1474" w:header="851" w:footer="1531" w:gutter="0"/>
          <w:pgBorders>
            <w:top w:val="none" w:sz="0" w:space="0"/>
            <w:left w:val="none" w:sz="0" w:space="0"/>
            <w:bottom w:val="none" w:sz="0" w:space="0"/>
            <w:right w:val="none" w:sz="0" w:space="0"/>
          </w:pgBorders>
          <w:pgNumType w:fmt="decimal"/>
          <w:cols w:space="720" w:num="1"/>
          <w:docGrid w:type="linesAndChars" w:linePitch="579" w:charSpace="-842"/>
        </w:sectPr>
      </w:pPr>
      <w:r>
        <w:rPr>
          <w:rFonts w:hint="default" w:ascii="Times New Roman" w:hAnsi="Times New Roman" w:eastAsia="方正仿宋_GBK" w:cs="Times New Roman"/>
          <w:color w:val="auto"/>
          <w:sz w:val="28"/>
          <w:szCs w:val="28"/>
          <w:highlight w:val="none"/>
        </w:rPr>
        <w:t>日期：     年    月   日</w:t>
      </w:r>
    </w:p>
    <w:p w14:paraId="4C888F93">
      <w:pPr>
        <w:pStyle w:val="12"/>
        <w:rPr>
          <w:rFonts w:hint="default"/>
          <w:highlight w:val="none"/>
        </w:rPr>
      </w:pPr>
    </w:p>
    <w:p w14:paraId="1381D27F">
      <w:pPr>
        <w:spacing w:line="360" w:lineRule="auto"/>
        <w:jc w:val="left"/>
        <w:rPr>
          <w:rFonts w:hint="eastAsia" w:ascii="方正仿宋_GBK" w:hAnsi="方正仿宋_GBK" w:eastAsia="方正仿宋_GBK" w:cs="方正仿宋_GBK"/>
          <w:b/>
          <w:color w:val="000000"/>
          <w:sz w:val="28"/>
          <w:szCs w:val="28"/>
          <w:highlight w:val="none"/>
          <w:lang w:val="en-US" w:eastAsia="zh-CN"/>
        </w:rPr>
      </w:pPr>
      <w:r>
        <w:rPr>
          <w:rFonts w:hint="eastAsia" w:ascii="方正仿宋_GBK" w:hAnsi="方正仿宋_GBK" w:eastAsia="方正仿宋_GBK" w:cs="方正仿宋_GBK"/>
          <w:b/>
          <w:color w:val="000000"/>
          <w:sz w:val="28"/>
          <w:szCs w:val="28"/>
          <w:highlight w:val="none"/>
          <w:lang w:val="en-US" w:eastAsia="zh-CN"/>
        </w:rPr>
        <w:t>附件</w:t>
      </w:r>
      <w:r>
        <w:rPr>
          <w:rFonts w:hint="default" w:ascii="Times New Roman" w:hAnsi="Times New Roman" w:eastAsia="方正仿宋_GBK" w:cs="Times New Roman"/>
          <w:b/>
          <w:color w:val="000000"/>
          <w:sz w:val="28"/>
          <w:szCs w:val="28"/>
          <w:highlight w:val="none"/>
          <w:lang w:val="en-US" w:eastAsia="zh-CN"/>
        </w:rPr>
        <w:t>2</w:t>
      </w:r>
      <w:r>
        <w:rPr>
          <w:rFonts w:hint="eastAsia" w:ascii="方正仿宋_GBK" w:hAnsi="方正仿宋_GBK" w:eastAsia="方正仿宋_GBK" w:cs="方正仿宋_GBK"/>
          <w:b/>
          <w:color w:val="000000"/>
          <w:sz w:val="28"/>
          <w:szCs w:val="28"/>
          <w:highlight w:val="none"/>
          <w:lang w:val="en-US" w:eastAsia="zh-CN"/>
        </w:rPr>
        <w:t>：</w:t>
      </w:r>
    </w:p>
    <w:p w14:paraId="572231DE">
      <w:pPr>
        <w:spacing w:line="360" w:lineRule="auto"/>
        <w:jc w:val="center"/>
        <w:rPr>
          <w:rFonts w:hint="default" w:ascii="Times New Roman" w:hAnsi="Times New Roman" w:eastAsia="方正仿宋_GBK" w:cs="Times New Roman"/>
          <w:b/>
          <w:sz w:val="28"/>
          <w:szCs w:val="28"/>
          <w:highlight w:val="none"/>
        </w:rPr>
      </w:pPr>
      <w:r>
        <w:rPr>
          <w:rFonts w:hint="default" w:ascii="Times New Roman" w:hAnsi="Times New Roman" w:eastAsia="方正仿宋_GBK" w:cs="Times New Roman"/>
          <w:b/>
          <w:sz w:val="28"/>
          <w:szCs w:val="28"/>
          <w:highlight w:val="none"/>
        </w:rPr>
        <w:t>售后服务承诺</w:t>
      </w:r>
    </w:p>
    <w:p w14:paraId="28E2DCC1">
      <w:pPr>
        <w:spacing w:line="360" w:lineRule="auto"/>
        <w:jc w:val="center"/>
        <w:rPr>
          <w:rFonts w:hint="default" w:ascii="Times New Roman" w:hAnsi="Times New Roman" w:eastAsia="方正仿宋_GBK" w:cs="Times New Roman"/>
          <w:b/>
          <w:sz w:val="28"/>
          <w:szCs w:val="28"/>
          <w:highlight w:val="none"/>
        </w:rPr>
      </w:pPr>
    </w:p>
    <w:p w14:paraId="2A994151">
      <w:pPr>
        <w:spacing w:line="360" w:lineRule="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乙方承诺：</w:t>
      </w:r>
    </w:p>
    <w:p w14:paraId="1ABD9C9B">
      <w:pPr>
        <w:spacing w:line="360" w:lineRule="auto"/>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1、向甲方提供的所有商品均为全新合格正品，无假冒伪劣，以次充好，返修品。</w:t>
      </w:r>
    </w:p>
    <w:p w14:paraId="45BFD5A4">
      <w:pPr>
        <w:spacing w:line="360" w:lineRule="auto"/>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2、向甲方提供的所有商品按甲方的验收入库为准，根据国家标准，我司提供相应的质量保修。</w:t>
      </w:r>
    </w:p>
    <w:p w14:paraId="61C9B673">
      <w:pPr>
        <w:spacing w:line="360" w:lineRule="auto"/>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3、质量保修、退换货、投诉建议等售后服务工作，由我司进行处理。</w:t>
      </w:r>
    </w:p>
    <w:p w14:paraId="4126A6AB">
      <w:pPr>
        <w:spacing w:line="360" w:lineRule="auto"/>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4、因抽检导致的少量商品质量缺陷在验收时未被发现，实际使用时发现故障的商品，在确认无人为恶意损坏和长期使用痕迹的情况下，1个月内，我司提供免费直接更换服务（因存放环境问题导致的易耗品失效不在此列）。</w:t>
      </w:r>
    </w:p>
    <w:p w14:paraId="289825FA">
      <w:pPr>
        <w:spacing w:line="360" w:lineRule="auto"/>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5、我司向贵司提供真实合法有效的票据，票据类型为</w:t>
      </w:r>
      <w:r>
        <w:rPr>
          <w:rFonts w:hint="default" w:ascii="Times New Roman" w:hAnsi="Times New Roman" w:eastAsia="方正仿宋_GBK" w:cs="Times New Roman"/>
          <w:sz w:val="28"/>
          <w:szCs w:val="28"/>
          <w:highlight w:val="none"/>
          <w:u w:val="single"/>
        </w:rPr>
        <w:t xml:space="preserve">   </w:t>
      </w:r>
      <w:r>
        <w:rPr>
          <w:rFonts w:hint="default" w:ascii="Times New Roman" w:hAnsi="Times New Roman" w:eastAsia="方正仿宋_GBK" w:cs="Times New Roman"/>
          <w:sz w:val="28"/>
          <w:szCs w:val="28"/>
          <w:highlight w:val="none"/>
        </w:rPr>
        <w:t>%增值税发票。</w:t>
      </w:r>
    </w:p>
    <w:p w14:paraId="1170BD99">
      <w:pPr>
        <w:pStyle w:val="5"/>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 xml:space="preserve">  </w:t>
      </w:r>
    </w:p>
    <w:p w14:paraId="39D06E2E">
      <w:pPr>
        <w:ind w:firstLine="5600" w:firstLineChars="2000"/>
        <w:jc w:val="both"/>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承诺单位（盖章）：</w:t>
      </w:r>
    </w:p>
    <w:p w14:paraId="7CD225B3">
      <w:pPr>
        <w:pStyle w:val="5"/>
        <w:ind w:firstLine="5600" w:firstLineChars="2000"/>
        <w:rPr>
          <w:rFonts w:hint="default" w:ascii="Times New Roman" w:hAnsi="Times New Roman" w:eastAsia="方正仿宋_GBK" w:cs="Times New Roman"/>
          <w:b w:val="0"/>
          <w:bCs w:val="0"/>
          <w:sz w:val="28"/>
          <w:szCs w:val="28"/>
          <w:highlight w:val="none"/>
        </w:rPr>
        <w:sectPr>
          <w:pgSz w:w="11906" w:h="16838"/>
          <w:pgMar w:top="1440" w:right="1134" w:bottom="1440" w:left="1134" w:header="851" w:footer="992" w:gutter="0"/>
          <w:pgNumType w:fmt="decimal"/>
          <w:cols w:space="720" w:num="1"/>
          <w:docGrid w:type="lines" w:linePitch="312" w:charSpace="0"/>
        </w:sectPr>
      </w:pPr>
      <w:r>
        <w:rPr>
          <w:rFonts w:hint="default" w:ascii="Times New Roman" w:hAnsi="Times New Roman" w:eastAsia="方正仿宋_GBK" w:cs="Times New Roman"/>
          <w:b w:val="0"/>
          <w:bCs w:val="0"/>
          <w:sz w:val="28"/>
          <w:szCs w:val="28"/>
          <w:highlight w:val="none"/>
        </w:rPr>
        <w:t>日期：    年   月   日</w:t>
      </w:r>
    </w:p>
    <w:p w14:paraId="39A58371">
      <w:pPr>
        <w:spacing w:beforeAutospacing="0" w:afterAutospacing="0"/>
        <w:rPr>
          <w:rFonts w:hint="eastAsia" w:ascii="方正仿宋_GBK" w:hAnsi="方正仿宋_GBK" w:eastAsia="方正仿宋_GBK" w:cs="方正仿宋_GBK"/>
          <w:b/>
          <w:color w:val="000000"/>
          <w:sz w:val="28"/>
          <w:szCs w:val="28"/>
          <w:highlight w:val="none"/>
          <w:lang w:val="en-US" w:eastAsia="zh-CN"/>
        </w:rPr>
      </w:pPr>
    </w:p>
    <w:p w14:paraId="45CD94D4">
      <w:pPr>
        <w:pStyle w:val="18"/>
        <w:spacing w:beforeAutospacing="0" w:afterAutospacing="0"/>
        <w:rPr>
          <w:rFonts w:hint="default" w:ascii="Times New Roman" w:hAnsi="Times New Roman" w:eastAsia="方正仿宋_GBK" w:cs="Times New Roman"/>
          <w:b/>
          <w:color w:val="000000"/>
          <w:sz w:val="28"/>
          <w:szCs w:val="28"/>
          <w:highlight w:val="none"/>
        </w:rPr>
      </w:pPr>
      <w:r>
        <w:rPr>
          <w:rFonts w:hint="eastAsia" w:ascii="方正仿宋_GBK" w:hAnsi="方正仿宋_GBK" w:eastAsia="方正仿宋_GBK" w:cs="方正仿宋_GBK"/>
          <w:b/>
          <w:color w:val="000000"/>
          <w:sz w:val="28"/>
          <w:szCs w:val="28"/>
          <w:highlight w:val="none"/>
          <w:lang w:val="en-US" w:eastAsia="zh-CN"/>
        </w:rPr>
        <w:t>附件</w:t>
      </w:r>
      <w:r>
        <w:rPr>
          <w:rFonts w:hint="default" w:ascii="Times New Roman" w:hAnsi="Times New Roman" w:eastAsia="方正仿宋_GBK" w:cs="Times New Roman"/>
          <w:b/>
          <w:color w:val="000000"/>
          <w:sz w:val="28"/>
          <w:szCs w:val="28"/>
          <w:highlight w:val="none"/>
          <w:lang w:val="en-US" w:eastAsia="zh-CN"/>
        </w:rPr>
        <w:t>3</w:t>
      </w:r>
      <w:r>
        <w:rPr>
          <w:rFonts w:hint="eastAsia" w:ascii="方正仿宋_GBK" w:hAnsi="方正仿宋_GBK" w:eastAsia="方正仿宋_GBK" w:cs="方正仿宋_GBK"/>
          <w:b/>
          <w:color w:val="000000"/>
          <w:sz w:val="28"/>
          <w:szCs w:val="28"/>
          <w:highlight w:val="none"/>
          <w:lang w:val="en-US" w:eastAsia="zh-CN"/>
        </w:rPr>
        <w:t>：</w:t>
      </w:r>
    </w:p>
    <w:p w14:paraId="61F875AE">
      <w:pPr>
        <w:jc w:val="center"/>
        <w:rPr>
          <w:rFonts w:hint="default" w:ascii="Times New Roman" w:hAnsi="Times New Roman" w:eastAsia="方正仿宋_GBK" w:cs="Times New Roman"/>
          <w:b/>
          <w:bCs/>
          <w:color w:val="auto"/>
          <w:kern w:val="0"/>
          <w:sz w:val="28"/>
          <w:szCs w:val="28"/>
          <w:highlight w:val="none"/>
          <w:lang w:val="en-US" w:eastAsia="zh-CN" w:bidi="ar"/>
        </w:rPr>
      </w:pPr>
      <w:r>
        <w:rPr>
          <w:rFonts w:hint="default" w:ascii="Times New Roman" w:hAnsi="Times New Roman" w:eastAsia="方正仿宋_GBK" w:cs="Times New Roman"/>
          <w:b/>
          <w:bCs/>
          <w:color w:val="auto"/>
          <w:kern w:val="0"/>
          <w:sz w:val="32"/>
          <w:szCs w:val="32"/>
          <w:highlight w:val="none"/>
          <w:lang w:val="en-US" w:eastAsia="zh-CN" w:bidi="ar"/>
        </w:rPr>
        <w:t>结算确认单</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1"/>
        <w:gridCol w:w="1642"/>
        <w:gridCol w:w="1642"/>
        <w:gridCol w:w="1642"/>
        <w:gridCol w:w="1642"/>
        <w:gridCol w:w="1642"/>
      </w:tblGrid>
      <w:tr w14:paraId="72976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41" w:type="dxa"/>
            <w:noWrap w:val="0"/>
            <w:vAlign w:val="center"/>
          </w:tcPr>
          <w:p w14:paraId="2F02C51C">
            <w:pPr>
              <w:jc w:val="center"/>
              <w:rPr>
                <w:rFonts w:hint="default" w:ascii="Times New Roman" w:hAnsi="Times New Roman" w:eastAsia="方正仿宋_GBK" w:cs="Times New Roman"/>
                <w:b/>
                <w:bCs/>
                <w:color w:val="auto"/>
                <w:kern w:val="0"/>
                <w:sz w:val="24"/>
                <w:szCs w:val="24"/>
                <w:highlight w:val="none"/>
                <w:vertAlign w:val="baseline"/>
                <w:lang w:eastAsia="zh-CN" w:bidi="ar"/>
              </w:rPr>
            </w:pPr>
            <w:r>
              <w:rPr>
                <w:rFonts w:hint="default" w:ascii="Times New Roman" w:hAnsi="Times New Roman" w:eastAsia="方正仿宋_GBK" w:cs="Times New Roman"/>
                <w:b/>
                <w:bCs/>
                <w:color w:val="auto"/>
                <w:kern w:val="0"/>
                <w:sz w:val="24"/>
                <w:szCs w:val="24"/>
                <w:highlight w:val="none"/>
                <w:vertAlign w:val="baseline"/>
                <w:lang w:eastAsia="zh-CN" w:bidi="ar"/>
              </w:rPr>
              <w:t>订单时间</w:t>
            </w:r>
          </w:p>
        </w:tc>
        <w:tc>
          <w:tcPr>
            <w:tcW w:w="1642" w:type="dxa"/>
            <w:noWrap w:val="0"/>
            <w:vAlign w:val="center"/>
          </w:tcPr>
          <w:p w14:paraId="5AA5613B">
            <w:pPr>
              <w:jc w:val="center"/>
              <w:rPr>
                <w:rFonts w:hint="default" w:ascii="Times New Roman" w:hAnsi="Times New Roman" w:eastAsia="方正仿宋_GBK" w:cs="Times New Roman"/>
                <w:b/>
                <w:bCs/>
                <w:color w:val="auto"/>
                <w:kern w:val="0"/>
                <w:sz w:val="24"/>
                <w:szCs w:val="24"/>
                <w:highlight w:val="none"/>
                <w:vertAlign w:val="baseline"/>
                <w:lang w:eastAsia="zh-CN" w:bidi="ar"/>
              </w:rPr>
            </w:pPr>
            <w:r>
              <w:rPr>
                <w:rFonts w:hint="default" w:ascii="Times New Roman" w:hAnsi="Times New Roman" w:eastAsia="方正仿宋_GBK" w:cs="Times New Roman"/>
                <w:b/>
                <w:bCs/>
                <w:color w:val="auto"/>
                <w:kern w:val="0"/>
                <w:sz w:val="24"/>
                <w:szCs w:val="24"/>
                <w:highlight w:val="none"/>
                <w:vertAlign w:val="baseline"/>
                <w:lang w:eastAsia="zh-CN" w:bidi="ar"/>
              </w:rPr>
              <w:t>商品种类</w:t>
            </w:r>
          </w:p>
        </w:tc>
        <w:tc>
          <w:tcPr>
            <w:tcW w:w="1642" w:type="dxa"/>
            <w:noWrap w:val="0"/>
            <w:vAlign w:val="center"/>
          </w:tcPr>
          <w:p w14:paraId="3DB4BFD8">
            <w:pPr>
              <w:jc w:val="center"/>
              <w:rPr>
                <w:rFonts w:hint="default" w:ascii="Times New Roman" w:hAnsi="Times New Roman" w:eastAsia="方正仿宋_GBK" w:cs="Times New Roman"/>
                <w:b/>
                <w:bCs/>
                <w:color w:val="auto"/>
                <w:kern w:val="0"/>
                <w:sz w:val="24"/>
                <w:szCs w:val="24"/>
                <w:highlight w:val="none"/>
                <w:vertAlign w:val="baseline"/>
                <w:lang w:eastAsia="zh-CN" w:bidi="ar"/>
              </w:rPr>
            </w:pPr>
            <w:r>
              <w:rPr>
                <w:rFonts w:hint="default" w:ascii="Times New Roman" w:hAnsi="Times New Roman" w:eastAsia="方正仿宋_GBK" w:cs="Times New Roman"/>
                <w:b/>
                <w:bCs/>
                <w:color w:val="auto"/>
                <w:kern w:val="0"/>
                <w:sz w:val="24"/>
                <w:szCs w:val="24"/>
                <w:highlight w:val="none"/>
                <w:vertAlign w:val="baseline"/>
                <w:lang w:eastAsia="zh-CN" w:bidi="ar"/>
              </w:rPr>
              <w:t>应付金额</w:t>
            </w:r>
          </w:p>
        </w:tc>
        <w:tc>
          <w:tcPr>
            <w:tcW w:w="1642" w:type="dxa"/>
            <w:noWrap w:val="0"/>
            <w:vAlign w:val="center"/>
          </w:tcPr>
          <w:p w14:paraId="33F993CD">
            <w:pPr>
              <w:jc w:val="center"/>
              <w:rPr>
                <w:rFonts w:hint="default" w:ascii="Times New Roman" w:hAnsi="Times New Roman" w:eastAsia="方正仿宋_GBK" w:cs="Times New Roman"/>
                <w:b/>
                <w:bCs/>
                <w:color w:val="auto"/>
                <w:kern w:val="0"/>
                <w:sz w:val="24"/>
                <w:szCs w:val="24"/>
                <w:highlight w:val="none"/>
                <w:vertAlign w:val="baseline"/>
                <w:lang w:eastAsia="zh-CN" w:bidi="ar"/>
              </w:rPr>
            </w:pPr>
            <w:r>
              <w:rPr>
                <w:rFonts w:hint="default" w:ascii="Times New Roman" w:hAnsi="Times New Roman" w:eastAsia="方正仿宋_GBK" w:cs="Times New Roman"/>
                <w:b/>
                <w:bCs/>
                <w:color w:val="auto"/>
                <w:kern w:val="0"/>
                <w:sz w:val="24"/>
                <w:szCs w:val="24"/>
                <w:highlight w:val="none"/>
                <w:vertAlign w:val="baseline"/>
                <w:lang w:eastAsia="zh-CN" w:bidi="ar"/>
              </w:rPr>
              <w:t>扣款金额</w:t>
            </w:r>
          </w:p>
        </w:tc>
        <w:tc>
          <w:tcPr>
            <w:tcW w:w="1642" w:type="dxa"/>
            <w:noWrap w:val="0"/>
            <w:vAlign w:val="center"/>
          </w:tcPr>
          <w:p w14:paraId="4343B09B">
            <w:pPr>
              <w:jc w:val="center"/>
              <w:rPr>
                <w:rFonts w:hint="default" w:ascii="Times New Roman" w:hAnsi="Times New Roman" w:eastAsia="方正仿宋_GBK" w:cs="Times New Roman"/>
                <w:b/>
                <w:bCs/>
                <w:color w:val="auto"/>
                <w:kern w:val="0"/>
                <w:sz w:val="24"/>
                <w:szCs w:val="24"/>
                <w:highlight w:val="none"/>
                <w:vertAlign w:val="baseline"/>
                <w:lang w:eastAsia="zh-CN" w:bidi="ar"/>
              </w:rPr>
            </w:pPr>
            <w:r>
              <w:rPr>
                <w:rFonts w:hint="default" w:ascii="Times New Roman" w:hAnsi="Times New Roman" w:eastAsia="方正仿宋_GBK" w:cs="Times New Roman"/>
                <w:b/>
                <w:bCs/>
                <w:color w:val="auto"/>
                <w:kern w:val="0"/>
                <w:sz w:val="24"/>
                <w:szCs w:val="24"/>
                <w:highlight w:val="none"/>
                <w:vertAlign w:val="baseline"/>
                <w:lang w:eastAsia="zh-CN" w:bidi="ar"/>
              </w:rPr>
              <w:t>实付金额</w:t>
            </w:r>
          </w:p>
        </w:tc>
        <w:tc>
          <w:tcPr>
            <w:tcW w:w="1642" w:type="dxa"/>
            <w:noWrap w:val="0"/>
            <w:vAlign w:val="center"/>
          </w:tcPr>
          <w:p w14:paraId="20B95A22">
            <w:pPr>
              <w:jc w:val="center"/>
              <w:rPr>
                <w:rFonts w:hint="default" w:ascii="Times New Roman" w:hAnsi="Times New Roman" w:eastAsia="方正仿宋_GBK" w:cs="Times New Roman"/>
                <w:b/>
                <w:bCs/>
                <w:color w:val="auto"/>
                <w:kern w:val="0"/>
                <w:sz w:val="24"/>
                <w:szCs w:val="24"/>
                <w:highlight w:val="none"/>
                <w:vertAlign w:val="baseline"/>
                <w:lang w:eastAsia="zh-CN" w:bidi="ar"/>
              </w:rPr>
            </w:pPr>
            <w:r>
              <w:rPr>
                <w:rFonts w:hint="default" w:ascii="Times New Roman" w:hAnsi="Times New Roman" w:eastAsia="方正仿宋_GBK" w:cs="Times New Roman"/>
                <w:b/>
                <w:bCs/>
                <w:color w:val="auto"/>
                <w:kern w:val="0"/>
                <w:sz w:val="24"/>
                <w:szCs w:val="24"/>
                <w:highlight w:val="none"/>
                <w:vertAlign w:val="baseline"/>
                <w:lang w:eastAsia="zh-CN" w:bidi="ar"/>
              </w:rPr>
              <w:t>扣款原因</w:t>
            </w:r>
          </w:p>
        </w:tc>
      </w:tr>
      <w:tr w14:paraId="723F7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41" w:type="dxa"/>
            <w:noWrap w:val="0"/>
            <w:vAlign w:val="top"/>
          </w:tcPr>
          <w:p w14:paraId="7816D078">
            <w:pPr>
              <w:jc w:val="center"/>
              <w:rPr>
                <w:rFonts w:hint="default" w:ascii="Times New Roman" w:hAnsi="Times New Roman" w:eastAsia="方正仿宋_GBK" w:cs="Times New Roman"/>
                <w:b/>
                <w:bCs/>
                <w:color w:val="auto"/>
                <w:kern w:val="0"/>
                <w:sz w:val="20"/>
                <w:szCs w:val="20"/>
                <w:highlight w:val="none"/>
                <w:vertAlign w:val="baseline"/>
                <w:lang w:bidi="ar"/>
              </w:rPr>
            </w:pPr>
          </w:p>
        </w:tc>
        <w:tc>
          <w:tcPr>
            <w:tcW w:w="1642" w:type="dxa"/>
            <w:noWrap w:val="0"/>
            <w:vAlign w:val="top"/>
          </w:tcPr>
          <w:p w14:paraId="2AA9E76D">
            <w:pPr>
              <w:jc w:val="center"/>
              <w:rPr>
                <w:rFonts w:hint="default" w:ascii="Times New Roman" w:hAnsi="Times New Roman" w:eastAsia="方正仿宋_GBK" w:cs="Times New Roman"/>
                <w:b/>
                <w:bCs/>
                <w:color w:val="auto"/>
                <w:kern w:val="0"/>
                <w:sz w:val="20"/>
                <w:szCs w:val="20"/>
                <w:highlight w:val="none"/>
                <w:vertAlign w:val="baseline"/>
                <w:lang w:bidi="ar"/>
              </w:rPr>
            </w:pPr>
          </w:p>
        </w:tc>
        <w:tc>
          <w:tcPr>
            <w:tcW w:w="1642" w:type="dxa"/>
            <w:noWrap w:val="0"/>
            <w:vAlign w:val="top"/>
          </w:tcPr>
          <w:p w14:paraId="220B7F9F">
            <w:pPr>
              <w:jc w:val="center"/>
              <w:rPr>
                <w:rFonts w:hint="default" w:ascii="Times New Roman" w:hAnsi="Times New Roman" w:eastAsia="方正仿宋_GBK" w:cs="Times New Roman"/>
                <w:b/>
                <w:bCs/>
                <w:color w:val="auto"/>
                <w:kern w:val="0"/>
                <w:sz w:val="20"/>
                <w:szCs w:val="20"/>
                <w:highlight w:val="none"/>
                <w:vertAlign w:val="baseline"/>
                <w:lang w:bidi="ar"/>
              </w:rPr>
            </w:pPr>
          </w:p>
        </w:tc>
        <w:tc>
          <w:tcPr>
            <w:tcW w:w="1642" w:type="dxa"/>
            <w:noWrap w:val="0"/>
            <w:vAlign w:val="top"/>
          </w:tcPr>
          <w:p w14:paraId="01D0C114">
            <w:pPr>
              <w:jc w:val="center"/>
              <w:rPr>
                <w:rFonts w:hint="default" w:ascii="Times New Roman" w:hAnsi="Times New Roman" w:eastAsia="方正仿宋_GBK" w:cs="Times New Roman"/>
                <w:b/>
                <w:bCs/>
                <w:color w:val="auto"/>
                <w:kern w:val="0"/>
                <w:sz w:val="20"/>
                <w:szCs w:val="20"/>
                <w:highlight w:val="none"/>
                <w:vertAlign w:val="baseline"/>
                <w:lang w:bidi="ar"/>
              </w:rPr>
            </w:pPr>
          </w:p>
        </w:tc>
        <w:tc>
          <w:tcPr>
            <w:tcW w:w="1642" w:type="dxa"/>
            <w:noWrap w:val="0"/>
            <w:vAlign w:val="top"/>
          </w:tcPr>
          <w:p w14:paraId="4EA23B55">
            <w:pPr>
              <w:jc w:val="center"/>
              <w:rPr>
                <w:rFonts w:hint="default" w:ascii="Times New Roman" w:hAnsi="Times New Roman" w:eastAsia="方正仿宋_GBK" w:cs="Times New Roman"/>
                <w:b/>
                <w:bCs/>
                <w:color w:val="auto"/>
                <w:kern w:val="0"/>
                <w:sz w:val="20"/>
                <w:szCs w:val="20"/>
                <w:highlight w:val="none"/>
                <w:vertAlign w:val="baseline"/>
                <w:lang w:bidi="ar"/>
              </w:rPr>
            </w:pPr>
          </w:p>
        </w:tc>
        <w:tc>
          <w:tcPr>
            <w:tcW w:w="1642" w:type="dxa"/>
            <w:noWrap w:val="0"/>
            <w:vAlign w:val="top"/>
          </w:tcPr>
          <w:p w14:paraId="5D099561">
            <w:pPr>
              <w:jc w:val="center"/>
              <w:rPr>
                <w:rFonts w:hint="default" w:ascii="Times New Roman" w:hAnsi="Times New Roman" w:eastAsia="方正仿宋_GBK" w:cs="Times New Roman"/>
                <w:b/>
                <w:bCs/>
                <w:color w:val="auto"/>
                <w:kern w:val="0"/>
                <w:sz w:val="20"/>
                <w:szCs w:val="20"/>
                <w:highlight w:val="none"/>
                <w:vertAlign w:val="baseline"/>
                <w:lang w:bidi="ar"/>
              </w:rPr>
            </w:pPr>
          </w:p>
        </w:tc>
      </w:tr>
      <w:tr w14:paraId="17959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41" w:type="dxa"/>
            <w:noWrap w:val="0"/>
            <w:vAlign w:val="top"/>
          </w:tcPr>
          <w:p w14:paraId="2A42663B">
            <w:pPr>
              <w:jc w:val="center"/>
              <w:rPr>
                <w:rFonts w:hint="default" w:ascii="Times New Roman" w:hAnsi="Times New Roman" w:eastAsia="方正仿宋_GBK" w:cs="Times New Roman"/>
                <w:b/>
                <w:bCs/>
                <w:color w:val="auto"/>
                <w:kern w:val="0"/>
                <w:sz w:val="20"/>
                <w:szCs w:val="20"/>
                <w:highlight w:val="none"/>
                <w:vertAlign w:val="baseline"/>
                <w:lang w:bidi="ar"/>
              </w:rPr>
            </w:pPr>
          </w:p>
        </w:tc>
        <w:tc>
          <w:tcPr>
            <w:tcW w:w="1642" w:type="dxa"/>
            <w:noWrap w:val="0"/>
            <w:vAlign w:val="top"/>
          </w:tcPr>
          <w:p w14:paraId="2599C29D">
            <w:pPr>
              <w:jc w:val="center"/>
              <w:rPr>
                <w:rFonts w:hint="default" w:ascii="Times New Roman" w:hAnsi="Times New Roman" w:eastAsia="方正仿宋_GBK" w:cs="Times New Roman"/>
                <w:b/>
                <w:bCs/>
                <w:color w:val="auto"/>
                <w:kern w:val="0"/>
                <w:sz w:val="20"/>
                <w:szCs w:val="20"/>
                <w:highlight w:val="none"/>
                <w:vertAlign w:val="baseline"/>
                <w:lang w:bidi="ar"/>
              </w:rPr>
            </w:pPr>
          </w:p>
        </w:tc>
        <w:tc>
          <w:tcPr>
            <w:tcW w:w="1642" w:type="dxa"/>
            <w:noWrap w:val="0"/>
            <w:vAlign w:val="top"/>
          </w:tcPr>
          <w:p w14:paraId="2F00F403">
            <w:pPr>
              <w:jc w:val="center"/>
              <w:rPr>
                <w:rFonts w:hint="default" w:ascii="Times New Roman" w:hAnsi="Times New Roman" w:eastAsia="方正仿宋_GBK" w:cs="Times New Roman"/>
                <w:b/>
                <w:bCs/>
                <w:color w:val="auto"/>
                <w:kern w:val="0"/>
                <w:sz w:val="20"/>
                <w:szCs w:val="20"/>
                <w:highlight w:val="none"/>
                <w:vertAlign w:val="baseline"/>
                <w:lang w:bidi="ar"/>
              </w:rPr>
            </w:pPr>
          </w:p>
        </w:tc>
        <w:tc>
          <w:tcPr>
            <w:tcW w:w="1642" w:type="dxa"/>
            <w:noWrap w:val="0"/>
            <w:vAlign w:val="top"/>
          </w:tcPr>
          <w:p w14:paraId="749F56B4">
            <w:pPr>
              <w:jc w:val="center"/>
              <w:rPr>
                <w:rFonts w:hint="default" w:ascii="Times New Roman" w:hAnsi="Times New Roman" w:eastAsia="方正仿宋_GBK" w:cs="Times New Roman"/>
                <w:b/>
                <w:bCs/>
                <w:color w:val="auto"/>
                <w:kern w:val="0"/>
                <w:sz w:val="20"/>
                <w:szCs w:val="20"/>
                <w:highlight w:val="none"/>
                <w:vertAlign w:val="baseline"/>
                <w:lang w:bidi="ar"/>
              </w:rPr>
            </w:pPr>
          </w:p>
        </w:tc>
        <w:tc>
          <w:tcPr>
            <w:tcW w:w="1642" w:type="dxa"/>
            <w:noWrap w:val="0"/>
            <w:vAlign w:val="top"/>
          </w:tcPr>
          <w:p w14:paraId="49139943">
            <w:pPr>
              <w:jc w:val="center"/>
              <w:rPr>
                <w:rFonts w:hint="default" w:ascii="Times New Roman" w:hAnsi="Times New Roman" w:eastAsia="方正仿宋_GBK" w:cs="Times New Roman"/>
                <w:b/>
                <w:bCs/>
                <w:color w:val="auto"/>
                <w:kern w:val="0"/>
                <w:sz w:val="20"/>
                <w:szCs w:val="20"/>
                <w:highlight w:val="none"/>
                <w:vertAlign w:val="baseline"/>
                <w:lang w:bidi="ar"/>
              </w:rPr>
            </w:pPr>
          </w:p>
        </w:tc>
        <w:tc>
          <w:tcPr>
            <w:tcW w:w="1642" w:type="dxa"/>
            <w:noWrap w:val="0"/>
            <w:vAlign w:val="top"/>
          </w:tcPr>
          <w:p w14:paraId="33A75978">
            <w:pPr>
              <w:jc w:val="center"/>
              <w:rPr>
                <w:rFonts w:hint="default" w:ascii="Times New Roman" w:hAnsi="Times New Roman" w:eastAsia="方正仿宋_GBK" w:cs="Times New Roman"/>
                <w:b/>
                <w:bCs/>
                <w:color w:val="auto"/>
                <w:kern w:val="0"/>
                <w:sz w:val="20"/>
                <w:szCs w:val="20"/>
                <w:highlight w:val="none"/>
                <w:vertAlign w:val="baseline"/>
                <w:lang w:bidi="ar"/>
              </w:rPr>
            </w:pPr>
          </w:p>
        </w:tc>
      </w:tr>
    </w:tbl>
    <w:p w14:paraId="113A465C">
      <w:pPr>
        <w:rPr>
          <w:rFonts w:hint="default" w:ascii="Times New Roman" w:hAnsi="Times New Roman" w:eastAsia="方正仿宋_GBK" w:cs="Times New Roman"/>
          <w:b/>
          <w:bCs/>
          <w:color w:val="auto"/>
          <w:kern w:val="0"/>
          <w:sz w:val="20"/>
          <w:szCs w:val="20"/>
          <w:highlight w:val="none"/>
          <w:lang w:bidi="ar"/>
        </w:rPr>
      </w:pPr>
    </w:p>
    <w:p w14:paraId="27BE1930">
      <w:pPr>
        <w:pStyle w:val="18"/>
        <w:spacing w:beforeAutospacing="0" w:afterAutospacing="0"/>
        <w:rPr>
          <w:rFonts w:hint="default" w:ascii="Times New Roman" w:hAnsi="Times New Roman" w:eastAsia="方正仿宋_GBK" w:cs="Times New Roman"/>
          <w:b/>
          <w:bCs/>
          <w:color w:val="auto"/>
          <w:kern w:val="0"/>
          <w:sz w:val="24"/>
          <w:szCs w:val="24"/>
          <w:highlight w:val="none"/>
          <w:lang w:val="en-US" w:eastAsia="zh-CN" w:bidi="ar"/>
        </w:rPr>
      </w:pPr>
      <w:r>
        <w:rPr>
          <w:rFonts w:hint="default" w:ascii="Times New Roman" w:hAnsi="Times New Roman" w:eastAsia="方正仿宋_GBK" w:cs="Times New Roman"/>
          <w:b/>
          <w:bCs/>
          <w:color w:val="auto"/>
          <w:kern w:val="0"/>
          <w:sz w:val="24"/>
          <w:szCs w:val="24"/>
          <w:highlight w:val="none"/>
          <w:lang w:eastAsia="zh-CN" w:bidi="ar"/>
        </w:rPr>
        <w:t>甲方签字确认：</w:t>
      </w:r>
      <w:r>
        <w:rPr>
          <w:rFonts w:hint="default" w:ascii="Times New Roman" w:hAnsi="Times New Roman" w:eastAsia="方正仿宋_GBK" w:cs="Times New Roman"/>
          <w:b/>
          <w:bCs/>
          <w:color w:val="auto"/>
          <w:kern w:val="0"/>
          <w:sz w:val="24"/>
          <w:szCs w:val="24"/>
          <w:highlight w:val="none"/>
          <w:lang w:val="en-US" w:eastAsia="zh-CN" w:bidi="ar"/>
        </w:rPr>
        <w:t xml:space="preserve">                                   乙方签字确认：</w:t>
      </w:r>
    </w:p>
    <w:p w14:paraId="5C3384DC">
      <w:pPr>
        <w:pStyle w:val="12"/>
        <w:rPr>
          <w:rFonts w:hint="eastAsia"/>
          <w:highlight w:val="none"/>
          <w:lang w:val="en-US" w:eastAsia="zh-CN"/>
        </w:rPr>
      </w:pPr>
    </w:p>
    <w:p w14:paraId="1D4D5FCC">
      <w:pPr>
        <w:pStyle w:val="12"/>
        <w:rPr>
          <w:rFonts w:hint="eastAsia"/>
          <w:highlight w:val="none"/>
          <w:lang w:val="en-US" w:eastAsia="zh-CN"/>
        </w:rPr>
      </w:pPr>
    </w:p>
    <w:p w14:paraId="75B7A1ED">
      <w:pPr>
        <w:pStyle w:val="12"/>
        <w:rPr>
          <w:rFonts w:hint="eastAsia"/>
          <w:highlight w:val="none"/>
          <w:lang w:val="en-US" w:eastAsia="zh-CN"/>
        </w:rPr>
      </w:pPr>
    </w:p>
    <w:p w14:paraId="55F44529">
      <w:pPr>
        <w:pStyle w:val="12"/>
        <w:rPr>
          <w:rFonts w:hint="eastAsia"/>
          <w:highlight w:val="none"/>
          <w:lang w:val="en-US" w:eastAsia="zh-CN"/>
        </w:rPr>
      </w:pPr>
    </w:p>
    <w:p w14:paraId="73127931">
      <w:pPr>
        <w:pStyle w:val="12"/>
        <w:rPr>
          <w:rFonts w:hint="eastAsia"/>
          <w:highlight w:val="none"/>
          <w:lang w:val="en-US" w:eastAsia="zh-CN"/>
        </w:rPr>
      </w:pPr>
    </w:p>
    <w:p w14:paraId="272B9ABC">
      <w:pPr>
        <w:pStyle w:val="12"/>
        <w:rPr>
          <w:rFonts w:hint="eastAsia"/>
          <w:highlight w:val="none"/>
          <w:lang w:val="en-US" w:eastAsia="zh-CN"/>
        </w:rPr>
      </w:pPr>
    </w:p>
    <w:p w14:paraId="73E844DF">
      <w:pPr>
        <w:pStyle w:val="12"/>
        <w:rPr>
          <w:rFonts w:hint="eastAsia"/>
          <w:highlight w:val="none"/>
          <w:lang w:val="en-US" w:eastAsia="zh-CN"/>
        </w:rPr>
      </w:pPr>
    </w:p>
    <w:p w14:paraId="5A2E3964">
      <w:pPr>
        <w:pStyle w:val="12"/>
        <w:rPr>
          <w:rFonts w:hint="eastAsia"/>
          <w:highlight w:val="none"/>
          <w:lang w:val="en-US" w:eastAsia="zh-CN"/>
        </w:rPr>
      </w:pPr>
    </w:p>
    <w:p w14:paraId="434B9215">
      <w:pPr>
        <w:pStyle w:val="12"/>
        <w:rPr>
          <w:rFonts w:hint="eastAsia"/>
          <w:highlight w:val="none"/>
          <w:lang w:val="en-US" w:eastAsia="zh-CN"/>
        </w:rPr>
      </w:pPr>
    </w:p>
    <w:p w14:paraId="0F062B76">
      <w:pPr>
        <w:pStyle w:val="12"/>
        <w:rPr>
          <w:rFonts w:hint="eastAsia"/>
          <w:highlight w:val="none"/>
          <w:lang w:val="en-US" w:eastAsia="zh-CN"/>
        </w:rPr>
      </w:pPr>
    </w:p>
    <w:p w14:paraId="4DE1A245">
      <w:pPr>
        <w:pStyle w:val="12"/>
        <w:rPr>
          <w:rFonts w:hint="eastAsia"/>
          <w:highlight w:val="none"/>
          <w:lang w:val="en-US" w:eastAsia="zh-CN"/>
        </w:rPr>
      </w:pPr>
    </w:p>
    <w:p w14:paraId="1E0D7A44">
      <w:pPr>
        <w:pStyle w:val="12"/>
        <w:rPr>
          <w:rFonts w:hint="eastAsia"/>
          <w:highlight w:val="none"/>
          <w:lang w:val="en-US" w:eastAsia="zh-CN"/>
        </w:rPr>
      </w:pPr>
    </w:p>
    <w:p w14:paraId="5B8FCE9A">
      <w:pPr>
        <w:pStyle w:val="12"/>
        <w:rPr>
          <w:rFonts w:hint="eastAsia"/>
          <w:highlight w:val="none"/>
          <w:lang w:val="en-US" w:eastAsia="zh-CN"/>
        </w:rPr>
      </w:pPr>
    </w:p>
    <w:p w14:paraId="2F106B72">
      <w:pPr>
        <w:pStyle w:val="12"/>
        <w:rPr>
          <w:rFonts w:hint="eastAsia"/>
          <w:highlight w:val="none"/>
          <w:lang w:val="en-US" w:eastAsia="zh-CN"/>
        </w:rPr>
      </w:pPr>
    </w:p>
    <w:p w14:paraId="652CC26B">
      <w:pPr>
        <w:pStyle w:val="12"/>
        <w:rPr>
          <w:rFonts w:hint="eastAsia"/>
          <w:highlight w:val="none"/>
          <w:lang w:val="en-US" w:eastAsia="zh-CN"/>
        </w:rPr>
      </w:pPr>
    </w:p>
    <w:p w14:paraId="2B68B6DF">
      <w:pPr>
        <w:pStyle w:val="12"/>
        <w:rPr>
          <w:rFonts w:hint="eastAsia"/>
          <w:highlight w:val="none"/>
          <w:lang w:val="en-US" w:eastAsia="zh-CN"/>
        </w:rPr>
      </w:pPr>
    </w:p>
    <w:p w14:paraId="24921292">
      <w:pPr>
        <w:pStyle w:val="12"/>
        <w:rPr>
          <w:rFonts w:hint="eastAsia"/>
          <w:highlight w:val="none"/>
          <w:lang w:val="en-US" w:eastAsia="zh-CN"/>
        </w:rPr>
      </w:pPr>
    </w:p>
    <w:p w14:paraId="4A0E97A1">
      <w:pPr>
        <w:pStyle w:val="12"/>
        <w:rPr>
          <w:rFonts w:hint="eastAsia"/>
          <w:highlight w:val="none"/>
          <w:lang w:val="en-US" w:eastAsia="zh-CN"/>
        </w:rPr>
      </w:pPr>
    </w:p>
    <w:p w14:paraId="53B6B48E">
      <w:pPr>
        <w:pStyle w:val="12"/>
        <w:rPr>
          <w:rFonts w:hint="eastAsia"/>
          <w:highlight w:val="none"/>
          <w:lang w:val="en-US" w:eastAsia="zh-CN"/>
        </w:rPr>
      </w:pPr>
    </w:p>
    <w:p w14:paraId="1F1FF253">
      <w:pPr>
        <w:pStyle w:val="12"/>
        <w:rPr>
          <w:rFonts w:hint="eastAsia"/>
          <w:highlight w:val="none"/>
          <w:lang w:val="en-US" w:eastAsia="zh-CN"/>
        </w:rPr>
      </w:pPr>
    </w:p>
    <w:p w14:paraId="722B5FBF">
      <w:pPr>
        <w:pStyle w:val="12"/>
        <w:rPr>
          <w:rFonts w:hint="eastAsia"/>
          <w:highlight w:val="none"/>
          <w:lang w:val="en-US" w:eastAsia="zh-CN"/>
        </w:rPr>
      </w:pPr>
    </w:p>
    <w:p w14:paraId="5F9E1EAD">
      <w:pPr>
        <w:pStyle w:val="12"/>
        <w:rPr>
          <w:rFonts w:hint="eastAsia"/>
          <w:highlight w:val="none"/>
          <w:lang w:val="en-US" w:eastAsia="zh-CN"/>
        </w:rPr>
      </w:pPr>
    </w:p>
    <w:p w14:paraId="68D0F315">
      <w:pPr>
        <w:pStyle w:val="12"/>
        <w:rPr>
          <w:rFonts w:hint="eastAsia"/>
          <w:highlight w:val="none"/>
          <w:lang w:val="en-US" w:eastAsia="zh-CN"/>
        </w:rPr>
      </w:pPr>
    </w:p>
    <w:p w14:paraId="46651FF1">
      <w:pPr>
        <w:pStyle w:val="12"/>
        <w:rPr>
          <w:rFonts w:hint="eastAsia"/>
          <w:highlight w:val="none"/>
          <w:lang w:val="en-US" w:eastAsia="zh-CN"/>
        </w:rPr>
      </w:pPr>
    </w:p>
    <w:p w14:paraId="2B473CD2">
      <w:pPr>
        <w:pStyle w:val="12"/>
        <w:rPr>
          <w:rFonts w:hint="eastAsia"/>
          <w:highlight w:val="none"/>
          <w:lang w:val="en-US" w:eastAsia="zh-CN"/>
        </w:rPr>
      </w:pPr>
    </w:p>
    <w:p w14:paraId="6BB4A628">
      <w:pPr>
        <w:pStyle w:val="12"/>
        <w:rPr>
          <w:rFonts w:hint="eastAsia"/>
          <w:highlight w:val="none"/>
          <w:lang w:val="en-US" w:eastAsia="zh-CN"/>
        </w:rPr>
      </w:pPr>
    </w:p>
    <w:p w14:paraId="6A1D4985">
      <w:pPr>
        <w:rPr>
          <w:rFonts w:hint="eastAsia"/>
          <w:highlight w:val="none"/>
          <w:lang w:val="en-US" w:eastAsia="zh-CN"/>
        </w:rPr>
      </w:pPr>
      <w:r>
        <w:rPr>
          <w:rFonts w:hint="eastAsia"/>
          <w:highlight w:val="none"/>
          <w:lang w:val="en-US" w:eastAsia="zh-CN"/>
        </w:rPr>
        <w:br w:type="page"/>
      </w:r>
    </w:p>
    <w:p w14:paraId="272159D5">
      <w:pPr>
        <w:pStyle w:val="12"/>
        <w:rPr>
          <w:rFonts w:hint="eastAsia"/>
          <w:highlight w:val="none"/>
          <w:lang w:val="en-US" w:eastAsia="zh-CN"/>
        </w:rPr>
      </w:pPr>
    </w:p>
    <w:p w14:paraId="25912C0E">
      <w:pPr>
        <w:pStyle w:val="3"/>
        <w:numPr>
          <w:ilvl w:val="0"/>
          <w:numId w:val="7"/>
        </w:numPr>
        <w:tabs>
          <w:tab w:val="clear" w:pos="600"/>
        </w:tabs>
        <w:ind w:left="240" w:firstLine="0"/>
        <w:jc w:val="center"/>
        <w:rPr>
          <w:rFonts w:hint="eastAsia" w:ascii="宋体" w:hAnsi="宋体" w:eastAsia="宋体" w:cs="宋体"/>
          <w:color w:val="auto"/>
          <w:highlight w:val="none"/>
          <w:lang w:val="en-US" w:eastAsia="zh-CN"/>
        </w:rPr>
      </w:pPr>
      <w:bookmarkStart w:id="151" w:name="_Toc3892"/>
      <w:r>
        <w:rPr>
          <w:rFonts w:hint="eastAsia" w:ascii="宋体" w:hAnsi="宋体" w:eastAsia="宋体" w:cs="宋体"/>
          <w:color w:val="auto"/>
          <w:highlight w:val="none"/>
          <w:lang w:val="en-US" w:eastAsia="zh-CN"/>
        </w:rPr>
        <w:t>发包人要求</w:t>
      </w:r>
      <w:bookmarkEnd w:id="151"/>
    </w:p>
    <w:p w14:paraId="4BCA1A3F">
      <w:pPr>
        <w:spacing w:line="360" w:lineRule="auto"/>
        <w:rPr>
          <w:rFonts w:hint="default" w:ascii="方正仿宋_GBK" w:hAnsi="方正仿宋_GBK" w:eastAsia="方正仿宋_GBK" w:cs="方正仿宋_GBK"/>
          <w:b w:val="0"/>
          <w:bCs w:val="0"/>
          <w:color w:val="000000"/>
          <w:sz w:val="32"/>
          <w:szCs w:val="32"/>
          <w:highlight w:val="none"/>
          <w:lang w:val="en-US" w:eastAsia="zh-CN"/>
        </w:rPr>
      </w:pPr>
      <w:r>
        <w:rPr>
          <w:rFonts w:hint="eastAsia" w:eastAsia="方正仿宋_GBK" w:cs="Times New Roman"/>
          <w:b w:val="0"/>
          <w:bCs w:val="0"/>
          <w:color w:val="000000"/>
          <w:sz w:val="32"/>
          <w:szCs w:val="32"/>
          <w:highlight w:val="none"/>
          <w:lang w:val="en-US" w:eastAsia="zh-CN"/>
        </w:rPr>
        <w:t>一、</w:t>
      </w:r>
      <w:r>
        <w:rPr>
          <w:rFonts w:hint="default" w:ascii="Times New Roman" w:hAnsi="Times New Roman" w:eastAsia="方正仿宋_GBK" w:cs="Times New Roman"/>
          <w:b w:val="0"/>
          <w:bCs w:val="0"/>
          <w:color w:val="000000"/>
          <w:sz w:val="32"/>
          <w:szCs w:val="32"/>
          <w:highlight w:val="none"/>
        </w:rPr>
        <w:t>2025-2026</w:t>
      </w:r>
      <w:r>
        <w:rPr>
          <w:rFonts w:hint="eastAsia" w:ascii="方正仿宋_GBK" w:hAnsi="方正仿宋_GBK" w:eastAsia="方正仿宋_GBK" w:cs="方正仿宋_GBK"/>
          <w:b w:val="0"/>
          <w:bCs w:val="0"/>
          <w:color w:val="000000"/>
          <w:sz w:val="32"/>
          <w:szCs w:val="32"/>
          <w:highlight w:val="none"/>
        </w:rPr>
        <w:t>年度</w:t>
      </w:r>
      <w:r>
        <w:rPr>
          <w:rFonts w:hint="eastAsia" w:ascii="方正仿宋_GBK" w:hAnsi="方正仿宋_GBK" w:eastAsia="方正仿宋_GBK" w:cs="方正仿宋_GBK"/>
          <w:b w:val="0"/>
          <w:bCs w:val="0"/>
          <w:color w:val="000000"/>
          <w:sz w:val="32"/>
          <w:szCs w:val="32"/>
          <w:highlight w:val="none"/>
          <w:lang w:val="en-US" w:eastAsia="zh-CN"/>
        </w:rPr>
        <w:t>垃圾袋</w:t>
      </w:r>
      <w:r>
        <w:rPr>
          <w:rFonts w:hint="eastAsia" w:ascii="方正仿宋_GBK" w:hAnsi="方正仿宋_GBK" w:eastAsia="方正仿宋_GBK" w:cs="方正仿宋_GBK"/>
          <w:b w:val="0"/>
          <w:bCs w:val="0"/>
          <w:color w:val="000000"/>
          <w:sz w:val="32"/>
          <w:szCs w:val="32"/>
          <w:highlight w:val="none"/>
        </w:rPr>
        <w:t>采购</w:t>
      </w:r>
      <w:r>
        <w:rPr>
          <w:rFonts w:hint="default" w:ascii="方正仿宋_GBK" w:hAnsi="方正仿宋_GBK" w:eastAsia="方正仿宋_GBK" w:cs="方正仿宋_GBK"/>
          <w:b w:val="0"/>
          <w:bCs w:val="0"/>
          <w:color w:val="000000"/>
          <w:sz w:val="32"/>
          <w:szCs w:val="32"/>
          <w:highlight w:val="none"/>
          <w:lang w:val="en-US"/>
        </w:rPr>
        <w:t>最高限价</w:t>
      </w:r>
      <w:r>
        <w:rPr>
          <w:rFonts w:hint="default" w:ascii="方正仿宋_GBK" w:hAnsi="方正仿宋_GBK" w:eastAsia="方正仿宋_GBK" w:cs="方正仿宋_GBK"/>
          <w:b w:val="0"/>
          <w:bCs w:val="0"/>
          <w:color w:val="000000"/>
          <w:sz w:val="32"/>
          <w:szCs w:val="32"/>
          <w:highlight w:val="none"/>
          <w:lang w:val="en-US" w:eastAsia="zh-CN"/>
        </w:rPr>
        <w:t>表</w:t>
      </w:r>
    </w:p>
    <w:tbl>
      <w:tblPr>
        <w:tblStyle w:val="23"/>
        <w:tblW w:w="148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1620"/>
        <w:gridCol w:w="1335"/>
        <w:gridCol w:w="735"/>
        <w:gridCol w:w="1515"/>
        <w:gridCol w:w="3729"/>
        <w:gridCol w:w="1020"/>
        <w:gridCol w:w="630"/>
        <w:gridCol w:w="1110"/>
        <w:gridCol w:w="1140"/>
        <w:gridCol w:w="1413"/>
      </w:tblGrid>
      <w:tr w14:paraId="759EC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863" w:type="dxa"/>
            <w:gridSpan w:val="11"/>
            <w:tcBorders>
              <w:top w:val="nil"/>
              <w:left w:val="nil"/>
              <w:bottom w:val="nil"/>
              <w:right w:val="nil"/>
            </w:tcBorders>
            <w:shd w:val="clear" w:color="auto" w:fill="auto"/>
            <w:noWrap/>
            <w:vAlign w:val="center"/>
          </w:tcPr>
          <w:p w14:paraId="2D74210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2"/>
                <w:szCs w:val="32"/>
                <w:highlight w:val="none"/>
                <w:u w:val="none"/>
              </w:rPr>
            </w:pPr>
            <w:r>
              <w:rPr>
                <w:rFonts w:hint="default" w:ascii="Times New Roman" w:hAnsi="Times New Roman" w:eastAsia="宋体" w:cs="Times New Roman"/>
                <w:b/>
                <w:bCs/>
                <w:i w:val="0"/>
                <w:iCs w:val="0"/>
                <w:color w:val="000000"/>
                <w:kern w:val="0"/>
                <w:sz w:val="32"/>
                <w:szCs w:val="32"/>
                <w:highlight w:val="none"/>
                <w:u w:val="none"/>
                <w:lang w:val="en-US" w:eastAsia="zh-CN" w:bidi="ar"/>
              </w:rPr>
              <w:t>2025-2026</w:t>
            </w:r>
            <w:r>
              <w:rPr>
                <w:rFonts w:ascii="微软雅黑" w:hAnsi="微软雅黑" w:eastAsia="微软雅黑" w:cs="微软雅黑"/>
                <w:b/>
                <w:bCs/>
                <w:i w:val="0"/>
                <w:iCs w:val="0"/>
                <w:color w:val="000000"/>
                <w:kern w:val="0"/>
                <w:sz w:val="32"/>
                <w:szCs w:val="32"/>
                <w:highlight w:val="none"/>
                <w:u w:val="none"/>
                <w:lang w:val="en-US" w:eastAsia="zh-CN" w:bidi="ar"/>
              </w:rPr>
              <w:t>年度垃圾袋采购最高限价表</w:t>
            </w:r>
          </w:p>
        </w:tc>
      </w:tr>
      <w:tr w14:paraId="4A6F9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A304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序号</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19C12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商品名称</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F34DE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规格型号</w:t>
            </w:r>
          </w:p>
        </w:tc>
        <w:tc>
          <w:tcPr>
            <w:tcW w:w="7629" w:type="dxa"/>
            <w:gridSpan w:val="5"/>
            <w:tcBorders>
              <w:top w:val="single" w:color="000000" w:sz="4" w:space="0"/>
              <w:left w:val="single" w:color="000000" w:sz="4" w:space="0"/>
              <w:bottom w:val="nil"/>
              <w:right w:val="single" w:color="000000" w:sz="4" w:space="0"/>
            </w:tcBorders>
            <w:shd w:val="clear" w:color="auto" w:fill="auto"/>
            <w:noWrap/>
            <w:vAlign w:val="center"/>
          </w:tcPr>
          <w:p w14:paraId="19BABC4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技术参数要求</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FE878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暂定年度数量（个）</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D2F4F2"/>
            <w:vAlign w:val="center"/>
          </w:tcPr>
          <w:p w14:paraId="0AE8D23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不含税单价（元</w:t>
            </w:r>
            <w:r>
              <w:rPr>
                <w:rFonts w:hint="default" w:ascii="Times New Roman" w:hAnsi="Times New Roman" w:eastAsia="宋体" w:cs="Times New Roman"/>
                <w:b/>
                <w:bCs/>
                <w:i w:val="0"/>
                <w:iCs w:val="0"/>
                <w:color w:val="000000"/>
                <w:kern w:val="0"/>
                <w:sz w:val="20"/>
                <w:szCs w:val="20"/>
                <w:highlight w:val="none"/>
                <w:u w:val="none"/>
                <w:lang w:val="en-US" w:eastAsia="zh-CN" w:bidi="ar"/>
              </w:rPr>
              <w:t>/</w:t>
            </w:r>
            <w:r>
              <w:rPr>
                <w:rFonts w:hint="eastAsia" w:ascii="微软雅黑" w:hAnsi="微软雅黑" w:eastAsia="微软雅黑" w:cs="微软雅黑"/>
                <w:b/>
                <w:bCs/>
                <w:i w:val="0"/>
                <w:iCs w:val="0"/>
                <w:color w:val="000000"/>
                <w:kern w:val="0"/>
                <w:sz w:val="20"/>
                <w:szCs w:val="20"/>
                <w:highlight w:val="none"/>
                <w:u w:val="none"/>
                <w:lang w:val="en-US" w:eastAsia="zh-CN" w:bidi="ar"/>
              </w:rPr>
              <w:t>个）</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D2F4F2"/>
            <w:vAlign w:val="center"/>
          </w:tcPr>
          <w:p w14:paraId="1E16764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不含税总价（元）</w:t>
            </w:r>
          </w:p>
        </w:tc>
      </w:tr>
      <w:tr w14:paraId="5C355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6923">
            <w:pPr>
              <w:jc w:val="center"/>
              <w:rPr>
                <w:rFonts w:hint="default" w:ascii="Times New Roman" w:hAnsi="Times New Roman" w:eastAsia="宋体" w:cs="Times New Roman"/>
                <w:b/>
                <w:bCs/>
                <w:i w:val="0"/>
                <w:iCs w:val="0"/>
                <w:color w:val="000000"/>
                <w:sz w:val="20"/>
                <w:szCs w:val="20"/>
                <w:highlight w:val="none"/>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E6095">
            <w:pPr>
              <w:jc w:val="center"/>
              <w:rPr>
                <w:rFonts w:hint="default" w:ascii="Times New Roman" w:hAnsi="Times New Roman" w:eastAsia="宋体" w:cs="Times New Roman"/>
                <w:b/>
                <w:bCs/>
                <w:i w:val="0"/>
                <w:iCs w:val="0"/>
                <w:color w:val="000000"/>
                <w:sz w:val="20"/>
                <w:szCs w:val="20"/>
                <w:highlight w:val="none"/>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3A05C">
            <w:pPr>
              <w:jc w:val="center"/>
              <w:rPr>
                <w:rFonts w:hint="default" w:ascii="Times New Roman" w:hAnsi="Times New Roman" w:eastAsia="宋体" w:cs="Times New Roman"/>
                <w:b/>
                <w:bCs/>
                <w:i w:val="0"/>
                <w:iCs w:val="0"/>
                <w:color w:val="000000"/>
                <w:sz w:val="20"/>
                <w:szCs w:val="20"/>
                <w:highlight w:val="none"/>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16C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重量</w:t>
            </w:r>
            <w:r>
              <w:rPr>
                <w:rFonts w:hint="default" w:ascii="Times New Roman" w:hAnsi="Times New Roman" w:eastAsia="微软雅黑" w:cs="Times New Roman"/>
                <w:b/>
                <w:bCs/>
                <w:i w:val="0"/>
                <w:iCs w:val="0"/>
                <w:color w:val="000000"/>
                <w:kern w:val="0"/>
                <w:sz w:val="20"/>
                <w:szCs w:val="20"/>
                <w:highlight w:val="none"/>
                <w:u w:val="none"/>
                <w:lang w:val="en-US" w:eastAsia="zh-CN" w:bidi="ar"/>
              </w:rPr>
              <w:br w:type="textWrapping"/>
            </w:r>
            <w:r>
              <w:rPr>
                <w:rFonts w:hint="eastAsia" w:ascii="微软雅黑" w:hAnsi="微软雅黑" w:eastAsia="微软雅黑" w:cs="微软雅黑"/>
                <w:b/>
                <w:bCs/>
                <w:i w:val="0"/>
                <w:iCs w:val="0"/>
                <w:color w:val="000000"/>
                <w:kern w:val="0"/>
                <w:sz w:val="20"/>
                <w:szCs w:val="20"/>
                <w:highlight w:val="none"/>
                <w:u w:val="none"/>
                <w:lang w:val="en-US" w:eastAsia="zh-CN" w:bidi="ar"/>
              </w:rPr>
              <w:t>（</w:t>
            </w:r>
            <w:r>
              <w:rPr>
                <w:rFonts w:hint="default" w:ascii="Times New Roman" w:hAnsi="Times New Roman" w:eastAsia="微软雅黑" w:cs="Times New Roman"/>
                <w:b/>
                <w:bCs/>
                <w:i w:val="0"/>
                <w:iCs w:val="0"/>
                <w:color w:val="000000"/>
                <w:kern w:val="0"/>
                <w:sz w:val="20"/>
                <w:szCs w:val="20"/>
                <w:highlight w:val="none"/>
                <w:u w:val="none"/>
                <w:lang w:val="en-US" w:eastAsia="zh-CN" w:bidi="ar"/>
              </w:rPr>
              <w:t>g/</w:t>
            </w:r>
            <w:r>
              <w:rPr>
                <w:rFonts w:hint="eastAsia" w:ascii="微软雅黑" w:hAnsi="微软雅黑" w:eastAsia="微软雅黑" w:cs="微软雅黑"/>
                <w:b/>
                <w:bCs/>
                <w:i w:val="0"/>
                <w:iCs w:val="0"/>
                <w:color w:val="000000"/>
                <w:kern w:val="0"/>
                <w:sz w:val="20"/>
                <w:szCs w:val="20"/>
                <w:highlight w:val="none"/>
                <w:u w:val="none"/>
                <w:lang w:val="en-US" w:eastAsia="zh-CN" w:bidi="ar"/>
              </w:rPr>
              <w:t>个</w:t>
            </w:r>
            <w:r>
              <w:rPr>
                <w:rFonts w:hint="default" w:ascii="Times New Roman" w:hAnsi="Times New Roman" w:eastAsia="微软雅黑" w:cs="Times New Roman"/>
                <w:b/>
                <w:bCs/>
                <w:i w:val="0"/>
                <w:iCs w:val="0"/>
                <w:color w:val="000000"/>
                <w:kern w:val="0"/>
                <w:sz w:val="20"/>
                <w:szCs w:val="20"/>
                <w:highlight w:val="none"/>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F007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质量参数</w:t>
            </w:r>
          </w:p>
        </w:tc>
        <w:tc>
          <w:tcPr>
            <w:tcW w:w="3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4F5F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材质</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032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包装规格</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BED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eastAsia" w:ascii="微软雅黑" w:hAnsi="微软雅黑" w:eastAsia="微软雅黑" w:cs="微软雅黑"/>
                <w:b/>
                <w:bCs/>
                <w:i w:val="0"/>
                <w:iCs w:val="0"/>
                <w:color w:val="000000"/>
                <w:kern w:val="0"/>
                <w:sz w:val="20"/>
                <w:szCs w:val="20"/>
                <w:highlight w:val="none"/>
                <w:u w:val="none"/>
                <w:lang w:val="en-US" w:eastAsia="zh-CN" w:bidi="ar"/>
              </w:rPr>
              <w:t>单位</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A638E">
            <w:pPr>
              <w:jc w:val="center"/>
              <w:rPr>
                <w:rFonts w:hint="default" w:ascii="Times New Roman" w:hAnsi="Times New Roman" w:eastAsia="宋体" w:cs="Times New Roman"/>
                <w:b/>
                <w:bCs/>
                <w:i w:val="0"/>
                <w:iCs w:val="0"/>
                <w:color w:val="000000"/>
                <w:sz w:val="20"/>
                <w:szCs w:val="20"/>
                <w:highlight w:val="none"/>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D2F4F2"/>
            <w:vAlign w:val="center"/>
          </w:tcPr>
          <w:p w14:paraId="7EE2EBED">
            <w:pPr>
              <w:jc w:val="center"/>
              <w:rPr>
                <w:rFonts w:hint="default" w:ascii="Times New Roman" w:hAnsi="Times New Roman" w:eastAsia="宋体" w:cs="Times New Roman"/>
                <w:b/>
                <w:bCs/>
                <w:i w:val="0"/>
                <w:iCs w:val="0"/>
                <w:color w:val="000000"/>
                <w:sz w:val="20"/>
                <w:szCs w:val="20"/>
                <w:highlight w:val="none"/>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D2F4F2"/>
            <w:vAlign w:val="center"/>
          </w:tcPr>
          <w:p w14:paraId="393B662D">
            <w:pPr>
              <w:jc w:val="center"/>
              <w:rPr>
                <w:rFonts w:hint="default" w:ascii="Times New Roman" w:hAnsi="Times New Roman" w:eastAsia="宋体" w:cs="Times New Roman"/>
                <w:b/>
                <w:bCs/>
                <w:i w:val="0"/>
                <w:iCs w:val="0"/>
                <w:color w:val="000000"/>
                <w:sz w:val="20"/>
                <w:szCs w:val="20"/>
                <w:highlight w:val="none"/>
                <w:u w:val="none"/>
              </w:rPr>
            </w:pPr>
          </w:p>
        </w:tc>
      </w:tr>
      <w:tr w14:paraId="05369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8B4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59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大黑厚平口垃圾袋</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6C1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100cm*110cm</w:t>
            </w:r>
            <w:r>
              <w:rPr>
                <w:rFonts w:hint="default" w:ascii="Times New Roman" w:hAnsi="Times New Roman" w:eastAsia="宋体" w:cs="Times New Roman"/>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（长</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ascii="微软雅黑" w:hAnsi="微软雅黑" w:eastAsia="微软雅黑" w:cs="微软雅黑"/>
                <w:i w:val="0"/>
                <w:iCs w:val="0"/>
                <w:color w:val="000000"/>
                <w:kern w:val="0"/>
                <w:sz w:val="18"/>
                <w:szCs w:val="18"/>
                <w:highlight w:val="none"/>
                <w:u w:val="none"/>
                <w:lang w:val="en-US" w:eastAsia="zh-CN" w:bidi="ar"/>
              </w:rPr>
              <w:t>宽</w:t>
            </w:r>
            <w:r>
              <w:rPr>
                <w:rFonts w:hint="default" w:ascii="Times New Roman" w:hAnsi="Times New Roman" w:eastAsia="宋体" w:cs="Times New Roman"/>
                <w:i w:val="0"/>
                <w:iCs w:val="0"/>
                <w:color w:val="000000"/>
                <w:kern w:val="0"/>
                <w:sz w:val="18"/>
                <w:szCs w:val="18"/>
                <w:highlight w:val="none"/>
                <w:u w:val="none"/>
                <w:lang w:val="en-US" w:eastAsia="zh-CN" w:bidi="ar"/>
              </w:rPr>
              <w:t>±1cm</w:t>
            </w:r>
            <w:r>
              <w:rPr>
                <w:rFonts w:hint="eastAsia" w:ascii="微软雅黑" w:hAnsi="微软雅黑" w:eastAsia="微软雅黑" w:cs="微软雅黑"/>
                <w:i w:val="0"/>
                <w:iCs w:val="0"/>
                <w:color w:val="000000"/>
                <w:kern w:val="0"/>
                <w:sz w:val="18"/>
                <w:szCs w:val="18"/>
                <w:highlight w:val="none"/>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BC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w:t>
            </w:r>
            <w:r>
              <w:rPr>
                <w:rStyle w:val="192"/>
                <w:rFonts w:eastAsia="宋体"/>
                <w:highlight w:val="none"/>
                <w:lang w:val="en-US" w:eastAsia="zh-CN" w:bidi="ar"/>
              </w:rPr>
              <w:t>28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844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平纹，双层厚</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cs="Times New Roman"/>
                <w:i w:val="0"/>
                <w:iCs w:val="0"/>
                <w:color w:val="000000"/>
                <w:kern w:val="0"/>
                <w:sz w:val="18"/>
                <w:szCs w:val="18"/>
                <w:highlight w:val="none"/>
                <w:u w:val="none"/>
                <w:lang w:val="en-US" w:eastAsia="zh-CN" w:bidi="ar"/>
              </w:rPr>
              <w:t>0.03mm</w:t>
            </w:r>
            <w:r>
              <w:rPr>
                <w:rFonts w:hint="eastAsia" w:ascii="微软雅黑" w:hAnsi="微软雅黑" w:eastAsia="微软雅黑" w:cs="微软雅黑"/>
                <w:i w:val="0"/>
                <w:iCs w:val="0"/>
                <w:color w:val="000000"/>
                <w:kern w:val="0"/>
                <w:sz w:val="18"/>
                <w:szCs w:val="18"/>
                <w:highlight w:val="none"/>
                <w:u w:val="none"/>
                <w:lang w:val="en-US" w:eastAsia="zh-CN" w:bidi="ar"/>
              </w:rPr>
              <w:t>，承重</w:t>
            </w:r>
            <w:r>
              <w:rPr>
                <w:rFonts w:hint="default" w:ascii="Times New Roman" w:hAnsi="Times New Roman" w:eastAsia="宋体" w:cs="Times New Roman"/>
                <w:i w:val="0"/>
                <w:iCs w:val="0"/>
                <w:color w:val="000000"/>
                <w:kern w:val="0"/>
                <w:sz w:val="18"/>
                <w:szCs w:val="18"/>
                <w:highlight w:val="none"/>
                <w:u w:val="none"/>
                <w:lang w:val="en-US" w:eastAsia="zh-CN" w:bidi="ar"/>
              </w:rPr>
              <w:t>≥30kg</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5B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新料进口料</w:t>
            </w:r>
            <w:r>
              <w:rPr>
                <w:rFonts w:hint="default" w:ascii="Times New Roman" w:hAnsi="Times New Roman" w:eastAsia="宋体" w:cs="Times New Roman"/>
                <w:i w:val="0"/>
                <w:iCs w:val="0"/>
                <w:color w:val="000000"/>
                <w:kern w:val="0"/>
                <w:sz w:val="18"/>
                <w:szCs w:val="18"/>
                <w:highlight w:val="none"/>
                <w:u w:val="none"/>
                <w:lang w:val="en-US" w:eastAsia="zh-CN" w:bidi="ar"/>
              </w:rPr>
              <w:t>≥30%</w:t>
            </w:r>
            <w:r>
              <w:rPr>
                <w:rFonts w:hint="eastAsia" w:ascii="微软雅黑" w:hAnsi="微软雅黑" w:eastAsia="微软雅黑" w:cs="微软雅黑"/>
                <w:i w:val="0"/>
                <w:iCs w:val="0"/>
                <w:color w:val="000000"/>
                <w:kern w:val="0"/>
                <w:sz w:val="18"/>
                <w:szCs w:val="18"/>
                <w:highlight w:val="none"/>
                <w:u w:val="none"/>
                <w:lang w:val="en-US" w:eastAsia="zh-CN" w:bidi="ar"/>
              </w:rPr>
              <w:t>，国产新料</w:t>
            </w:r>
            <w:r>
              <w:rPr>
                <w:rFonts w:hint="default" w:ascii="Times New Roman" w:hAnsi="Times New Roman" w:eastAsia="宋体" w:cs="Times New Roman"/>
                <w:i w:val="0"/>
                <w:iCs w:val="0"/>
                <w:color w:val="000000"/>
                <w:kern w:val="0"/>
                <w:sz w:val="18"/>
                <w:szCs w:val="18"/>
                <w:highlight w:val="none"/>
                <w:u w:val="none"/>
                <w:lang w:val="en-US" w:eastAsia="zh-CN" w:bidi="ar"/>
              </w:rPr>
              <w:t>≥20%</w:t>
            </w:r>
            <w:r>
              <w:rPr>
                <w:rFonts w:hint="eastAsia" w:ascii="微软雅黑" w:hAnsi="微软雅黑" w:eastAsia="微软雅黑" w:cs="微软雅黑"/>
                <w:i w:val="0"/>
                <w:iCs w:val="0"/>
                <w:color w:val="000000"/>
                <w:kern w:val="0"/>
                <w:sz w:val="18"/>
                <w:szCs w:val="18"/>
                <w:highlight w:val="none"/>
                <w:u w:val="none"/>
                <w:lang w:val="en-US" w:eastAsia="zh-CN" w:bidi="ar"/>
              </w:rPr>
              <w:t>，兰桶</w:t>
            </w:r>
            <w:r>
              <w:rPr>
                <w:rFonts w:hint="default" w:ascii="Times New Roman" w:hAnsi="Times New Roman" w:eastAsia="宋体" w:cs="Times New Roman"/>
                <w:i w:val="0"/>
                <w:iCs w:val="0"/>
                <w:color w:val="000000"/>
                <w:kern w:val="0"/>
                <w:sz w:val="18"/>
                <w:szCs w:val="18"/>
                <w:highlight w:val="none"/>
                <w:u w:val="none"/>
                <w:lang w:val="en-US" w:eastAsia="zh-CN" w:bidi="ar"/>
              </w:rPr>
              <w:t>≤40%</w:t>
            </w:r>
            <w:r>
              <w:rPr>
                <w:rFonts w:hint="eastAsia" w:ascii="微软雅黑" w:hAnsi="微软雅黑" w:eastAsia="微软雅黑" w:cs="微软雅黑"/>
                <w:i w:val="0"/>
                <w:iCs w:val="0"/>
                <w:color w:val="000000"/>
                <w:kern w:val="0"/>
                <w:sz w:val="18"/>
                <w:szCs w:val="18"/>
                <w:highlight w:val="none"/>
                <w:u w:val="none"/>
                <w:lang w:val="en-US" w:eastAsia="zh-CN" w:bidi="ar"/>
              </w:rPr>
              <w:t>，茂金属</w:t>
            </w:r>
            <w:r>
              <w:rPr>
                <w:rFonts w:hint="default" w:ascii="Times New Roman" w:hAnsi="Times New Roman" w:eastAsia="宋体" w:cs="Times New Roman"/>
                <w:i w:val="0"/>
                <w:iCs w:val="0"/>
                <w:color w:val="000000"/>
                <w:kern w:val="0"/>
                <w:sz w:val="18"/>
                <w:szCs w:val="18"/>
                <w:highlight w:val="none"/>
                <w:u w:val="none"/>
                <w:lang w:val="en-US" w:eastAsia="zh-CN" w:bidi="ar"/>
              </w:rPr>
              <w:t>≤5%</w:t>
            </w:r>
            <w:r>
              <w:rPr>
                <w:rFonts w:hint="eastAsia" w:ascii="微软雅黑" w:hAnsi="微软雅黑" w:eastAsia="微软雅黑" w:cs="微软雅黑"/>
                <w:i w:val="0"/>
                <w:iCs w:val="0"/>
                <w:color w:val="000000"/>
                <w:kern w:val="0"/>
                <w:sz w:val="18"/>
                <w:szCs w:val="18"/>
                <w:highlight w:val="none"/>
                <w:u w:val="none"/>
                <w:lang w:val="en-US" w:eastAsia="zh-CN" w:bidi="ar"/>
              </w:rPr>
              <w:t>，色母</w:t>
            </w:r>
            <w:r>
              <w:rPr>
                <w:rFonts w:hint="default" w:ascii="Times New Roman" w:hAnsi="Times New Roman" w:eastAsia="宋体" w:cs="Times New Roman"/>
                <w:i w:val="0"/>
                <w:iCs w:val="0"/>
                <w:color w:val="000000"/>
                <w:kern w:val="0"/>
                <w:sz w:val="18"/>
                <w:szCs w:val="18"/>
                <w:highlight w:val="none"/>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5F7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50</w:t>
            </w:r>
            <w:r>
              <w:rPr>
                <w:rFonts w:hint="eastAsia" w:ascii="微软雅黑" w:hAnsi="微软雅黑" w:eastAsia="微软雅黑" w:cs="微软雅黑"/>
                <w:i w:val="0"/>
                <w:iCs w:val="0"/>
                <w:color w:val="000000"/>
                <w:kern w:val="0"/>
                <w:sz w:val="18"/>
                <w:szCs w:val="18"/>
                <w:highlight w:val="none"/>
                <w:u w:val="none"/>
                <w:lang w:val="en-US" w:eastAsia="zh-CN" w:bidi="ar"/>
              </w:rPr>
              <w:t>个</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ascii="微软雅黑" w:hAnsi="微软雅黑" w:eastAsia="微软雅黑" w:cs="微软雅黑"/>
                <w:i w:val="0"/>
                <w:iCs w:val="0"/>
                <w:color w:val="000000"/>
                <w:kern w:val="0"/>
                <w:sz w:val="18"/>
                <w:szCs w:val="18"/>
                <w:highlight w:val="none"/>
                <w:u w:val="none"/>
                <w:lang w:val="en-US" w:eastAsia="zh-CN" w:bidi="ar"/>
              </w:rPr>
              <w:t>把</w:t>
            </w:r>
            <w:r>
              <w:rPr>
                <w:rFonts w:hint="default" w:ascii="Times New Roman" w:hAnsi="Times New Roman" w:eastAsia="宋体" w:cs="Times New Roman"/>
                <w:i w:val="0"/>
                <w:iCs w:val="0"/>
                <w:color w:val="000000"/>
                <w:kern w:val="0"/>
                <w:sz w:val="18"/>
                <w:szCs w:val="18"/>
                <w:highlight w:val="none"/>
                <w:u w:val="none"/>
                <w:lang w:val="en-US" w:eastAsia="zh-CN" w:bidi="ar"/>
              </w:rPr>
              <w:br w:type="textWrapping"/>
            </w:r>
            <w:r>
              <w:rPr>
                <w:rFonts w:hint="default" w:ascii="Times New Roman" w:hAnsi="Times New Roman" w:eastAsia="宋体" w:cs="Times New Roman"/>
                <w:i w:val="0"/>
                <w:iCs w:val="0"/>
                <w:color w:val="000000"/>
                <w:kern w:val="0"/>
                <w:sz w:val="18"/>
                <w:szCs w:val="18"/>
                <w:highlight w:val="none"/>
                <w:u w:val="none"/>
                <w:lang w:val="en-US" w:eastAsia="zh-CN" w:bidi="ar"/>
              </w:rPr>
              <w:t>20</w:t>
            </w:r>
            <w:r>
              <w:rPr>
                <w:rFonts w:hint="eastAsia" w:ascii="微软雅黑" w:hAnsi="微软雅黑" w:eastAsia="微软雅黑" w:cs="微软雅黑"/>
                <w:i w:val="0"/>
                <w:iCs w:val="0"/>
                <w:color w:val="000000"/>
                <w:kern w:val="0"/>
                <w:sz w:val="18"/>
                <w:szCs w:val="18"/>
                <w:highlight w:val="none"/>
                <w:u w:val="none"/>
                <w:lang w:val="en-US" w:eastAsia="zh-CN" w:bidi="ar"/>
              </w:rPr>
              <w:t>把</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ascii="微软雅黑" w:hAnsi="微软雅黑" w:eastAsia="微软雅黑" w:cs="微软雅黑"/>
                <w:i w:val="0"/>
                <w:iCs w:val="0"/>
                <w:color w:val="000000"/>
                <w:kern w:val="0"/>
                <w:sz w:val="18"/>
                <w:szCs w:val="18"/>
                <w:highlight w:val="none"/>
                <w:u w:val="none"/>
                <w:lang w:val="en-US" w:eastAsia="zh-CN" w:bidi="ar"/>
              </w:rPr>
              <w:t>件</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4E3D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D63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1115800</w:t>
            </w:r>
          </w:p>
        </w:tc>
        <w:tc>
          <w:tcPr>
            <w:tcW w:w="1140"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4CD26B6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0.2637 </w:t>
            </w:r>
          </w:p>
        </w:tc>
        <w:tc>
          <w:tcPr>
            <w:tcW w:w="1413"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52FD35B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294236.46 </w:t>
            </w:r>
          </w:p>
        </w:tc>
      </w:tr>
      <w:tr w14:paraId="75EC6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74C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3CD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中黑厚平口垃圾袋</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994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60cm*100cm</w:t>
            </w:r>
            <w:r>
              <w:rPr>
                <w:rFonts w:hint="default" w:ascii="Times New Roman" w:hAnsi="Times New Roman" w:eastAsia="宋体" w:cs="Times New Roman"/>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（长</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ascii="微软雅黑" w:hAnsi="微软雅黑" w:eastAsia="微软雅黑" w:cs="微软雅黑"/>
                <w:i w:val="0"/>
                <w:iCs w:val="0"/>
                <w:color w:val="000000"/>
                <w:kern w:val="0"/>
                <w:sz w:val="18"/>
                <w:szCs w:val="18"/>
                <w:highlight w:val="none"/>
                <w:u w:val="none"/>
                <w:lang w:val="en-US" w:eastAsia="zh-CN" w:bidi="ar"/>
              </w:rPr>
              <w:t>宽</w:t>
            </w:r>
            <w:r>
              <w:rPr>
                <w:rFonts w:hint="default" w:ascii="Times New Roman" w:hAnsi="Times New Roman" w:eastAsia="宋体" w:cs="Times New Roman"/>
                <w:i w:val="0"/>
                <w:iCs w:val="0"/>
                <w:color w:val="000000"/>
                <w:kern w:val="0"/>
                <w:sz w:val="18"/>
                <w:szCs w:val="18"/>
                <w:highlight w:val="none"/>
                <w:u w:val="none"/>
                <w:lang w:val="en-US" w:eastAsia="zh-CN" w:bidi="ar"/>
              </w:rPr>
              <w:t>±1cm</w:t>
            </w:r>
            <w:r>
              <w:rPr>
                <w:rFonts w:hint="eastAsia" w:ascii="微软雅黑" w:hAnsi="微软雅黑" w:eastAsia="微软雅黑" w:cs="微软雅黑"/>
                <w:i w:val="0"/>
                <w:iCs w:val="0"/>
                <w:color w:val="000000"/>
                <w:kern w:val="0"/>
                <w:sz w:val="18"/>
                <w:szCs w:val="18"/>
                <w:highlight w:val="none"/>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BF08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w:t>
            </w:r>
            <w:r>
              <w:rPr>
                <w:rStyle w:val="192"/>
                <w:rFonts w:eastAsia="宋体"/>
                <w:highlight w:val="none"/>
                <w:lang w:val="en-US" w:eastAsia="zh-CN" w:bidi="ar"/>
              </w:rPr>
              <w:t>14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31F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平纹，双层厚</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cs="Times New Roman"/>
                <w:i w:val="0"/>
                <w:iCs w:val="0"/>
                <w:color w:val="000000"/>
                <w:kern w:val="0"/>
                <w:sz w:val="18"/>
                <w:szCs w:val="18"/>
                <w:highlight w:val="none"/>
                <w:u w:val="none"/>
                <w:lang w:val="en-US" w:eastAsia="zh-CN" w:bidi="ar"/>
              </w:rPr>
              <w:t>0.026mm</w:t>
            </w:r>
            <w:r>
              <w:rPr>
                <w:rFonts w:hint="eastAsia" w:ascii="微软雅黑" w:hAnsi="微软雅黑" w:eastAsia="微软雅黑" w:cs="微软雅黑"/>
                <w:i w:val="0"/>
                <w:iCs w:val="0"/>
                <w:color w:val="000000"/>
                <w:kern w:val="0"/>
                <w:sz w:val="18"/>
                <w:szCs w:val="18"/>
                <w:highlight w:val="none"/>
                <w:u w:val="none"/>
                <w:lang w:val="en-US" w:eastAsia="zh-CN" w:bidi="ar"/>
              </w:rPr>
              <w:t>，承重</w:t>
            </w:r>
            <w:r>
              <w:rPr>
                <w:rFonts w:hint="default" w:ascii="Times New Roman" w:hAnsi="Times New Roman" w:eastAsia="宋体" w:cs="Times New Roman"/>
                <w:i w:val="0"/>
                <w:iCs w:val="0"/>
                <w:color w:val="000000"/>
                <w:kern w:val="0"/>
                <w:sz w:val="18"/>
                <w:szCs w:val="18"/>
                <w:highlight w:val="none"/>
                <w:u w:val="none"/>
                <w:lang w:val="en-US" w:eastAsia="zh-CN" w:bidi="ar"/>
              </w:rPr>
              <w:t>≥20kg</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5B3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新料进口料</w:t>
            </w:r>
            <w:r>
              <w:rPr>
                <w:rFonts w:hint="default" w:ascii="Times New Roman" w:hAnsi="Times New Roman" w:eastAsia="宋体" w:cs="Times New Roman"/>
                <w:i w:val="0"/>
                <w:iCs w:val="0"/>
                <w:color w:val="000000"/>
                <w:kern w:val="0"/>
                <w:sz w:val="18"/>
                <w:szCs w:val="18"/>
                <w:highlight w:val="none"/>
                <w:u w:val="none"/>
                <w:lang w:val="en-US" w:eastAsia="zh-CN" w:bidi="ar"/>
              </w:rPr>
              <w:t>≥30%</w:t>
            </w:r>
            <w:r>
              <w:rPr>
                <w:rFonts w:hint="eastAsia" w:ascii="微软雅黑" w:hAnsi="微软雅黑" w:eastAsia="微软雅黑" w:cs="微软雅黑"/>
                <w:i w:val="0"/>
                <w:iCs w:val="0"/>
                <w:color w:val="000000"/>
                <w:kern w:val="0"/>
                <w:sz w:val="18"/>
                <w:szCs w:val="18"/>
                <w:highlight w:val="none"/>
                <w:u w:val="none"/>
                <w:lang w:val="en-US" w:eastAsia="zh-CN" w:bidi="ar"/>
              </w:rPr>
              <w:t>，国产新料</w:t>
            </w:r>
            <w:r>
              <w:rPr>
                <w:rFonts w:hint="default" w:ascii="Times New Roman" w:hAnsi="Times New Roman" w:eastAsia="宋体" w:cs="Times New Roman"/>
                <w:i w:val="0"/>
                <w:iCs w:val="0"/>
                <w:color w:val="000000"/>
                <w:kern w:val="0"/>
                <w:sz w:val="18"/>
                <w:szCs w:val="18"/>
                <w:highlight w:val="none"/>
                <w:u w:val="none"/>
                <w:lang w:val="en-US" w:eastAsia="zh-CN" w:bidi="ar"/>
              </w:rPr>
              <w:t>≥20%</w:t>
            </w:r>
            <w:r>
              <w:rPr>
                <w:rFonts w:hint="eastAsia" w:ascii="微软雅黑" w:hAnsi="微软雅黑" w:eastAsia="微软雅黑" w:cs="微软雅黑"/>
                <w:i w:val="0"/>
                <w:iCs w:val="0"/>
                <w:color w:val="000000"/>
                <w:kern w:val="0"/>
                <w:sz w:val="18"/>
                <w:szCs w:val="18"/>
                <w:highlight w:val="none"/>
                <w:u w:val="none"/>
                <w:lang w:val="en-US" w:eastAsia="zh-CN" w:bidi="ar"/>
              </w:rPr>
              <w:t>，兰桶</w:t>
            </w:r>
            <w:r>
              <w:rPr>
                <w:rFonts w:hint="default" w:ascii="Times New Roman" w:hAnsi="Times New Roman" w:eastAsia="宋体" w:cs="Times New Roman"/>
                <w:i w:val="0"/>
                <w:iCs w:val="0"/>
                <w:color w:val="000000"/>
                <w:kern w:val="0"/>
                <w:sz w:val="18"/>
                <w:szCs w:val="18"/>
                <w:highlight w:val="none"/>
                <w:u w:val="none"/>
                <w:lang w:val="en-US" w:eastAsia="zh-CN" w:bidi="ar"/>
              </w:rPr>
              <w:t>≤40%</w:t>
            </w:r>
            <w:r>
              <w:rPr>
                <w:rFonts w:hint="eastAsia" w:ascii="微软雅黑" w:hAnsi="微软雅黑" w:eastAsia="微软雅黑" w:cs="微软雅黑"/>
                <w:i w:val="0"/>
                <w:iCs w:val="0"/>
                <w:color w:val="000000"/>
                <w:kern w:val="0"/>
                <w:sz w:val="18"/>
                <w:szCs w:val="18"/>
                <w:highlight w:val="none"/>
                <w:u w:val="none"/>
                <w:lang w:val="en-US" w:eastAsia="zh-CN" w:bidi="ar"/>
              </w:rPr>
              <w:t>，茂金属</w:t>
            </w:r>
            <w:r>
              <w:rPr>
                <w:rFonts w:hint="default" w:ascii="Times New Roman" w:hAnsi="Times New Roman" w:eastAsia="宋体" w:cs="Times New Roman"/>
                <w:i w:val="0"/>
                <w:iCs w:val="0"/>
                <w:color w:val="000000"/>
                <w:kern w:val="0"/>
                <w:sz w:val="18"/>
                <w:szCs w:val="18"/>
                <w:highlight w:val="none"/>
                <w:u w:val="none"/>
                <w:lang w:val="en-US" w:eastAsia="zh-CN" w:bidi="ar"/>
              </w:rPr>
              <w:t>≤5%</w:t>
            </w:r>
            <w:r>
              <w:rPr>
                <w:rFonts w:hint="eastAsia" w:ascii="微软雅黑" w:hAnsi="微软雅黑" w:eastAsia="微软雅黑" w:cs="微软雅黑"/>
                <w:i w:val="0"/>
                <w:iCs w:val="0"/>
                <w:color w:val="000000"/>
                <w:kern w:val="0"/>
                <w:sz w:val="18"/>
                <w:szCs w:val="18"/>
                <w:highlight w:val="none"/>
                <w:u w:val="none"/>
                <w:lang w:val="en-US" w:eastAsia="zh-CN" w:bidi="ar"/>
              </w:rPr>
              <w:t>，色母</w:t>
            </w:r>
            <w:r>
              <w:rPr>
                <w:rFonts w:hint="default" w:ascii="Times New Roman" w:hAnsi="Times New Roman" w:eastAsia="宋体" w:cs="Times New Roman"/>
                <w:i w:val="0"/>
                <w:iCs w:val="0"/>
                <w:color w:val="000000"/>
                <w:kern w:val="0"/>
                <w:sz w:val="18"/>
                <w:szCs w:val="18"/>
                <w:highlight w:val="none"/>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495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50</w:t>
            </w:r>
            <w:r>
              <w:rPr>
                <w:rFonts w:hint="eastAsia" w:ascii="微软雅黑" w:hAnsi="微软雅黑" w:eastAsia="微软雅黑" w:cs="微软雅黑"/>
                <w:i w:val="0"/>
                <w:iCs w:val="0"/>
                <w:color w:val="000000"/>
                <w:kern w:val="0"/>
                <w:sz w:val="18"/>
                <w:szCs w:val="18"/>
                <w:highlight w:val="none"/>
                <w:u w:val="none"/>
                <w:lang w:val="en-US" w:eastAsia="zh-CN" w:bidi="ar"/>
              </w:rPr>
              <w:t>个</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ascii="微软雅黑" w:hAnsi="微软雅黑" w:eastAsia="微软雅黑" w:cs="微软雅黑"/>
                <w:i w:val="0"/>
                <w:iCs w:val="0"/>
                <w:color w:val="000000"/>
                <w:kern w:val="0"/>
                <w:sz w:val="18"/>
                <w:szCs w:val="18"/>
                <w:highlight w:val="none"/>
                <w:u w:val="none"/>
                <w:lang w:val="en-US" w:eastAsia="zh-CN" w:bidi="ar"/>
              </w:rPr>
              <w:t>把</w:t>
            </w:r>
            <w:r>
              <w:rPr>
                <w:rFonts w:hint="default" w:ascii="Times New Roman" w:hAnsi="Times New Roman" w:eastAsia="宋体" w:cs="Times New Roman"/>
                <w:i w:val="0"/>
                <w:iCs w:val="0"/>
                <w:color w:val="000000"/>
                <w:kern w:val="0"/>
                <w:sz w:val="18"/>
                <w:szCs w:val="18"/>
                <w:highlight w:val="none"/>
                <w:u w:val="none"/>
                <w:lang w:val="en-US" w:eastAsia="zh-CN" w:bidi="ar"/>
              </w:rPr>
              <w:br w:type="textWrapping"/>
            </w:r>
            <w:r>
              <w:rPr>
                <w:rFonts w:hint="default" w:ascii="Times New Roman" w:hAnsi="Times New Roman" w:eastAsia="宋体" w:cs="Times New Roman"/>
                <w:i w:val="0"/>
                <w:iCs w:val="0"/>
                <w:color w:val="000000"/>
                <w:kern w:val="0"/>
                <w:sz w:val="18"/>
                <w:szCs w:val="18"/>
                <w:highlight w:val="none"/>
                <w:u w:val="none"/>
                <w:lang w:val="en-US" w:eastAsia="zh-CN" w:bidi="ar"/>
              </w:rPr>
              <w:t>20</w:t>
            </w:r>
            <w:r>
              <w:rPr>
                <w:rFonts w:hint="eastAsia" w:ascii="微软雅黑" w:hAnsi="微软雅黑" w:eastAsia="微软雅黑" w:cs="微软雅黑"/>
                <w:i w:val="0"/>
                <w:iCs w:val="0"/>
                <w:color w:val="000000"/>
                <w:kern w:val="0"/>
                <w:sz w:val="18"/>
                <w:szCs w:val="18"/>
                <w:highlight w:val="none"/>
                <w:u w:val="none"/>
                <w:lang w:val="en-US" w:eastAsia="zh-CN" w:bidi="ar"/>
              </w:rPr>
              <w:t>把</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ascii="微软雅黑" w:hAnsi="微软雅黑" w:eastAsia="微软雅黑" w:cs="微软雅黑"/>
                <w:i w:val="0"/>
                <w:iCs w:val="0"/>
                <w:color w:val="000000"/>
                <w:kern w:val="0"/>
                <w:sz w:val="18"/>
                <w:szCs w:val="18"/>
                <w:highlight w:val="none"/>
                <w:u w:val="none"/>
                <w:lang w:val="en-US" w:eastAsia="zh-CN" w:bidi="ar"/>
              </w:rPr>
              <w:t>件</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3AD7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49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1527800</w:t>
            </w:r>
          </w:p>
        </w:tc>
        <w:tc>
          <w:tcPr>
            <w:tcW w:w="1140"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78805E9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0.1327 </w:t>
            </w:r>
          </w:p>
        </w:tc>
        <w:tc>
          <w:tcPr>
            <w:tcW w:w="1413"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780E828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202739.06 </w:t>
            </w:r>
          </w:p>
        </w:tc>
      </w:tr>
      <w:tr w14:paraId="645C0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1708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B3C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小黑背心垃圾袋</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F35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36cm*59cm</w:t>
            </w:r>
            <w:r>
              <w:rPr>
                <w:rFonts w:hint="default" w:ascii="Times New Roman" w:hAnsi="Times New Roman" w:eastAsia="宋体" w:cs="Times New Roman"/>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（长</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ascii="微软雅黑" w:hAnsi="微软雅黑" w:eastAsia="微软雅黑" w:cs="微软雅黑"/>
                <w:i w:val="0"/>
                <w:iCs w:val="0"/>
                <w:color w:val="000000"/>
                <w:kern w:val="0"/>
                <w:sz w:val="18"/>
                <w:szCs w:val="18"/>
                <w:highlight w:val="none"/>
                <w:u w:val="none"/>
                <w:lang w:val="en-US" w:eastAsia="zh-CN" w:bidi="ar"/>
              </w:rPr>
              <w:t>宽</w:t>
            </w:r>
            <w:r>
              <w:rPr>
                <w:rFonts w:hint="default" w:ascii="Times New Roman" w:hAnsi="Times New Roman" w:eastAsia="宋体" w:cs="Times New Roman"/>
                <w:i w:val="0"/>
                <w:iCs w:val="0"/>
                <w:color w:val="000000"/>
                <w:kern w:val="0"/>
                <w:sz w:val="18"/>
                <w:szCs w:val="18"/>
                <w:highlight w:val="none"/>
                <w:u w:val="none"/>
                <w:lang w:val="en-US" w:eastAsia="zh-CN" w:bidi="ar"/>
              </w:rPr>
              <w:t>±1cm</w:t>
            </w:r>
            <w:r>
              <w:rPr>
                <w:rFonts w:hint="eastAsia" w:ascii="微软雅黑" w:hAnsi="微软雅黑" w:eastAsia="微软雅黑" w:cs="微软雅黑"/>
                <w:i w:val="0"/>
                <w:iCs w:val="0"/>
                <w:color w:val="000000"/>
                <w:kern w:val="0"/>
                <w:sz w:val="18"/>
                <w:szCs w:val="18"/>
                <w:highlight w:val="none"/>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AA55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w:t>
            </w:r>
            <w:r>
              <w:rPr>
                <w:rStyle w:val="192"/>
                <w:rFonts w:eastAsia="宋体"/>
                <w:highlight w:val="none"/>
                <w:lang w:val="en-US" w:eastAsia="zh-CN" w:bidi="ar"/>
              </w:rPr>
              <w:t>5.5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C73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平纹，双层厚</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cs="Times New Roman"/>
                <w:i w:val="0"/>
                <w:iCs w:val="0"/>
                <w:color w:val="000000"/>
                <w:kern w:val="0"/>
                <w:sz w:val="18"/>
                <w:szCs w:val="18"/>
                <w:highlight w:val="none"/>
                <w:u w:val="none"/>
                <w:lang w:val="en-US" w:eastAsia="zh-CN" w:bidi="ar"/>
              </w:rPr>
              <w:t>0.022mm</w:t>
            </w:r>
            <w:r>
              <w:rPr>
                <w:rFonts w:hint="eastAsia" w:ascii="微软雅黑" w:hAnsi="微软雅黑" w:eastAsia="微软雅黑" w:cs="微软雅黑"/>
                <w:i w:val="0"/>
                <w:iCs w:val="0"/>
                <w:color w:val="000000"/>
                <w:kern w:val="0"/>
                <w:sz w:val="18"/>
                <w:szCs w:val="18"/>
                <w:highlight w:val="none"/>
                <w:u w:val="none"/>
                <w:lang w:val="en-US" w:eastAsia="zh-CN" w:bidi="ar"/>
              </w:rPr>
              <w:t>，承重</w:t>
            </w:r>
            <w:r>
              <w:rPr>
                <w:rFonts w:hint="default" w:ascii="Times New Roman" w:hAnsi="Times New Roman" w:eastAsia="宋体" w:cs="Times New Roman"/>
                <w:i w:val="0"/>
                <w:iCs w:val="0"/>
                <w:color w:val="000000"/>
                <w:kern w:val="0"/>
                <w:sz w:val="18"/>
                <w:szCs w:val="18"/>
                <w:highlight w:val="none"/>
                <w:u w:val="none"/>
                <w:lang w:val="en-US" w:eastAsia="zh-CN" w:bidi="ar"/>
              </w:rPr>
              <w:t>≥5kg</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8BD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新料进口料</w:t>
            </w:r>
            <w:r>
              <w:rPr>
                <w:rFonts w:hint="default" w:ascii="Times New Roman" w:hAnsi="Times New Roman" w:eastAsia="宋体" w:cs="Times New Roman"/>
                <w:i w:val="0"/>
                <w:iCs w:val="0"/>
                <w:color w:val="000000"/>
                <w:kern w:val="0"/>
                <w:sz w:val="18"/>
                <w:szCs w:val="18"/>
                <w:highlight w:val="none"/>
                <w:u w:val="none"/>
                <w:lang w:val="en-US" w:eastAsia="zh-CN" w:bidi="ar"/>
              </w:rPr>
              <w:t>≥20%</w:t>
            </w:r>
            <w:r>
              <w:rPr>
                <w:rFonts w:hint="eastAsia" w:ascii="微软雅黑" w:hAnsi="微软雅黑" w:eastAsia="微软雅黑" w:cs="微软雅黑"/>
                <w:i w:val="0"/>
                <w:iCs w:val="0"/>
                <w:color w:val="000000"/>
                <w:kern w:val="0"/>
                <w:sz w:val="18"/>
                <w:szCs w:val="18"/>
                <w:highlight w:val="none"/>
                <w:u w:val="none"/>
                <w:lang w:val="en-US" w:eastAsia="zh-CN" w:bidi="ar"/>
              </w:rPr>
              <w:t>，国产新料</w:t>
            </w:r>
            <w:r>
              <w:rPr>
                <w:rFonts w:hint="default" w:ascii="Times New Roman" w:hAnsi="Times New Roman" w:eastAsia="宋体" w:cs="Times New Roman"/>
                <w:i w:val="0"/>
                <w:iCs w:val="0"/>
                <w:color w:val="000000"/>
                <w:kern w:val="0"/>
                <w:sz w:val="18"/>
                <w:szCs w:val="18"/>
                <w:highlight w:val="none"/>
                <w:u w:val="none"/>
                <w:lang w:val="en-US" w:eastAsia="zh-CN" w:bidi="ar"/>
              </w:rPr>
              <w:t>≥20%</w:t>
            </w:r>
            <w:r>
              <w:rPr>
                <w:rFonts w:hint="eastAsia" w:ascii="微软雅黑" w:hAnsi="微软雅黑" w:eastAsia="微软雅黑" w:cs="微软雅黑"/>
                <w:i w:val="0"/>
                <w:iCs w:val="0"/>
                <w:color w:val="000000"/>
                <w:kern w:val="0"/>
                <w:sz w:val="18"/>
                <w:szCs w:val="18"/>
                <w:highlight w:val="none"/>
                <w:u w:val="none"/>
                <w:lang w:val="en-US" w:eastAsia="zh-CN" w:bidi="ar"/>
              </w:rPr>
              <w:t>，兰桶</w:t>
            </w:r>
            <w:r>
              <w:rPr>
                <w:rFonts w:hint="default" w:ascii="Times New Roman" w:hAnsi="Times New Roman" w:eastAsia="宋体" w:cs="Times New Roman"/>
                <w:i w:val="0"/>
                <w:iCs w:val="0"/>
                <w:color w:val="000000"/>
                <w:kern w:val="0"/>
                <w:sz w:val="18"/>
                <w:szCs w:val="18"/>
                <w:highlight w:val="none"/>
                <w:u w:val="none"/>
                <w:lang w:val="en-US" w:eastAsia="zh-CN" w:bidi="ar"/>
              </w:rPr>
              <w:t>≤50%</w:t>
            </w:r>
            <w:r>
              <w:rPr>
                <w:rFonts w:hint="eastAsia" w:ascii="微软雅黑" w:hAnsi="微软雅黑" w:eastAsia="微软雅黑" w:cs="微软雅黑"/>
                <w:i w:val="0"/>
                <w:iCs w:val="0"/>
                <w:color w:val="000000"/>
                <w:kern w:val="0"/>
                <w:sz w:val="18"/>
                <w:szCs w:val="18"/>
                <w:highlight w:val="none"/>
                <w:u w:val="none"/>
                <w:lang w:val="en-US" w:eastAsia="zh-CN" w:bidi="ar"/>
              </w:rPr>
              <w:t>，茂金属</w:t>
            </w:r>
            <w:r>
              <w:rPr>
                <w:rFonts w:hint="default" w:ascii="Times New Roman" w:hAnsi="Times New Roman" w:eastAsia="宋体" w:cs="Times New Roman"/>
                <w:i w:val="0"/>
                <w:iCs w:val="0"/>
                <w:color w:val="000000"/>
                <w:kern w:val="0"/>
                <w:sz w:val="18"/>
                <w:szCs w:val="18"/>
                <w:highlight w:val="none"/>
                <w:u w:val="none"/>
                <w:lang w:val="en-US" w:eastAsia="zh-CN" w:bidi="ar"/>
              </w:rPr>
              <w:t>≤5%</w:t>
            </w:r>
            <w:r>
              <w:rPr>
                <w:rFonts w:hint="eastAsia" w:ascii="微软雅黑" w:hAnsi="微软雅黑" w:eastAsia="微软雅黑" w:cs="微软雅黑"/>
                <w:i w:val="0"/>
                <w:iCs w:val="0"/>
                <w:color w:val="000000"/>
                <w:kern w:val="0"/>
                <w:sz w:val="18"/>
                <w:szCs w:val="18"/>
                <w:highlight w:val="none"/>
                <w:u w:val="none"/>
                <w:lang w:val="en-US" w:eastAsia="zh-CN" w:bidi="ar"/>
              </w:rPr>
              <w:t>，色母</w:t>
            </w:r>
            <w:r>
              <w:rPr>
                <w:rFonts w:hint="default" w:ascii="Times New Roman" w:hAnsi="Times New Roman" w:eastAsia="宋体" w:cs="Times New Roman"/>
                <w:i w:val="0"/>
                <w:iCs w:val="0"/>
                <w:color w:val="000000"/>
                <w:kern w:val="0"/>
                <w:sz w:val="18"/>
                <w:szCs w:val="18"/>
                <w:highlight w:val="none"/>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7FB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100 </w:t>
            </w:r>
            <w:r>
              <w:rPr>
                <w:rFonts w:hint="eastAsia" w:ascii="微软雅黑" w:hAnsi="微软雅黑" w:eastAsia="微软雅黑" w:cs="微软雅黑"/>
                <w:i w:val="0"/>
                <w:iCs w:val="0"/>
                <w:color w:val="000000"/>
                <w:kern w:val="0"/>
                <w:sz w:val="18"/>
                <w:szCs w:val="18"/>
                <w:highlight w:val="none"/>
                <w:u w:val="none"/>
                <w:lang w:val="en-US" w:eastAsia="zh-CN" w:bidi="ar"/>
              </w:rPr>
              <w:t>个</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ascii="微软雅黑" w:hAnsi="微软雅黑" w:eastAsia="微软雅黑" w:cs="微软雅黑"/>
                <w:i w:val="0"/>
                <w:iCs w:val="0"/>
                <w:color w:val="000000"/>
                <w:kern w:val="0"/>
                <w:sz w:val="18"/>
                <w:szCs w:val="18"/>
                <w:highlight w:val="none"/>
                <w:u w:val="none"/>
                <w:lang w:val="en-US" w:eastAsia="zh-CN" w:bidi="ar"/>
              </w:rPr>
              <w:t>把</w:t>
            </w:r>
            <w:r>
              <w:rPr>
                <w:rFonts w:hint="default" w:ascii="Times New Roman" w:hAnsi="Times New Roman" w:eastAsia="宋体" w:cs="Times New Roman"/>
                <w:i w:val="0"/>
                <w:iCs w:val="0"/>
                <w:color w:val="000000"/>
                <w:kern w:val="0"/>
                <w:sz w:val="18"/>
                <w:szCs w:val="18"/>
                <w:highlight w:val="none"/>
                <w:u w:val="none"/>
                <w:lang w:val="en-US" w:eastAsia="zh-CN" w:bidi="ar"/>
              </w:rPr>
              <w:br w:type="textWrapping"/>
            </w:r>
            <w:r>
              <w:rPr>
                <w:rFonts w:hint="default" w:ascii="Times New Roman" w:hAnsi="Times New Roman" w:eastAsia="宋体" w:cs="Times New Roman"/>
                <w:i w:val="0"/>
                <w:iCs w:val="0"/>
                <w:color w:val="000000"/>
                <w:kern w:val="0"/>
                <w:sz w:val="18"/>
                <w:szCs w:val="18"/>
                <w:highlight w:val="none"/>
                <w:u w:val="none"/>
                <w:lang w:val="en-US" w:eastAsia="zh-CN" w:bidi="ar"/>
              </w:rPr>
              <w:t>50</w:t>
            </w:r>
            <w:r>
              <w:rPr>
                <w:rFonts w:hint="eastAsia" w:ascii="微软雅黑" w:hAnsi="微软雅黑" w:eastAsia="微软雅黑" w:cs="微软雅黑"/>
                <w:i w:val="0"/>
                <w:iCs w:val="0"/>
                <w:color w:val="000000"/>
                <w:kern w:val="0"/>
                <w:sz w:val="18"/>
                <w:szCs w:val="18"/>
                <w:highlight w:val="none"/>
                <w:u w:val="none"/>
                <w:lang w:val="en-US" w:eastAsia="zh-CN" w:bidi="ar"/>
              </w:rPr>
              <w:t>把</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ascii="微软雅黑" w:hAnsi="微软雅黑" w:eastAsia="微软雅黑" w:cs="微软雅黑"/>
                <w:i w:val="0"/>
                <w:iCs w:val="0"/>
                <w:color w:val="000000"/>
                <w:kern w:val="0"/>
                <w:sz w:val="18"/>
                <w:szCs w:val="18"/>
                <w:highlight w:val="none"/>
                <w:u w:val="none"/>
                <w:lang w:val="en-US" w:eastAsia="zh-CN" w:bidi="ar"/>
              </w:rPr>
              <w:t>件</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658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E1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3271000</w:t>
            </w:r>
          </w:p>
        </w:tc>
        <w:tc>
          <w:tcPr>
            <w:tcW w:w="1140"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4EEF8DE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0.0513 </w:t>
            </w:r>
          </w:p>
        </w:tc>
        <w:tc>
          <w:tcPr>
            <w:tcW w:w="1413"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5AD5D32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167802.30 </w:t>
            </w:r>
          </w:p>
        </w:tc>
      </w:tr>
      <w:tr w14:paraId="24D12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01C7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062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小黑背心垃圾袋</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9CF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32cm*52cm</w:t>
            </w:r>
            <w:r>
              <w:rPr>
                <w:rFonts w:hint="default" w:ascii="Times New Roman" w:hAnsi="Times New Roman" w:eastAsia="宋体" w:cs="Times New Roman"/>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（长</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ascii="微软雅黑" w:hAnsi="微软雅黑" w:eastAsia="微软雅黑" w:cs="微软雅黑"/>
                <w:i w:val="0"/>
                <w:iCs w:val="0"/>
                <w:color w:val="000000"/>
                <w:kern w:val="0"/>
                <w:sz w:val="18"/>
                <w:szCs w:val="18"/>
                <w:highlight w:val="none"/>
                <w:u w:val="none"/>
                <w:lang w:val="en-US" w:eastAsia="zh-CN" w:bidi="ar"/>
              </w:rPr>
              <w:t>宽</w:t>
            </w:r>
            <w:r>
              <w:rPr>
                <w:rFonts w:hint="default" w:ascii="Times New Roman" w:hAnsi="Times New Roman" w:eastAsia="宋体" w:cs="Times New Roman"/>
                <w:i w:val="0"/>
                <w:iCs w:val="0"/>
                <w:color w:val="000000"/>
                <w:kern w:val="0"/>
                <w:sz w:val="18"/>
                <w:szCs w:val="18"/>
                <w:highlight w:val="none"/>
                <w:u w:val="none"/>
                <w:lang w:val="en-US" w:eastAsia="zh-CN" w:bidi="ar"/>
              </w:rPr>
              <w:t>±1cm</w:t>
            </w:r>
            <w:r>
              <w:rPr>
                <w:rFonts w:hint="eastAsia" w:ascii="微软雅黑" w:hAnsi="微软雅黑" w:eastAsia="微软雅黑" w:cs="微软雅黑"/>
                <w:i w:val="0"/>
                <w:iCs w:val="0"/>
                <w:color w:val="000000"/>
                <w:kern w:val="0"/>
                <w:sz w:val="18"/>
                <w:szCs w:val="18"/>
                <w:highlight w:val="none"/>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C3AA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w:t>
            </w:r>
            <w:r>
              <w:rPr>
                <w:rStyle w:val="192"/>
                <w:rFonts w:eastAsia="宋体"/>
                <w:highlight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1C4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平纹，双层厚</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cs="Times New Roman"/>
                <w:i w:val="0"/>
                <w:iCs w:val="0"/>
                <w:color w:val="000000"/>
                <w:kern w:val="0"/>
                <w:sz w:val="18"/>
                <w:szCs w:val="18"/>
                <w:highlight w:val="none"/>
                <w:u w:val="none"/>
                <w:lang w:val="en-US" w:eastAsia="zh-CN" w:bidi="ar"/>
              </w:rPr>
              <w:t>0.022mm</w:t>
            </w:r>
            <w:r>
              <w:rPr>
                <w:rFonts w:hint="eastAsia" w:ascii="微软雅黑" w:hAnsi="微软雅黑" w:eastAsia="微软雅黑" w:cs="微软雅黑"/>
                <w:i w:val="0"/>
                <w:iCs w:val="0"/>
                <w:color w:val="000000"/>
                <w:kern w:val="0"/>
                <w:sz w:val="18"/>
                <w:szCs w:val="18"/>
                <w:highlight w:val="none"/>
                <w:u w:val="none"/>
                <w:lang w:val="en-US" w:eastAsia="zh-CN" w:bidi="ar"/>
              </w:rPr>
              <w:t>，承重</w:t>
            </w:r>
            <w:r>
              <w:rPr>
                <w:rFonts w:hint="default" w:ascii="Times New Roman" w:hAnsi="Times New Roman" w:eastAsia="宋体" w:cs="Times New Roman"/>
                <w:i w:val="0"/>
                <w:iCs w:val="0"/>
                <w:color w:val="000000"/>
                <w:kern w:val="0"/>
                <w:sz w:val="18"/>
                <w:szCs w:val="18"/>
                <w:highlight w:val="none"/>
                <w:u w:val="none"/>
                <w:lang w:val="en-US" w:eastAsia="zh-CN" w:bidi="ar"/>
              </w:rPr>
              <w:t>≥5kg</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861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新料进口料</w:t>
            </w:r>
            <w:r>
              <w:rPr>
                <w:rFonts w:hint="default" w:ascii="Times New Roman" w:hAnsi="Times New Roman" w:eastAsia="宋体" w:cs="Times New Roman"/>
                <w:i w:val="0"/>
                <w:iCs w:val="0"/>
                <w:color w:val="000000"/>
                <w:kern w:val="0"/>
                <w:sz w:val="18"/>
                <w:szCs w:val="18"/>
                <w:highlight w:val="none"/>
                <w:u w:val="none"/>
                <w:lang w:val="en-US" w:eastAsia="zh-CN" w:bidi="ar"/>
              </w:rPr>
              <w:t>≥20%</w:t>
            </w:r>
            <w:r>
              <w:rPr>
                <w:rFonts w:hint="eastAsia" w:ascii="微软雅黑" w:hAnsi="微软雅黑" w:eastAsia="微软雅黑" w:cs="微软雅黑"/>
                <w:i w:val="0"/>
                <w:iCs w:val="0"/>
                <w:color w:val="000000"/>
                <w:kern w:val="0"/>
                <w:sz w:val="18"/>
                <w:szCs w:val="18"/>
                <w:highlight w:val="none"/>
                <w:u w:val="none"/>
                <w:lang w:val="en-US" w:eastAsia="zh-CN" w:bidi="ar"/>
              </w:rPr>
              <w:t>，国产新料</w:t>
            </w:r>
            <w:r>
              <w:rPr>
                <w:rFonts w:hint="default" w:ascii="Times New Roman" w:hAnsi="Times New Roman" w:eastAsia="宋体" w:cs="Times New Roman"/>
                <w:i w:val="0"/>
                <w:iCs w:val="0"/>
                <w:color w:val="000000"/>
                <w:kern w:val="0"/>
                <w:sz w:val="18"/>
                <w:szCs w:val="18"/>
                <w:highlight w:val="none"/>
                <w:u w:val="none"/>
                <w:lang w:val="en-US" w:eastAsia="zh-CN" w:bidi="ar"/>
              </w:rPr>
              <w:t>≥20%</w:t>
            </w:r>
            <w:r>
              <w:rPr>
                <w:rFonts w:hint="eastAsia" w:ascii="微软雅黑" w:hAnsi="微软雅黑" w:eastAsia="微软雅黑" w:cs="微软雅黑"/>
                <w:i w:val="0"/>
                <w:iCs w:val="0"/>
                <w:color w:val="000000"/>
                <w:kern w:val="0"/>
                <w:sz w:val="18"/>
                <w:szCs w:val="18"/>
                <w:highlight w:val="none"/>
                <w:u w:val="none"/>
                <w:lang w:val="en-US" w:eastAsia="zh-CN" w:bidi="ar"/>
              </w:rPr>
              <w:t>，兰桶</w:t>
            </w:r>
            <w:r>
              <w:rPr>
                <w:rFonts w:hint="default" w:ascii="Times New Roman" w:hAnsi="Times New Roman" w:eastAsia="宋体" w:cs="Times New Roman"/>
                <w:i w:val="0"/>
                <w:iCs w:val="0"/>
                <w:color w:val="000000"/>
                <w:kern w:val="0"/>
                <w:sz w:val="18"/>
                <w:szCs w:val="18"/>
                <w:highlight w:val="none"/>
                <w:u w:val="none"/>
                <w:lang w:val="en-US" w:eastAsia="zh-CN" w:bidi="ar"/>
              </w:rPr>
              <w:t>≤50%</w:t>
            </w:r>
            <w:r>
              <w:rPr>
                <w:rFonts w:hint="eastAsia" w:ascii="微软雅黑" w:hAnsi="微软雅黑" w:eastAsia="微软雅黑" w:cs="微软雅黑"/>
                <w:i w:val="0"/>
                <w:iCs w:val="0"/>
                <w:color w:val="000000"/>
                <w:kern w:val="0"/>
                <w:sz w:val="18"/>
                <w:szCs w:val="18"/>
                <w:highlight w:val="none"/>
                <w:u w:val="none"/>
                <w:lang w:val="en-US" w:eastAsia="zh-CN" w:bidi="ar"/>
              </w:rPr>
              <w:t>，茂金属</w:t>
            </w:r>
            <w:r>
              <w:rPr>
                <w:rFonts w:hint="default" w:ascii="Times New Roman" w:hAnsi="Times New Roman" w:eastAsia="宋体" w:cs="Times New Roman"/>
                <w:i w:val="0"/>
                <w:iCs w:val="0"/>
                <w:color w:val="000000"/>
                <w:kern w:val="0"/>
                <w:sz w:val="18"/>
                <w:szCs w:val="18"/>
                <w:highlight w:val="none"/>
                <w:u w:val="none"/>
                <w:lang w:val="en-US" w:eastAsia="zh-CN" w:bidi="ar"/>
              </w:rPr>
              <w:t>≤5%</w:t>
            </w:r>
            <w:r>
              <w:rPr>
                <w:rFonts w:hint="eastAsia" w:ascii="微软雅黑" w:hAnsi="微软雅黑" w:eastAsia="微软雅黑" w:cs="微软雅黑"/>
                <w:i w:val="0"/>
                <w:iCs w:val="0"/>
                <w:color w:val="000000"/>
                <w:kern w:val="0"/>
                <w:sz w:val="18"/>
                <w:szCs w:val="18"/>
                <w:highlight w:val="none"/>
                <w:u w:val="none"/>
                <w:lang w:val="en-US" w:eastAsia="zh-CN" w:bidi="ar"/>
              </w:rPr>
              <w:t>，色母</w:t>
            </w:r>
            <w:r>
              <w:rPr>
                <w:rFonts w:hint="default" w:ascii="Times New Roman" w:hAnsi="Times New Roman" w:eastAsia="宋体" w:cs="Times New Roman"/>
                <w:i w:val="0"/>
                <w:iCs w:val="0"/>
                <w:color w:val="000000"/>
                <w:kern w:val="0"/>
                <w:sz w:val="18"/>
                <w:szCs w:val="18"/>
                <w:highlight w:val="none"/>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2AB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100 </w:t>
            </w:r>
            <w:r>
              <w:rPr>
                <w:rFonts w:hint="eastAsia" w:ascii="微软雅黑" w:hAnsi="微软雅黑" w:eastAsia="微软雅黑" w:cs="微软雅黑"/>
                <w:i w:val="0"/>
                <w:iCs w:val="0"/>
                <w:color w:val="000000"/>
                <w:kern w:val="0"/>
                <w:sz w:val="18"/>
                <w:szCs w:val="18"/>
                <w:highlight w:val="none"/>
                <w:u w:val="none"/>
                <w:lang w:val="en-US" w:eastAsia="zh-CN" w:bidi="ar"/>
              </w:rPr>
              <w:t>个</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ascii="微软雅黑" w:hAnsi="微软雅黑" w:eastAsia="微软雅黑" w:cs="微软雅黑"/>
                <w:i w:val="0"/>
                <w:iCs w:val="0"/>
                <w:color w:val="000000"/>
                <w:kern w:val="0"/>
                <w:sz w:val="18"/>
                <w:szCs w:val="18"/>
                <w:highlight w:val="none"/>
                <w:u w:val="none"/>
                <w:lang w:val="en-US" w:eastAsia="zh-CN" w:bidi="ar"/>
              </w:rPr>
              <w:t>把</w:t>
            </w:r>
            <w:r>
              <w:rPr>
                <w:rFonts w:hint="default" w:ascii="Times New Roman" w:hAnsi="Times New Roman" w:eastAsia="宋体" w:cs="Times New Roman"/>
                <w:i w:val="0"/>
                <w:iCs w:val="0"/>
                <w:color w:val="000000"/>
                <w:kern w:val="0"/>
                <w:sz w:val="18"/>
                <w:szCs w:val="18"/>
                <w:highlight w:val="none"/>
                <w:u w:val="none"/>
                <w:lang w:val="en-US" w:eastAsia="zh-CN" w:bidi="ar"/>
              </w:rPr>
              <w:br w:type="textWrapping"/>
            </w:r>
            <w:r>
              <w:rPr>
                <w:rFonts w:hint="default" w:ascii="Times New Roman" w:hAnsi="Times New Roman" w:eastAsia="宋体" w:cs="Times New Roman"/>
                <w:i w:val="0"/>
                <w:iCs w:val="0"/>
                <w:color w:val="000000"/>
                <w:kern w:val="0"/>
                <w:sz w:val="18"/>
                <w:szCs w:val="18"/>
                <w:highlight w:val="none"/>
                <w:u w:val="none"/>
                <w:lang w:val="en-US" w:eastAsia="zh-CN" w:bidi="ar"/>
              </w:rPr>
              <w:t>60</w:t>
            </w:r>
            <w:r>
              <w:rPr>
                <w:rFonts w:hint="eastAsia" w:ascii="微软雅黑" w:hAnsi="微软雅黑" w:eastAsia="微软雅黑" w:cs="微软雅黑"/>
                <w:i w:val="0"/>
                <w:iCs w:val="0"/>
                <w:color w:val="000000"/>
                <w:kern w:val="0"/>
                <w:sz w:val="18"/>
                <w:szCs w:val="18"/>
                <w:highlight w:val="none"/>
                <w:u w:val="none"/>
                <w:lang w:val="en-US" w:eastAsia="zh-CN" w:bidi="ar"/>
              </w:rPr>
              <w:t>把</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ascii="微软雅黑" w:hAnsi="微软雅黑" w:eastAsia="微软雅黑" w:cs="微软雅黑"/>
                <w:i w:val="0"/>
                <w:iCs w:val="0"/>
                <w:color w:val="000000"/>
                <w:kern w:val="0"/>
                <w:sz w:val="18"/>
                <w:szCs w:val="18"/>
                <w:highlight w:val="none"/>
                <w:u w:val="none"/>
                <w:lang w:val="en-US" w:eastAsia="zh-CN" w:bidi="ar"/>
              </w:rPr>
              <w:t>件</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E489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75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205000</w:t>
            </w:r>
          </w:p>
        </w:tc>
        <w:tc>
          <w:tcPr>
            <w:tcW w:w="1140"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5EB5076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0.0375 </w:t>
            </w:r>
          </w:p>
        </w:tc>
        <w:tc>
          <w:tcPr>
            <w:tcW w:w="1413"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5E2A120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7687.50 </w:t>
            </w:r>
          </w:p>
        </w:tc>
      </w:tr>
      <w:tr w14:paraId="7BA3B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A9E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A5E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大黑厚平口垃圾袋</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603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90cm*100cm</w:t>
            </w:r>
            <w:r>
              <w:rPr>
                <w:rFonts w:hint="default" w:ascii="Times New Roman" w:hAnsi="Times New Roman" w:eastAsia="宋体" w:cs="Times New Roman"/>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（长</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ascii="微软雅黑" w:hAnsi="微软雅黑" w:eastAsia="微软雅黑" w:cs="微软雅黑"/>
                <w:i w:val="0"/>
                <w:iCs w:val="0"/>
                <w:color w:val="000000"/>
                <w:kern w:val="0"/>
                <w:sz w:val="18"/>
                <w:szCs w:val="18"/>
                <w:highlight w:val="none"/>
                <w:u w:val="none"/>
                <w:lang w:val="en-US" w:eastAsia="zh-CN" w:bidi="ar"/>
              </w:rPr>
              <w:t>宽</w:t>
            </w:r>
            <w:r>
              <w:rPr>
                <w:rFonts w:hint="default" w:ascii="Times New Roman" w:hAnsi="Times New Roman" w:eastAsia="宋体" w:cs="Times New Roman"/>
                <w:i w:val="0"/>
                <w:iCs w:val="0"/>
                <w:color w:val="000000"/>
                <w:kern w:val="0"/>
                <w:sz w:val="18"/>
                <w:szCs w:val="18"/>
                <w:highlight w:val="none"/>
                <w:u w:val="none"/>
                <w:lang w:val="en-US" w:eastAsia="zh-CN" w:bidi="ar"/>
              </w:rPr>
              <w:t>±1cm</w:t>
            </w:r>
            <w:r>
              <w:rPr>
                <w:rFonts w:hint="eastAsia" w:ascii="微软雅黑" w:hAnsi="微软雅黑" w:eastAsia="微软雅黑" w:cs="微软雅黑"/>
                <w:i w:val="0"/>
                <w:iCs w:val="0"/>
                <w:color w:val="000000"/>
                <w:kern w:val="0"/>
                <w:sz w:val="18"/>
                <w:szCs w:val="18"/>
                <w:highlight w:val="none"/>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D9C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w:t>
            </w:r>
            <w:r>
              <w:rPr>
                <w:rStyle w:val="192"/>
                <w:rFonts w:eastAsia="宋体"/>
                <w:highlight w:val="none"/>
                <w:lang w:val="en-US" w:eastAsia="zh-CN" w:bidi="ar"/>
              </w:rPr>
              <w:t>29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DF6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平纹，双层厚</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cs="Times New Roman"/>
                <w:i w:val="0"/>
                <w:iCs w:val="0"/>
                <w:color w:val="000000"/>
                <w:kern w:val="0"/>
                <w:sz w:val="18"/>
                <w:szCs w:val="18"/>
                <w:highlight w:val="none"/>
                <w:u w:val="none"/>
                <w:lang w:val="en-US" w:eastAsia="zh-CN" w:bidi="ar"/>
              </w:rPr>
              <w:t>0.033mm</w:t>
            </w:r>
            <w:r>
              <w:rPr>
                <w:rFonts w:hint="eastAsia" w:ascii="微软雅黑" w:hAnsi="微软雅黑" w:eastAsia="微软雅黑" w:cs="微软雅黑"/>
                <w:i w:val="0"/>
                <w:iCs w:val="0"/>
                <w:color w:val="000000"/>
                <w:kern w:val="0"/>
                <w:sz w:val="18"/>
                <w:szCs w:val="18"/>
                <w:highlight w:val="none"/>
                <w:u w:val="none"/>
                <w:lang w:val="en-US" w:eastAsia="zh-CN" w:bidi="ar"/>
              </w:rPr>
              <w:t>，承重</w:t>
            </w:r>
            <w:r>
              <w:rPr>
                <w:rFonts w:hint="default" w:ascii="Times New Roman" w:hAnsi="Times New Roman" w:eastAsia="宋体" w:cs="Times New Roman"/>
                <w:i w:val="0"/>
                <w:iCs w:val="0"/>
                <w:color w:val="000000"/>
                <w:kern w:val="0"/>
                <w:sz w:val="18"/>
                <w:szCs w:val="18"/>
                <w:highlight w:val="none"/>
                <w:u w:val="none"/>
                <w:lang w:val="en-US" w:eastAsia="zh-CN" w:bidi="ar"/>
              </w:rPr>
              <w:t>≥30kg</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3B7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新料进口料</w:t>
            </w:r>
            <w:r>
              <w:rPr>
                <w:rFonts w:hint="default" w:ascii="Times New Roman" w:hAnsi="Times New Roman" w:eastAsia="宋体" w:cs="Times New Roman"/>
                <w:i w:val="0"/>
                <w:iCs w:val="0"/>
                <w:color w:val="000000"/>
                <w:kern w:val="0"/>
                <w:sz w:val="18"/>
                <w:szCs w:val="18"/>
                <w:highlight w:val="none"/>
                <w:u w:val="none"/>
                <w:lang w:val="en-US" w:eastAsia="zh-CN" w:bidi="ar"/>
              </w:rPr>
              <w:t>≥20%</w:t>
            </w:r>
            <w:r>
              <w:rPr>
                <w:rFonts w:hint="eastAsia" w:ascii="微软雅黑" w:hAnsi="微软雅黑" w:eastAsia="微软雅黑" w:cs="微软雅黑"/>
                <w:i w:val="0"/>
                <w:iCs w:val="0"/>
                <w:color w:val="000000"/>
                <w:kern w:val="0"/>
                <w:sz w:val="18"/>
                <w:szCs w:val="18"/>
                <w:highlight w:val="none"/>
                <w:u w:val="none"/>
                <w:lang w:val="en-US" w:eastAsia="zh-CN" w:bidi="ar"/>
              </w:rPr>
              <w:t>，国产新料</w:t>
            </w:r>
            <w:r>
              <w:rPr>
                <w:rFonts w:hint="default" w:ascii="Times New Roman" w:hAnsi="Times New Roman" w:eastAsia="宋体" w:cs="Times New Roman"/>
                <w:i w:val="0"/>
                <w:iCs w:val="0"/>
                <w:color w:val="000000"/>
                <w:kern w:val="0"/>
                <w:sz w:val="18"/>
                <w:szCs w:val="18"/>
                <w:highlight w:val="none"/>
                <w:u w:val="none"/>
                <w:lang w:val="en-US" w:eastAsia="zh-CN" w:bidi="ar"/>
              </w:rPr>
              <w:t>≥20%</w:t>
            </w:r>
            <w:r>
              <w:rPr>
                <w:rFonts w:hint="eastAsia" w:ascii="微软雅黑" w:hAnsi="微软雅黑" w:eastAsia="微软雅黑" w:cs="微软雅黑"/>
                <w:i w:val="0"/>
                <w:iCs w:val="0"/>
                <w:color w:val="000000"/>
                <w:kern w:val="0"/>
                <w:sz w:val="18"/>
                <w:szCs w:val="18"/>
                <w:highlight w:val="none"/>
                <w:u w:val="none"/>
                <w:lang w:val="en-US" w:eastAsia="zh-CN" w:bidi="ar"/>
              </w:rPr>
              <w:t>，兰桶</w:t>
            </w:r>
            <w:r>
              <w:rPr>
                <w:rFonts w:hint="default" w:ascii="Times New Roman" w:hAnsi="Times New Roman" w:eastAsia="宋体" w:cs="Times New Roman"/>
                <w:i w:val="0"/>
                <w:iCs w:val="0"/>
                <w:color w:val="000000"/>
                <w:kern w:val="0"/>
                <w:sz w:val="18"/>
                <w:szCs w:val="18"/>
                <w:highlight w:val="none"/>
                <w:u w:val="none"/>
                <w:lang w:val="en-US" w:eastAsia="zh-CN" w:bidi="ar"/>
              </w:rPr>
              <w:t>≤50%</w:t>
            </w:r>
            <w:r>
              <w:rPr>
                <w:rFonts w:hint="eastAsia" w:ascii="微软雅黑" w:hAnsi="微软雅黑" w:eastAsia="微软雅黑" w:cs="微软雅黑"/>
                <w:i w:val="0"/>
                <w:iCs w:val="0"/>
                <w:color w:val="000000"/>
                <w:kern w:val="0"/>
                <w:sz w:val="18"/>
                <w:szCs w:val="18"/>
                <w:highlight w:val="none"/>
                <w:u w:val="none"/>
                <w:lang w:val="en-US" w:eastAsia="zh-CN" w:bidi="ar"/>
              </w:rPr>
              <w:t>，茂金属</w:t>
            </w:r>
            <w:r>
              <w:rPr>
                <w:rFonts w:hint="default" w:ascii="Times New Roman" w:hAnsi="Times New Roman" w:eastAsia="宋体" w:cs="Times New Roman"/>
                <w:i w:val="0"/>
                <w:iCs w:val="0"/>
                <w:color w:val="000000"/>
                <w:kern w:val="0"/>
                <w:sz w:val="18"/>
                <w:szCs w:val="18"/>
                <w:highlight w:val="none"/>
                <w:u w:val="none"/>
                <w:lang w:val="en-US" w:eastAsia="zh-CN" w:bidi="ar"/>
              </w:rPr>
              <w:t>≤5%</w:t>
            </w:r>
            <w:r>
              <w:rPr>
                <w:rFonts w:hint="eastAsia" w:ascii="微软雅黑" w:hAnsi="微软雅黑" w:eastAsia="微软雅黑" w:cs="微软雅黑"/>
                <w:i w:val="0"/>
                <w:iCs w:val="0"/>
                <w:color w:val="000000"/>
                <w:kern w:val="0"/>
                <w:sz w:val="18"/>
                <w:szCs w:val="18"/>
                <w:highlight w:val="none"/>
                <w:u w:val="none"/>
                <w:lang w:val="en-US" w:eastAsia="zh-CN" w:bidi="ar"/>
              </w:rPr>
              <w:t>，色母</w:t>
            </w:r>
            <w:r>
              <w:rPr>
                <w:rFonts w:hint="default" w:ascii="Times New Roman" w:hAnsi="Times New Roman" w:eastAsia="宋体" w:cs="Times New Roman"/>
                <w:i w:val="0"/>
                <w:iCs w:val="0"/>
                <w:color w:val="000000"/>
                <w:kern w:val="0"/>
                <w:sz w:val="18"/>
                <w:szCs w:val="18"/>
                <w:highlight w:val="none"/>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541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50 </w:t>
            </w:r>
            <w:r>
              <w:rPr>
                <w:rFonts w:hint="eastAsia" w:ascii="微软雅黑" w:hAnsi="微软雅黑" w:eastAsia="微软雅黑" w:cs="微软雅黑"/>
                <w:i w:val="0"/>
                <w:iCs w:val="0"/>
                <w:color w:val="000000"/>
                <w:kern w:val="0"/>
                <w:sz w:val="18"/>
                <w:szCs w:val="18"/>
                <w:highlight w:val="none"/>
                <w:u w:val="none"/>
                <w:lang w:val="en-US" w:eastAsia="zh-CN" w:bidi="ar"/>
              </w:rPr>
              <w:t>个</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ascii="微软雅黑" w:hAnsi="微软雅黑" w:eastAsia="微软雅黑" w:cs="微软雅黑"/>
                <w:i w:val="0"/>
                <w:iCs w:val="0"/>
                <w:color w:val="000000"/>
                <w:kern w:val="0"/>
                <w:sz w:val="18"/>
                <w:szCs w:val="18"/>
                <w:highlight w:val="none"/>
                <w:u w:val="none"/>
                <w:lang w:val="en-US" w:eastAsia="zh-CN" w:bidi="ar"/>
              </w:rPr>
              <w:t>把</w:t>
            </w:r>
            <w:r>
              <w:rPr>
                <w:rFonts w:hint="default" w:ascii="Times New Roman" w:hAnsi="Times New Roman" w:eastAsia="宋体" w:cs="Times New Roman"/>
                <w:i w:val="0"/>
                <w:iCs w:val="0"/>
                <w:color w:val="000000"/>
                <w:kern w:val="0"/>
                <w:sz w:val="18"/>
                <w:szCs w:val="18"/>
                <w:highlight w:val="none"/>
                <w:u w:val="none"/>
                <w:lang w:val="en-US" w:eastAsia="zh-CN" w:bidi="ar"/>
              </w:rPr>
              <w:br w:type="textWrapping"/>
            </w:r>
            <w:r>
              <w:rPr>
                <w:rFonts w:hint="default" w:ascii="Times New Roman" w:hAnsi="Times New Roman" w:eastAsia="宋体" w:cs="Times New Roman"/>
                <w:i w:val="0"/>
                <w:iCs w:val="0"/>
                <w:color w:val="000000"/>
                <w:kern w:val="0"/>
                <w:sz w:val="18"/>
                <w:szCs w:val="18"/>
                <w:highlight w:val="none"/>
                <w:u w:val="none"/>
                <w:lang w:val="en-US" w:eastAsia="zh-CN" w:bidi="ar"/>
              </w:rPr>
              <w:t>20</w:t>
            </w:r>
            <w:r>
              <w:rPr>
                <w:rFonts w:hint="eastAsia" w:ascii="微软雅黑" w:hAnsi="微软雅黑" w:eastAsia="微软雅黑" w:cs="微软雅黑"/>
                <w:i w:val="0"/>
                <w:iCs w:val="0"/>
                <w:color w:val="000000"/>
                <w:kern w:val="0"/>
                <w:sz w:val="18"/>
                <w:szCs w:val="18"/>
                <w:highlight w:val="none"/>
                <w:u w:val="none"/>
                <w:lang w:val="en-US" w:eastAsia="zh-CN" w:bidi="ar"/>
              </w:rPr>
              <w:t>把</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ascii="微软雅黑" w:hAnsi="微软雅黑" w:eastAsia="微软雅黑" w:cs="微软雅黑"/>
                <w:i w:val="0"/>
                <w:iCs w:val="0"/>
                <w:color w:val="000000"/>
                <w:kern w:val="0"/>
                <w:sz w:val="18"/>
                <w:szCs w:val="18"/>
                <w:highlight w:val="none"/>
                <w:u w:val="none"/>
                <w:lang w:val="en-US" w:eastAsia="zh-CN" w:bidi="ar"/>
              </w:rPr>
              <w:t>件</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AA2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A2D2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258000</w:t>
            </w:r>
          </w:p>
        </w:tc>
        <w:tc>
          <w:tcPr>
            <w:tcW w:w="1140"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50A6FA4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0.2720 </w:t>
            </w:r>
          </w:p>
        </w:tc>
        <w:tc>
          <w:tcPr>
            <w:tcW w:w="1413"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0919367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70176.00 </w:t>
            </w:r>
          </w:p>
        </w:tc>
      </w:tr>
      <w:tr w14:paraId="2CA07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ABEF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2B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中白平口垃圾袋</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47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60cm*100cm</w:t>
            </w:r>
            <w:r>
              <w:rPr>
                <w:rFonts w:hint="default" w:ascii="Times New Roman" w:hAnsi="Times New Roman" w:eastAsia="宋体" w:cs="Times New Roman"/>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（长</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ascii="微软雅黑" w:hAnsi="微软雅黑" w:eastAsia="微软雅黑" w:cs="微软雅黑"/>
                <w:i w:val="0"/>
                <w:iCs w:val="0"/>
                <w:color w:val="000000"/>
                <w:kern w:val="0"/>
                <w:sz w:val="18"/>
                <w:szCs w:val="18"/>
                <w:highlight w:val="none"/>
                <w:u w:val="none"/>
                <w:lang w:val="en-US" w:eastAsia="zh-CN" w:bidi="ar"/>
              </w:rPr>
              <w:t>宽</w:t>
            </w:r>
            <w:r>
              <w:rPr>
                <w:rFonts w:hint="default" w:ascii="Times New Roman" w:hAnsi="Times New Roman" w:eastAsia="宋体" w:cs="Times New Roman"/>
                <w:i w:val="0"/>
                <w:iCs w:val="0"/>
                <w:color w:val="000000"/>
                <w:kern w:val="0"/>
                <w:sz w:val="18"/>
                <w:szCs w:val="18"/>
                <w:highlight w:val="none"/>
                <w:u w:val="none"/>
                <w:lang w:val="en-US" w:eastAsia="zh-CN" w:bidi="ar"/>
              </w:rPr>
              <w:t>±1cm</w:t>
            </w:r>
            <w:r>
              <w:rPr>
                <w:rFonts w:hint="eastAsia" w:ascii="微软雅黑" w:hAnsi="微软雅黑" w:eastAsia="微软雅黑" w:cs="微软雅黑"/>
                <w:i w:val="0"/>
                <w:iCs w:val="0"/>
                <w:color w:val="000000"/>
                <w:kern w:val="0"/>
                <w:sz w:val="18"/>
                <w:szCs w:val="18"/>
                <w:highlight w:val="none"/>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279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w:t>
            </w:r>
            <w:r>
              <w:rPr>
                <w:rStyle w:val="192"/>
                <w:rFonts w:eastAsia="宋体"/>
                <w:highlight w:val="none"/>
                <w:lang w:val="en-US" w:eastAsia="zh-CN" w:bidi="ar"/>
              </w:rPr>
              <w:t>17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3FD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平纹，双层厚</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cs="Times New Roman"/>
                <w:i w:val="0"/>
                <w:iCs w:val="0"/>
                <w:color w:val="000000"/>
                <w:kern w:val="0"/>
                <w:sz w:val="18"/>
                <w:szCs w:val="18"/>
                <w:highlight w:val="none"/>
                <w:u w:val="none"/>
                <w:lang w:val="en-US" w:eastAsia="zh-CN" w:bidi="ar"/>
              </w:rPr>
              <w:t>0.034mm</w:t>
            </w:r>
            <w:r>
              <w:rPr>
                <w:rFonts w:hint="eastAsia" w:ascii="微软雅黑" w:hAnsi="微软雅黑" w:eastAsia="微软雅黑" w:cs="微软雅黑"/>
                <w:i w:val="0"/>
                <w:iCs w:val="0"/>
                <w:color w:val="000000"/>
                <w:kern w:val="0"/>
                <w:sz w:val="18"/>
                <w:szCs w:val="18"/>
                <w:highlight w:val="none"/>
                <w:u w:val="none"/>
                <w:lang w:val="en-US" w:eastAsia="zh-CN" w:bidi="ar"/>
              </w:rPr>
              <w:t>，承重</w:t>
            </w:r>
            <w:r>
              <w:rPr>
                <w:rFonts w:hint="default" w:ascii="Times New Roman" w:hAnsi="Times New Roman" w:eastAsia="宋体" w:cs="Times New Roman"/>
                <w:i w:val="0"/>
                <w:iCs w:val="0"/>
                <w:color w:val="000000"/>
                <w:kern w:val="0"/>
                <w:sz w:val="18"/>
                <w:szCs w:val="18"/>
                <w:highlight w:val="none"/>
                <w:u w:val="none"/>
                <w:lang w:val="en-US" w:eastAsia="zh-CN" w:bidi="ar"/>
              </w:rPr>
              <w:t>≥30kg</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85C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新料进口料</w:t>
            </w:r>
            <w:r>
              <w:rPr>
                <w:rFonts w:hint="default" w:ascii="Times New Roman" w:hAnsi="Times New Roman" w:eastAsia="宋体" w:cs="Times New Roman"/>
                <w:i w:val="0"/>
                <w:iCs w:val="0"/>
                <w:color w:val="000000"/>
                <w:kern w:val="0"/>
                <w:sz w:val="18"/>
                <w:szCs w:val="18"/>
                <w:highlight w:val="none"/>
                <w:u w:val="none"/>
                <w:lang w:val="en-US" w:eastAsia="zh-CN" w:bidi="ar"/>
              </w:rPr>
              <w:t>≥30%</w:t>
            </w:r>
            <w:r>
              <w:rPr>
                <w:rFonts w:hint="eastAsia" w:ascii="微软雅黑" w:hAnsi="微软雅黑" w:eastAsia="微软雅黑" w:cs="微软雅黑"/>
                <w:i w:val="0"/>
                <w:iCs w:val="0"/>
                <w:color w:val="000000"/>
                <w:kern w:val="0"/>
                <w:sz w:val="18"/>
                <w:szCs w:val="18"/>
                <w:highlight w:val="none"/>
                <w:u w:val="none"/>
                <w:lang w:val="en-US" w:eastAsia="zh-CN" w:bidi="ar"/>
              </w:rPr>
              <w:t>，国产新料</w:t>
            </w:r>
            <w:r>
              <w:rPr>
                <w:rFonts w:hint="default" w:ascii="Times New Roman" w:hAnsi="Times New Roman" w:eastAsia="宋体" w:cs="Times New Roman"/>
                <w:i w:val="0"/>
                <w:iCs w:val="0"/>
                <w:color w:val="000000"/>
                <w:kern w:val="0"/>
                <w:sz w:val="18"/>
                <w:szCs w:val="18"/>
                <w:highlight w:val="none"/>
                <w:u w:val="none"/>
                <w:lang w:val="en-US" w:eastAsia="zh-CN" w:bidi="ar"/>
              </w:rPr>
              <w:t>≥20%</w:t>
            </w:r>
            <w:r>
              <w:rPr>
                <w:rFonts w:hint="eastAsia" w:ascii="微软雅黑" w:hAnsi="微软雅黑" w:eastAsia="微软雅黑" w:cs="微软雅黑"/>
                <w:i w:val="0"/>
                <w:iCs w:val="0"/>
                <w:color w:val="000000"/>
                <w:kern w:val="0"/>
                <w:sz w:val="18"/>
                <w:szCs w:val="18"/>
                <w:highlight w:val="none"/>
                <w:u w:val="none"/>
                <w:lang w:val="en-US" w:eastAsia="zh-CN" w:bidi="ar"/>
              </w:rPr>
              <w:t>，兰桶</w:t>
            </w:r>
            <w:r>
              <w:rPr>
                <w:rFonts w:hint="default" w:ascii="Times New Roman" w:hAnsi="Times New Roman" w:eastAsia="宋体" w:cs="Times New Roman"/>
                <w:i w:val="0"/>
                <w:iCs w:val="0"/>
                <w:color w:val="000000"/>
                <w:kern w:val="0"/>
                <w:sz w:val="18"/>
                <w:szCs w:val="18"/>
                <w:highlight w:val="none"/>
                <w:u w:val="none"/>
                <w:lang w:val="en-US" w:eastAsia="zh-CN" w:bidi="ar"/>
              </w:rPr>
              <w:t>≤40%</w:t>
            </w:r>
            <w:r>
              <w:rPr>
                <w:rFonts w:hint="eastAsia" w:ascii="微软雅黑" w:hAnsi="微软雅黑" w:eastAsia="微软雅黑" w:cs="微软雅黑"/>
                <w:i w:val="0"/>
                <w:iCs w:val="0"/>
                <w:color w:val="000000"/>
                <w:kern w:val="0"/>
                <w:sz w:val="18"/>
                <w:szCs w:val="18"/>
                <w:highlight w:val="none"/>
                <w:u w:val="none"/>
                <w:lang w:val="en-US" w:eastAsia="zh-CN" w:bidi="ar"/>
              </w:rPr>
              <w:t>，茂金属</w:t>
            </w:r>
            <w:r>
              <w:rPr>
                <w:rFonts w:hint="default" w:ascii="Times New Roman" w:hAnsi="Times New Roman" w:eastAsia="宋体" w:cs="Times New Roman"/>
                <w:i w:val="0"/>
                <w:iCs w:val="0"/>
                <w:color w:val="000000"/>
                <w:kern w:val="0"/>
                <w:sz w:val="18"/>
                <w:szCs w:val="18"/>
                <w:highlight w:val="none"/>
                <w:u w:val="none"/>
                <w:lang w:val="en-US" w:eastAsia="zh-CN" w:bidi="ar"/>
              </w:rPr>
              <w:t>≤5%</w:t>
            </w:r>
            <w:r>
              <w:rPr>
                <w:rFonts w:hint="eastAsia" w:ascii="微软雅黑" w:hAnsi="微软雅黑" w:eastAsia="微软雅黑" w:cs="微软雅黑"/>
                <w:i w:val="0"/>
                <w:iCs w:val="0"/>
                <w:color w:val="000000"/>
                <w:kern w:val="0"/>
                <w:sz w:val="18"/>
                <w:szCs w:val="18"/>
                <w:highlight w:val="none"/>
                <w:u w:val="none"/>
                <w:lang w:val="en-US" w:eastAsia="zh-CN" w:bidi="ar"/>
              </w:rPr>
              <w:t>，色母</w:t>
            </w:r>
            <w:r>
              <w:rPr>
                <w:rFonts w:hint="default" w:ascii="Times New Roman" w:hAnsi="Times New Roman" w:eastAsia="宋体" w:cs="Times New Roman"/>
                <w:i w:val="0"/>
                <w:iCs w:val="0"/>
                <w:color w:val="000000"/>
                <w:kern w:val="0"/>
                <w:sz w:val="18"/>
                <w:szCs w:val="18"/>
                <w:highlight w:val="none"/>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68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50 </w:t>
            </w:r>
            <w:r>
              <w:rPr>
                <w:rFonts w:hint="eastAsia" w:ascii="微软雅黑" w:hAnsi="微软雅黑" w:eastAsia="微软雅黑" w:cs="微软雅黑"/>
                <w:i w:val="0"/>
                <w:iCs w:val="0"/>
                <w:color w:val="000000"/>
                <w:kern w:val="0"/>
                <w:sz w:val="18"/>
                <w:szCs w:val="18"/>
                <w:highlight w:val="none"/>
                <w:u w:val="none"/>
                <w:lang w:val="en-US" w:eastAsia="zh-CN" w:bidi="ar"/>
              </w:rPr>
              <w:t>个</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ascii="微软雅黑" w:hAnsi="微软雅黑" w:eastAsia="微软雅黑" w:cs="微软雅黑"/>
                <w:i w:val="0"/>
                <w:iCs w:val="0"/>
                <w:color w:val="000000"/>
                <w:kern w:val="0"/>
                <w:sz w:val="18"/>
                <w:szCs w:val="18"/>
                <w:highlight w:val="none"/>
                <w:u w:val="none"/>
                <w:lang w:val="en-US" w:eastAsia="zh-CN" w:bidi="ar"/>
              </w:rPr>
              <w:t>把</w:t>
            </w:r>
            <w:r>
              <w:rPr>
                <w:rFonts w:hint="default" w:ascii="Times New Roman" w:hAnsi="Times New Roman" w:eastAsia="宋体" w:cs="Times New Roman"/>
                <w:i w:val="0"/>
                <w:iCs w:val="0"/>
                <w:color w:val="000000"/>
                <w:kern w:val="0"/>
                <w:sz w:val="18"/>
                <w:szCs w:val="18"/>
                <w:highlight w:val="none"/>
                <w:u w:val="none"/>
                <w:lang w:val="en-US" w:eastAsia="zh-CN" w:bidi="ar"/>
              </w:rPr>
              <w:br w:type="textWrapping"/>
            </w:r>
            <w:r>
              <w:rPr>
                <w:rFonts w:hint="default" w:ascii="Times New Roman" w:hAnsi="Times New Roman" w:eastAsia="宋体" w:cs="Times New Roman"/>
                <w:i w:val="0"/>
                <w:iCs w:val="0"/>
                <w:color w:val="000000"/>
                <w:kern w:val="0"/>
                <w:sz w:val="18"/>
                <w:szCs w:val="18"/>
                <w:highlight w:val="none"/>
                <w:u w:val="none"/>
                <w:lang w:val="en-US" w:eastAsia="zh-CN" w:bidi="ar"/>
              </w:rPr>
              <w:t>40</w:t>
            </w:r>
            <w:r>
              <w:rPr>
                <w:rFonts w:hint="eastAsia" w:ascii="微软雅黑" w:hAnsi="微软雅黑" w:eastAsia="微软雅黑" w:cs="微软雅黑"/>
                <w:i w:val="0"/>
                <w:iCs w:val="0"/>
                <w:color w:val="000000"/>
                <w:kern w:val="0"/>
                <w:sz w:val="18"/>
                <w:szCs w:val="18"/>
                <w:highlight w:val="none"/>
                <w:u w:val="none"/>
                <w:lang w:val="en-US" w:eastAsia="zh-CN" w:bidi="ar"/>
              </w:rPr>
              <w:t>把</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ascii="微软雅黑" w:hAnsi="微软雅黑" w:eastAsia="微软雅黑" w:cs="微软雅黑"/>
                <w:i w:val="0"/>
                <w:iCs w:val="0"/>
                <w:color w:val="000000"/>
                <w:kern w:val="0"/>
                <w:sz w:val="18"/>
                <w:szCs w:val="18"/>
                <w:highlight w:val="none"/>
                <w:u w:val="none"/>
                <w:lang w:val="en-US" w:eastAsia="zh-CN" w:bidi="ar"/>
              </w:rPr>
              <w:t>件</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641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86A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395000</w:t>
            </w:r>
          </w:p>
        </w:tc>
        <w:tc>
          <w:tcPr>
            <w:tcW w:w="1140"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75FDFC8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0.1928 </w:t>
            </w:r>
          </w:p>
        </w:tc>
        <w:tc>
          <w:tcPr>
            <w:tcW w:w="1413"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11E5ED6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76156.00 </w:t>
            </w:r>
          </w:p>
        </w:tc>
      </w:tr>
      <w:tr w14:paraId="49ABE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F43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EBF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透明平口垃圾袋</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53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60cm*100cm</w:t>
            </w:r>
            <w:r>
              <w:rPr>
                <w:rFonts w:hint="default" w:ascii="Times New Roman" w:hAnsi="Times New Roman" w:eastAsia="宋体" w:cs="Times New Roman"/>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（长</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ascii="微软雅黑" w:hAnsi="微软雅黑" w:eastAsia="微软雅黑" w:cs="微软雅黑"/>
                <w:i w:val="0"/>
                <w:iCs w:val="0"/>
                <w:color w:val="000000"/>
                <w:kern w:val="0"/>
                <w:sz w:val="18"/>
                <w:szCs w:val="18"/>
                <w:highlight w:val="none"/>
                <w:u w:val="none"/>
                <w:lang w:val="en-US" w:eastAsia="zh-CN" w:bidi="ar"/>
              </w:rPr>
              <w:t>宽</w:t>
            </w:r>
            <w:r>
              <w:rPr>
                <w:rFonts w:hint="default" w:ascii="Times New Roman" w:hAnsi="Times New Roman" w:eastAsia="宋体" w:cs="Times New Roman"/>
                <w:i w:val="0"/>
                <w:iCs w:val="0"/>
                <w:color w:val="000000"/>
                <w:kern w:val="0"/>
                <w:sz w:val="18"/>
                <w:szCs w:val="18"/>
                <w:highlight w:val="none"/>
                <w:u w:val="none"/>
                <w:lang w:val="en-US" w:eastAsia="zh-CN" w:bidi="ar"/>
              </w:rPr>
              <w:t>±1cm</w:t>
            </w:r>
            <w:r>
              <w:rPr>
                <w:rFonts w:hint="eastAsia" w:ascii="微软雅黑" w:hAnsi="微软雅黑" w:eastAsia="微软雅黑" w:cs="微软雅黑"/>
                <w:i w:val="0"/>
                <w:iCs w:val="0"/>
                <w:color w:val="000000"/>
                <w:kern w:val="0"/>
                <w:sz w:val="18"/>
                <w:szCs w:val="18"/>
                <w:highlight w:val="none"/>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541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w:t>
            </w:r>
            <w:r>
              <w:rPr>
                <w:rStyle w:val="192"/>
                <w:rFonts w:eastAsia="宋体"/>
                <w:highlight w:val="none"/>
                <w:lang w:val="en-US" w:eastAsia="zh-CN" w:bidi="ar"/>
              </w:rPr>
              <w:t>17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60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平纹，双层厚</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cs="Times New Roman"/>
                <w:i w:val="0"/>
                <w:iCs w:val="0"/>
                <w:color w:val="000000"/>
                <w:kern w:val="0"/>
                <w:sz w:val="18"/>
                <w:szCs w:val="18"/>
                <w:highlight w:val="none"/>
                <w:u w:val="none"/>
                <w:lang w:val="en-US" w:eastAsia="zh-CN" w:bidi="ar"/>
              </w:rPr>
              <w:t>0.034mm</w:t>
            </w:r>
            <w:r>
              <w:rPr>
                <w:rFonts w:hint="eastAsia" w:ascii="微软雅黑" w:hAnsi="微软雅黑" w:eastAsia="微软雅黑" w:cs="微软雅黑"/>
                <w:i w:val="0"/>
                <w:iCs w:val="0"/>
                <w:color w:val="000000"/>
                <w:kern w:val="0"/>
                <w:sz w:val="18"/>
                <w:szCs w:val="18"/>
                <w:highlight w:val="none"/>
                <w:u w:val="none"/>
                <w:lang w:val="en-US" w:eastAsia="zh-CN" w:bidi="ar"/>
              </w:rPr>
              <w:t>，承重</w:t>
            </w:r>
            <w:r>
              <w:rPr>
                <w:rFonts w:hint="default" w:ascii="Times New Roman" w:hAnsi="Times New Roman" w:eastAsia="宋体" w:cs="Times New Roman"/>
                <w:i w:val="0"/>
                <w:iCs w:val="0"/>
                <w:color w:val="000000"/>
                <w:kern w:val="0"/>
                <w:sz w:val="18"/>
                <w:szCs w:val="18"/>
                <w:highlight w:val="none"/>
                <w:u w:val="none"/>
                <w:lang w:val="en-US" w:eastAsia="zh-CN" w:bidi="ar"/>
              </w:rPr>
              <w:t>≥30kg</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FB4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新料进口料</w:t>
            </w:r>
            <w:r>
              <w:rPr>
                <w:rFonts w:hint="default" w:ascii="Times New Roman" w:hAnsi="Times New Roman" w:eastAsia="宋体" w:cs="Times New Roman"/>
                <w:i w:val="0"/>
                <w:iCs w:val="0"/>
                <w:color w:val="000000"/>
                <w:kern w:val="0"/>
                <w:sz w:val="18"/>
                <w:szCs w:val="18"/>
                <w:highlight w:val="none"/>
                <w:u w:val="none"/>
                <w:lang w:val="en-US" w:eastAsia="zh-CN" w:bidi="ar"/>
              </w:rPr>
              <w:t>≥30%</w:t>
            </w:r>
            <w:r>
              <w:rPr>
                <w:rFonts w:hint="eastAsia" w:ascii="微软雅黑" w:hAnsi="微软雅黑" w:eastAsia="微软雅黑" w:cs="微软雅黑"/>
                <w:i w:val="0"/>
                <w:iCs w:val="0"/>
                <w:color w:val="000000"/>
                <w:kern w:val="0"/>
                <w:sz w:val="18"/>
                <w:szCs w:val="18"/>
                <w:highlight w:val="none"/>
                <w:u w:val="none"/>
                <w:lang w:val="en-US" w:eastAsia="zh-CN" w:bidi="ar"/>
              </w:rPr>
              <w:t>，国产新料</w:t>
            </w:r>
            <w:r>
              <w:rPr>
                <w:rFonts w:hint="default" w:ascii="Times New Roman" w:hAnsi="Times New Roman" w:eastAsia="宋体" w:cs="Times New Roman"/>
                <w:i w:val="0"/>
                <w:iCs w:val="0"/>
                <w:color w:val="000000"/>
                <w:kern w:val="0"/>
                <w:sz w:val="18"/>
                <w:szCs w:val="18"/>
                <w:highlight w:val="none"/>
                <w:u w:val="none"/>
                <w:lang w:val="en-US" w:eastAsia="zh-CN" w:bidi="ar"/>
              </w:rPr>
              <w:t>≥20%</w:t>
            </w:r>
            <w:r>
              <w:rPr>
                <w:rFonts w:hint="eastAsia" w:ascii="微软雅黑" w:hAnsi="微软雅黑" w:eastAsia="微软雅黑" w:cs="微软雅黑"/>
                <w:i w:val="0"/>
                <w:iCs w:val="0"/>
                <w:color w:val="000000"/>
                <w:kern w:val="0"/>
                <w:sz w:val="18"/>
                <w:szCs w:val="18"/>
                <w:highlight w:val="none"/>
                <w:u w:val="none"/>
                <w:lang w:val="en-US" w:eastAsia="zh-CN" w:bidi="ar"/>
              </w:rPr>
              <w:t>，兰桶</w:t>
            </w:r>
            <w:r>
              <w:rPr>
                <w:rFonts w:hint="default" w:ascii="Times New Roman" w:hAnsi="Times New Roman" w:eastAsia="宋体" w:cs="Times New Roman"/>
                <w:i w:val="0"/>
                <w:iCs w:val="0"/>
                <w:color w:val="000000"/>
                <w:kern w:val="0"/>
                <w:sz w:val="18"/>
                <w:szCs w:val="18"/>
                <w:highlight w:val="none"/>
                <w:u w:val="none"/>
                <w:lang w:val="en-US" w:eastAsia="zh-CN" w:bidi="ar"/>
              </w:rPr>
              <w:t>≤40%</w:t>
            </w:r>
            <w:r>
              <w:rPr>
                <w:rFonts w:hint="eastAsia" w:ascii="微软雅黑" w:hAnsi="微软雅黑" w:eastAsia="微软雅黑" w:cs="微软雅黑"/>
                <w:i w:val="0"/>
                <w:iCs w:val="0"/>
                <w:color w:val="000000"/>
                <w:kern w:val="0"/>
                <w:sz w:val="18"/>
                <w:szCs w:val="18"/>
                <w:highlight w:val="none"/>
                <w:u w:val="none"/>
                <w:lang w:val="en-US" w:eastAsia="zh-CN" w:bidi="ar"/>
              </w:rPr>
              <w:t>，茂金属</w:t>
            </w:r>
            <w:r>
              <w:rPr>
                <w:rFonts w:hint="default" w:ascii="Times New Roman" w:hAnsi="Times New Roman" w:eastAsia="宋体" w:cs="Times New Roman"/>
                <w:i w:val="0"/>
                <w:iCs w:val="0"/>
                <w:color w:val="000000"/>
                <w:kern w:val="0"/>
                <w:sz w:val="18"/>
                <w:szCs w:val="18"/>
                <w:highlight w:val="none"/>
                <w:u w:val="none"/>
                <w:lang w:val="en-US" w:eastAsia="zh-CN" w:bidi="ar"/>
              </w:rPr>
              <w:t>≤5%</w:t>
            </w:r>
            <w:r>
              <w:rPr>
                <w:rFonts w:hint="eastAsia" w:ascii="微软雅黑" w:hAnsi="微软雅黑" w:eastAsia="微软雅黑" w:cs="微软雅黑"/>
                <w:i w:val="0"/>
                <w:iCs w:val="0"/>
                <w:color w:val="000000"/>
                <w:kern w:val="0"/>
                <w:sz w:val="18"/>
                <w:szCs w:val="18"/>
                <w:highlight w:val="none"/>
                <w:u w:val="none"/>
                <w:lang w:val="en-US" w:eastAsia="zh-CN" w:bidi="ar"/>
              </w:rPr>
              <w:t>，色母</w:t>
            </w:r>
            <w:r>
              <w:rPr>
                <w:rFonts w:hint="default" w:ascii="Times New Roman" w:hAnsi="Times New Roman" w:eastAsia="宋体" w:cs="Times New Roman"/>
                <w:i w:val="0"/>
                <w:iCs w:val="0"/>
                <w:color w:val="000000"/>
                <w:kern w:val="0"/>
                <w:sz w:val="18"/>
                <w:szCs w:val="18"/>
                <w:highlight w:val="none"/>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64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50 </w:t>
            </w:r>
            <w:r>
              <w:rPr>
                <w:rFonts w:hint="eastAsia" w:ascii="微软雅黑" w:hAnsi="微软雅黑" w:eastAsia="微软雅黑" w:cs="微软雅黑"/>
                <w:i w:val="0"/>
                <w:iCs w:val="0"/>
                <w:color w:val="000000"/>
                <w:kern w:val="0"/>
                <w:sz w:val="18"/>
                <w:szCs w:val="18"/>
                <w:highlight w:val="none"/>
                <w:u w:val="none"/>
                <w:lang w:val="en-US" w:eastAsia="zh-CN" w:bidi="ar"/>
              </w:rPr>
              <w:t>个</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ascii="微软雅黑" w:hAnsi="微软雅黑" w:eastAsia="微软雅黑" w:cs="微软雅黑"/>
                <w:i w:val="0"/>
                <w:iCs w:val="0"/>
                <w:color w:val="000000"/>
                <w:kern w:val="0"/>
                <w:sz w:val="18"/>
                <w:szCs w:val="18"/>
                <w:highlight w:val="none"/>
                <w:u w:val="none"/>
                <w:lang w:val="en-US" w:eastAsia="zh-CN" w:bidi="ar"/>
              </w:rPr>
              <w:t>把</w:t>
            </w:r>
            <w:r>
              <w:rPr>
                <w:rFonts w:hint="default" w:ascii="Times New Roman" w:hAnsi="Times New Roman" w:eastAsia="宋体" w:cs="Times New Roman"/>
                <w:i w:val="0"/>
                <w:iCs w:val="0"/>
                <w:color w:val="000000"/>
                <w:kern w:val="0"/>
                <w:sz w:val="18"/>
                <w:szCs w:val="18"/>
                <w:highlight w:val="none"/>
                <w:u w:val="none"/>
                <w:lang w:val="en-US" w:eastAsia="zh-CN" w:bidi="ar"/>
              </w:rPr>
              <w:br w:type="textWrapping"/>
            </w:r>
            <w:r>
              <w:rPr>
                <w:rFonts w:hint="default" w:ascii="Times New Roman" w:hAnsi="Times New Roman" w:eastAsia="宋体" w:cs="Times New Roman"/>
                <w:i w:val="0"/>
                <w:iCs w:val="0"/>
                <w:color w:val="000000"/>
                <w:kern w:val="0"/>
                <w:sz w:val="18"/>
                <w:szCs w:val="18"/>
                <w:highlight w:val="none"/>
                <w:u w:val="none"/>
                <w:lang w:val="en-US" w:eastAsia="zh-CN" w:bidi="ar"/>
              </w:rPr>
              <w:t>40</w:t>
            </w:r>
            <w:r>
              <w:rPr>
                <w:rFonts w:hint="eastAsia" w:ascii="微软雅黑" w:hAnsi="微软雅黑" w:eastAsia="微软雅黑" w:cs="微软雅黑"/>
                <w:i w:val="0"/>
                <w:iCs w:val="0"/>
                <w:color w:val="000000"/>
                <w:kern w:val="0"/>
                <w:sz w:val="18"/>
                <w:szCs w:val="18"/>
                <w:highlight w:val="none"/>
                <w:u w:val="none"/>
                <w:lang w:val="en-US" w:eastAsia="zh-CN" w:bidi="ar"/>
              </w:rPr>
              <w:t>把</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ascii="微软雅黑" w:hAnsi="微软雅黑" w:eastAsia="微软雅黑" w:cs="微软雅黑"/>
                <w:i w:val="0"/>
                <w:iCs w:val="0"/>
                <w:color w:val="000000"/>
                <w:kern w:val="0"/>
                <w:sz w:val="18"/>
                <w:szCs w:val="18"/>
                <w:highlight w:val="none"/>
                <w:u w:val="none"/>
                <w:lang w:val="en-US" w:eastAsia="zh-CN" w:bidi="ar"/>
              </w:rPr>
              <w:t>件</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2B66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7CCC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45000</w:t>
            </w:r>
          </w:p>
        </w:tc>
        <w:tc>
          <w:tcPr>
            <w:tcW w:w="1140"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7E6CE2B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0.1895 </w:t>
            </w:r>
          </w:p>
        </w:tc>
        <w:tc>
          <w:tcPr>
            <w:tcW w:w="1413"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7D5D919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8527.50 </w:t>
            </w:r>
          </w:p>
        </w:tc>
      </w:tr>
      <w:tr w14:paraId="2BB75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0C4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C73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大黑厚平口垃圾袋</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2C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120cm*140cm</w:t>
            </w:r>
            <w:r>
              <w:rPr>
                <w:rFonts w:hint="default" w:ascii="Times New Roman" w:hAnsi="Times New Roman" w:eastAsia="宋体" w:cs="Times New Roman"/>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（长</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ascii="微软雅黑" w:hAnsi="微软雅黑" w:eastAsia="微软雅黑" w:cs="微软雅黑"/>
                <w:i w:val="0"/>
                <w:iCs w:val="0"/>
                <w:color w:val="000000"/>
                <w:kern w:val="0"/>
                <w:sz w:val="18"/>
                <w:szCs w:val="18"/>
                <w:highlight w:val="none"/>
                <w:u w:val="none"/>
                <w:lang w:val="en-US" w:eastAsia="zh-CN" w:bidi="ar"/>
              </w:rPr>
              <w:t>宽</w:t>
            </w:r>
            <w:r>
              <w:rPr>
                <w:rFonts w:hint="default" w:ascii="Times New Roman" w:hAnsi="Times New Roman" w:eastAsia="宋体" w:cs="Times New Roman"/>
                <w:i w:val="0"/>
                <w:iCs w:val="0"/>
                <w:color w:val="000000"/>
                <w:kern w:val="0"/>
                <w:sz w:val="18"/>
                <w:szCs w:val="18"/>
                <w:highlight w:val="none"/>
                <w:u w:val="none"/>
                <w:lang w:val="en-US" w:eastAsia="zh-CN" w:bidi="ar"/>
              </w:rPr>
              <w:t>±1cm</w:t>
            </w:r>
            <w:r>
              <w:rPr>
                <w:rFonts w:hint="eastAsia" w:ascii="微软雅黑" w:hAnsi="微软雅黑" w:eastAsia="微软雅黑" w:cs="微软雅黑"/>
                <w:i w:val="0"/>
                <w:iCs w:val="0"/>
                <w:color w:val="000000"/>
                <w:kern w:val="0"/>
                <w:sz w:val="18"/>
                <w:szCs w:val="18"/>
                <w:highlight w:val="none"/>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858D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DD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平纹，双层厚</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cs="Times New Roman"/>
                <w:i w:val="0"/>
                <w:iCs w:val="0"/>
                <w:color w:val="000000"/>
                <w:kern w:val="0"/>
                <w:sz w:val="18"/>
                <w:szCs w:val="18"/>
                <w:highlight w:val="none"/>
                <w:u w:val="none"/>
                <w:lang w:val="en-US" w:eastAsia="zh-CN" w:bidi="ar"/>
              </w:rPr>
              <w:t>0.035mm</w:t>
            </w:r>
            <w:r>
              <w:rPr>
                <w:rFonts w:hint="eastAsia" w:ascii="微软雅黑" w:hAnsi="微软雅黑" w:eastAsia="微软雅黑" w:cs="微软雅黑"/>
                <w:i w:val="0"/>
                <w:iCs w:val="0"/>
                <w:color w:val="000000"/>
                <w:kern w:val="0"/>
                <w:sz w:val="18"/>
                <w:szCs w:val="18"/>
                <w:highlight w:val="none"/>
                <w:u w:val="none"/>
                <w:lang w:val="en-US" w:eastAsia="zh-CN" w:bidi="ar"/>
              </w:rPr>
              <w:t>，承重</w:t>
            </w:r>
            <w:r>
              <w:rPr>
                <w:rFonts w:hint="default" w:ascii="Times New Roman" w:hAnsi="Times New Roman" w:eastAsia="宋体" w:cs="Times New Roman"/>
                <w:i w:val="0"/>
                <w:iCs w:val="0"/>
                <w:color w:val="000000"/>
                <w:kern w:val="0"/>
                <w:sz w:val="18"/>
                <w:szCs w:val="18"/>
                <w:highlight w:val="none"/>
                <w:u w:val="none"/>
                <w:lang w:val="en-US" w:eastAsia="zh-CN" w:bidi="ar"/>
              </w:rPr>
              <w:t>≥25kg</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5C9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新料进口料</w:t>
            </w:r>
            <w:r>
              <w:rPr>
                <w:rFonts w:hint="default" w:ascii="Times New Roman" w:hAnsi="Times New Roman" w:eastAsia="宋体" w:cs="Times New Roman"/>
                <w:i w:val="0"/>
                <w:iCs w:val="0"/>
                <w:color w:val="000000"/>
                <w:kern w:val="0"/>
                <w:sz w:val="18"/>
                <w:szCs w:val="18"/>
                <w:highlight w:val="none"/>
                <w:u w:val="none"/>
                <w:lang w:val="en-US" w:eastAsia="zh-CN" w:bidi="ar"/>
              </w:rPr>
              <w:t>≥20%</w:t>
            </w:r>
            <w:r>
              <w:rPr>
                <w:rFonts w:hint="eastAsia" w:ascii="微软雅黑" w:hAnsi="微软雅黑" w:eastAsia="微软雅黑" w:cs="微软雅黑"/>
                <w:i w:val="0"/>
                <w:iCs w:val="0"/>
                <w:color w:val="000000"/>
                <w:kern w:val="0"/>
                <w:sz w:val="18"/>
                <w:szCs w:val="18"/>
                <w:highlight w:val="none"/>
                <w:u w:val="none"/>
                <w:lang w:val="en-US" w:eastAsia="zh-CN" w:bidi="ar"/>
              </w:rPr>
              <w:t>，国产新料</w:t>
            </w:r>
            <w:r>
              <w:rPr>
                <w:rFonts w:hint="default" w:ascii="Times New Roman" w:hAnsi="Times New Roman" w:eastAsia="宋体" w:cs="Times New Roman"/>
                <w:i w:val="0"/>
                <w:iCs w:val="0"/>
                <w:color w:val="000000"/>
                <w:kern w:val="0"/>
                <w:sz w:val="18"/>
                <w:szCs w:val="18"/>
                <w:highlight w:val="none"/>
                <w:u w:val="none"/>
                <w:lang w:val="en-US" w:eastAsia="zh-CN" w:bidi="ar"/>
              </w:rPr>
              <w:t>≥20%</w:t>
            </w:r>
            <w:r>
              <w:rPr>
                <w:rFonts w:hint="eastAsia" w:ascii="微软雅黑" w:hAnsi="微软雅黑" w:eastAsia="微软雅黑" w:cs="微软雅黑"/>
                <w:i w:val="0"/>
                <w:iCs w:val="0"/>
                <w:color w:val="000000"/>
                <w:kern w:val="0"/>
                <w:sz w:val="18"/>
                <w:szCs w:val="18"/>
                <w:highlight w:val="none"/>
                <w:u w:val="none"/>
                <w:lang w:val="en-US" w:eastAsia="zh-CN" w:bidi="ar"/>
              </w:rPr>
              <w:t>，兰桶</w:t>
            </w:r>
            <w:r>
              <w:rPr>
                <w:rFonts w:hint="default" w:ascii="Times New Roman" w:hAnsi="Times New Roman" w:eastAsia="宋体" w:cs="Times New Roman"/>
                <w:i w:val="0"/>
                <w:iCs w:val="0"/>
                <w:color w:val="000000"/>
                <w:kern w:val="0"/>
                <w:sz w:val="18"/>
                <w:szCs w:val="18"/>
                <w:highlight w:val="none"/>
                <w:u w:val="none"/>
                <w:lang w:val="en-US" w:eastAsia="zh-CN" w:bidi="ar"/>
              </w:rPr>
              <w:t>≤50%</w:t>
            </w:r>
            <w:r>
              <w:rPr>
                <w:rFonts w:hint="eastAsia" w:ascii="微软雅黑" w:hAnsi="微软雅黑" w:eastAsia="微软雅黑" w:cs="微软雅黑"/>
                <w:i w:val="0"/>
                <w:iCs w:val="0"/>
                <w:color w:val="000000"/>
                <w:kern w:val="0"/>
                <w:sz w:val="18"/>
                <w:szCs w:val="18"/>
                <w:highlight w:val="none"/>
                <w:u w:val="none"/>
                <w:lang w:val="en-US" w:eastAsia="zh-CN" w:bidi="ar"/>
              </w:rPr>
              <w:t>，茂金属</w:t>
            </w:r>
            <w:r>
              <w:rPr>
                <w:rFonts w:hint="default" w:ascii="Times New Roman" w:hAnsi="Times New Roman" w:eastAsia="宋体" w:cs="Times New Roman"/>
                <w:i w:val="0"/>
                <w:iCs w:val="0"/>
                <w:color w:val="000000"/>
                <w:kern w:val="0"/>
                <w:sz w:val="18"/>
                <w:szCs w:val="18"/>
                <w:highlight w:val="none"/>
                <w:u w:val="none"/>
                <w:lang w:val="en-US" w:eastAsia="zh-CN" w:bidi="ar"/>
              </w:rPr>
              <w:t>≤5%</w:t>
            </w:r>
            <w:r>
              <w:rPr>
                <w:rFonts w:hint="eastAsia" w:ascii="微软雅黑" w:hAnsi="微软雅黑" w:eastAsia="微软雅黑" w:cs="微软雅黑"/>
                <w:i w:val="0"/>
                <w:iCs w:val="0"/>
                <w:color w:val="000000"/>
                <w:kern w:val="0"/>
                <w:sz w:val="18"/>
                <w:szCs w:val="18"/>
                <w:highlight w:val="none"/>
                <w:u w:val="none"/>
                <w:lang w:val="en-US" w:eastAsia="zh-CN" w:bidi="ar"/>
              </w:rPr>
              <w:t>，色母</w:t>
            </w:r>
            <w:r>
              <w:rPr>
                <w:rFonts w:hint="default" w:ascii="Times New Roman" w:hAnsi="Times New Roman" w:eastAsia="宋体" w:cs="Times New Roman"/>
                <w:i w:val="0"/>
                <w:iCs w:val="0"/>
                <w:color w:val="000000"/>
                <w:kern w:val="0"/>
                <w:sz w:val="18"/>
                <w:szCs w:val="18"/>
                <w:highlight w:val="none"/>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217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50</w:t>
            </w:r>
            <w:r>
              <w:rPr>
                <w:rFonts w:hint="eastAsia" w:ascii="微软雅黑" w:hAnsi="微软雅黑" w:eastAsia="微软雅黑" w:cs="微软雅黑"/>
                <w:i w:val="0"/>
                <w:iCs w:val="0"/>
                <w:color w:val="000000"/>
                <w:kern w:val="0"/>
                <w:sz w:val="18"/>
                <w:szCs w:val="18"/>
                <w:highlight w:val="none"/>
                <w:u w:val="none"/>
                <w:lang w:val="en-US" w:eastAsia="zh-CN" w:bidi="ar"/>
              </w:rPr>
              <w:t>个</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ascii="微软雅黑" w:hAnsi="微软雅黑" w:eastAsia="微软雅黑" w:cs="微软雅黑"/>
                <w:i w:val="0"/>
                <w:iCs w:val="0"/>
                <w:color w:val="000000"/>
                <w:kern w:val="0"/>
                <w:sz w:val="18"/>
                <w:szCs w:val="18"/>
                <w:highlight w:val="none"/>
                <w:u w:val="none"/>
                <w:lang w:val="en-US" w:eastAsia="zh-CN" w:bidi="ar"/>
              </w:rPr>
              <w:t>把</w:t>
            </w:r>
            <w:r>
              <w:rPr>
                <w:rFonts w:hint="default" w:ascii="Times New Roman" w:hAnsi="Times New Roman" w:eastAsia="宋体" w:cs="Times New Roman"/>
                <w:i w:val="0"/>
                <w:iCs w:val="0"/>
                <w:color w:val="000000"/>
                <w:kern w:val="0"/>
                <w:sz w:val="18"/>
                <w:szCs w:val="18"/>
                <w:highlight w:val="none"/>
                <w:u w:val="none"/>
                <w:lang w:val="en-US" w:eastAsia="zh-CN" w:bidi="ar"/>
              </w:rPr>
              <w:br w:type="textWrapping"/>
            </w:r>
            <w:r>
              <w:rPr>
                <w:rFonts w:hint="default" w:ascii="Times New Roman" w:hAnsi="Times New Roman" w:eastAsia="宋体" w:cs="Times New Roman"/>
                <w:i w:val="0"/>
                <w:iCs w:val="0"/>
                <w:color w:val="000000"/>
                <w:kern w:val="0"/>
                <w:sz w:val="18"/>
                <w:szCs w:val="18"/>
                <w:highlight w:val="none"/>
                <w:u w:val="none"/>
                <w:lang w:val="en-US" w:eastAsia="zh-CN" w:bidi="ar"/>
              </w:rPr>
              <w:t>10</w:t>
            </w:r>
            <w:r>
              <w:rPr>
                <w:rFonts w:hint="eastAsia" w:ascii="微软雅黑" w:hAnsi="微软雅黑" w:eastAsia="微软雅黑" w:cs="微软雅黑"/>
                <w:i w:val="0"/>
                <w:iCs w:val="0"/>
                <w:color w:val="000000"/>
                <w:kern w:val="0"/>
                <w:sz w:val="18"/>
                <w:szCs w:val="18"/>
                <w:highlight w:val="none"/>
                <w:u w:val="none"/>
                <w:lang w:val="en-US" w:eastAsia="zh-CN" w:bidi="ar"/>
              </w:rPr>
              <w:t>把</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ascii="微软雅黑" w:hAnsi="微软雅黑" w:eastAsia="微软雅黑" w:cs="微软雅黑"/>
                <w:i w:val="0"/>
                <w:iCs w:val="0"/>
                <w:color w:val="000000"/>
                <w:kern w:val="0"/>
                <w:sz w:val="18"/>
                <w:szCs w:val="18"/>
                <w:highlight w:val="none"/>
                <w:u w:val="none"/>
                <w:lang w:val="en-US" w:eastAsia="zh-CN" w:bidi="ar"/>
              </w:rPr>
              <w:t>件</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E28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E8B3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16000</w:t>
            </w:r>
          </w:p>
        </w:tc>
        <w:tc>
          <w:tcPr>
            <w:tcW w:w="1140"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51B3327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0.5225 </w:t>
            </w:r>
          </w:p>
        </w:tc>
        <w:tc>
          <w:tcPr>
            <w:tcW w:w="1413"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7116574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8360.00 </w:t>
            </w:r>
          </w:p>
        </w:tc>
      </w:tr>
      <w:tr w14:paraId="33F29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2638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7C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透明平口垃圾袋</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8F8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80cm*100cm</w:t>
            </w:r>
            <w:r>
              <w:rPr>
                <w:rFonts w:hint="default" w:ascii="Times New Roman" w:hAnsi="Times New Roman" w:eastAsia="宋体" w:cs="Times New Roman"/>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（长</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ascii="微软雅黑" w:hAnsi="微软雅黑" w:eastAsia="微软雅黑" w:cs="微软雅黑"/>
                <w:i w:val="0"/>
                <w:iCs w:val="0"/>
                <w:color w:val="000000"/>
                <w:kern w:val="0"/>
                <w:sz w:val="18"/>
                <w:szCs w:val="18"/>
                <w:highlight w:val="none"/>
                <w:u w:val="none"/>
                <w:lang w:val="en-US" w:eastAsia="zh-CN" w:bidi="ar"/>
              </w:rPr>
              <w:t>宽</w:t>
            </w:r>
            <w:r>
              <w:rPr>
                <w:rFonts w:hint="default" w:ascii="Times New Roman" w:hAnsi="Times New Roman" w:eastAsia="宋体" w:cs="Times New Roman"/>
                <w:i w:val="0"/>
                <w:iCs w:val="0"/>
                <w:color w:val="000000"/>
                <w:kern w:val="0"/>
                <w:sz w:val="18"/>
                <w:szCs w:val="18"/>
                <w:highlight w:val="none"/>
                <w:u w:val="none"/>
                <w:lang w:val="en-US" w:eastAsia="zh-CN" w:bidi="ar"/>
              </w:rPr>
              <w:t>±1cm</w:t>
            </w:r>
            <w:r>
              <w:rPr>
                <w:rFonts w:hint="eastAsia" w:ascii="微软雅黑" w:hAnsi="微软雅黑" w:eastAsia="微软雅黑" w:cs="微软雅黑"/>
                <w:i w:val="0"/>
                <w:iCs w:val="0"/>
                <w:color w:val="000000"/>
                <w:kern w:val="0"/>
                <w:sz w:val="18"/>
                <w:szCs w:val="18"/>
                <w:highlight w:val="none"/>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CFCD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4F0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平纹，双层厚</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cs="Times New Roman"/>
                <w:i w:val="0"/>
                <w:iCs w:val="0"/>
                <w:color w:val="000000"/>
                <w:kern w:val="0"/>
                <w:sz w:val="18"/>
                <w:szCs w:val="18"/>
                <w:highlight w:val="none"/>
                <w:u w:val="none"/>
                <w:lang w:val="en-US" w:eastAsia="zh-CN" w:bidi="ar"/>
              </w:rPr>
              <w:t>0.035mm</w:t>
            </w:r>
            <w:r>
              <w:rPr>
                <w:rFonts w:hint="eastAsia" w:ascii="微软雅黑" w:hAnsi="微软雅黑" w:eastAsia="微软雅黑" w:cs="微软雅黑"/>
                <w:i w:val="0"/>
                <w:iCs w:val="0"/>
                <w:color w:val="000000"/>
                <w:kern w:val="0"/>
                <w:sz w:val="18"/>
                <w:szCs w:val="18"/>
                <w:highlight w:val="none"/>
                <w:u w:val="none"/>
                <w:lang w:val="en-US" w:eastAsia="zh-CN" w:bidi="ar"/>
              </w:rPr>
              <w:t>，承重</w:t>
            </w:r>
            <w:r>
              <w:rPr>
                <w:rFonts w:hint="default" w:ascii="Times New Roman" w:hAnsi="Times New Roman" w:eastAsia="宋体" w:cs="Times New Roman"/>
                <w:i w:val="0"/>
                <w:iCs w:val="0"/>
                <w:color w:val="000000"/>
                <w:kern w:val="0"/>
                <w:sz w:val="18"/>
                <w:szCs w:val="18"/>
                <w:highlight w:val="none"/>
                <w:u w:val="none"/>
                <w:lang w:val="en-US" w:eastAsia="zh-CN" w:bidi="ar"/>
              </w:rPr>
              <w:t>≥22kg</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505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新料进口料</w:t>
            </w:r>
            <w:r>
              <w:rPr>
                <w:rFonts w:hint="default" w:ascii="Times New Roman" w:hAnsi="Times New Roman" w:eastAsia="宋体" w:cs="Times New Roman"/>
                <w:i w:val="0"/>
                <w:iCs w:val="0"/>
                <w:color w:val="000000"/>
                <w:kern w:val="0"/>
                <w:sz w:val="18"/>
                <w:szCs w:val="18"/>
                <w:highlight w:val="none"/>
                <w:u w:val="none"/>
                <w:lang w:val="en-US" w:eastAsia="zh-CN" w:bidi="ar"/>
              </w:rPr>
              <w:t>≥20%</w:t>
            </w:r>
            <w:r>
              <w:rPr>
                <w:rFonts w:hint="eastAsia" w:ascii="微软雅黑" w:hAnsi="微软雅黑" w:eastAsia="微软雅黑" w:cs="微软雅黑"/>
                <w:i w:val="0"/>
                <w:iCs w:val="0"/>
                <w:color w:val="000000"/>
                <w:kern w:val="0"/>
                <w:sz w:val="18"/>
                <w:szCs w:val="18"/>
                <w:highlight w:val="none"/>
                <w:u w:val="none"/>
                <w:lang w:val="en-US" w:eastAsia="zh-CN" w:bidi="ar"/>
              </w:rPr>
              <w:t>，国产新料</w:t>
            </w:r>
            <w:r>
              <w:rPr>
                <w:rFonts w:hint="default" w:ascii="Times New Roman" w:hAnsi="Times New Roman" w:eastAsia="宋体" w:cs="Times New Roman"/>
                <w:i w:val="0"/>
                <w:iCs w:val="0"/>
                <w:color w:val="000000"/>
                <w:kern w:val="0"/>
                <w:sz w:val="18"/>
                <w:szCs w:val="18"/>
                <w:highlight w:val="none"/>
                <w:u w:val="none"/>
                <w:lang w:val="en-US" w:eastAsia="zh-CN" w:bidi="ar"/>
              </w:rPr>
              <w:t>≥20%</w:t>
            </w:r>
            <w:r>
              <w:rPr>
                <w:rFonts w:hint="eastAsia" w:ascii="微软雅黑" w:hAnsi="微软雅黑" w:eastAsia="微软雅黑" w:cs="微软雅黑"/>
                <w:i w:val="0"/>
                <w:iCs w:val="0"/>
                <w:color w:val="000000"/>
                <w:kern w:val="0"/>
                <w:sz w:val="18"/>
                <w:szCs w:val="18"/>
                <w:highlight w:val="none"/>
                <w:u w:val="none"/>
                <w:lang w:val="en-US" w:eastAsia="zh-CN" w:bidi="ar"/>
              </w:rPr>
              <w:t>，兰桶</w:t>
            </w:r>
            <w:r>
              <w:rPr>
                <w:rFonts w:hint="default" w:ascii="Times New Roman" w:hAnsi="Times New Roman" w:eastAsia="宋体" w:cs="Times New Roman"/>
                <w:i w:val="0"/>
                <w:iCs w:val="0"/>
                <w:color w:val="000000"/>
                <w:kern w:val="0"/>
                <w:sz w:val="18"/>
                <w:szCs w:val="18"/>
                <w:highlight w:val="none"/>
                <w:u w:val="none"/>
                <w:lang w:val="en-US" w:eastAsia="zh-CN" w:bidi="ar"/>
              </w:rPr>
              <w:t>≤50%</w:t>
            </w:r>
            <w:r>
              <w:rPr>
                <w:rFonts w:hint="eastAsia" w:ascii="微软雅黑" w:hAnsi="微软雅黑" w:eastAsia="微软雅黑" w:cs="微软雅黑"/>
                <w:i w:val="0"/>
                <w:iCs w:val="0"/>
                <w:color w:val="000000"/>
                <w:kern w:val="0"/>
                <w:sz w:val="18"/>
                <w:szCs w:val="18"/>
                <w:highlight w:val="none"/>
                <w:u w:val="none"/>
                <w:lang w:val="en-US" w:eastAsia="zh-CN" w:bidi="ar"/>
              </w:rPr>
              <w:t>，茂金属</w:t>
            </w:r>
            <w:r>
              <w:rPr>
                <w:rFonts w:hint="default" w:ascii="Times New Roman" w:hAnsi="Times New Roman" w:eastAsia="宋体" w:cs="Times New Roman"/>
                <w:i w:val="0"/>
                <w:iCs w:val="0"/>
                <w:color w:val="000000"/>
                <w:kern w:val="0"/>
                <w:sz w:val="18"/>
                <w:szCs w:val="18"/>
                <w:highlight w:val="none"/>
                <w:u w:val="none"/>
                <w:lang w:val="en-US" w:eastAsia="zh-CN" w:bidi="ar"/>
              </w:rPr>
              <w:t>≤5%</w:t>
            </w:r>
            <w:r>
              <w:rPr>
                <w:rFonts w:hint="eastAsia" w:ascii="微软雅黑" w:hAnsi="微软雅黑" w:eastAsia="微软雅黑" w:cs="微软雅黑"/>
                <w:i w:val="0"/>
                <w:iCs w:val="0"/>
                <w:color w:val="000000"/>
                <w:kern w:val="0"/>
                <w:sz w:val="18"/>
                <w:szCs w:val="18"/>
                <w:highlight w:val="none"/>
                <w:u w:val="none"/>
                <w:lang w:val="en-US" w:eastAsia="zh-CN" w:bidi="ar"/>
              </w:rPr>
              <w:t>，色母</w:t>
            </w:r>
            <w:r>
              <w:rPr>
                <w:rFonts w:hint="default" w:ascii="Times New Roman" w:hAnsi="Times New Roman" w:eastAsia="宋体" w:cs="Times New Roman"/>
                <w:i w:val="0"/>
                <w:iCs w:val="0"/>
                <w:color w:val="000000"/>
                <w:kern w:val="0"/>
                <w:sz w:val="18"/>
                <w:szCs w:val="18"/>
                <w:highlight w:val="none"/>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607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50</w:t>
            </w:r>
            <w:r>
              <w:rPr>
                <w:rFonts w:hint="eastAsia" w:ascii="微软雅黑" w:hAnsi="微软雅黑" w:eastAsia="微软雅黑" w:cs="微软雅黑"/>
                <w:i w:val="0"/>
                <w:iCs w:val="0"/>
                <w:color w:val="000000"/>
                <w:kern w:val="0"/>
                <w:sz w:val="18"/>
                <w:szCs w:val="18"/>
                <w:highlight w:val="none"/>
                <w:u w:val="none"/>
                <w:lang w:val="en-US" w:eastAsia="zh-CN" w:bidi="ar"/>
              </w:rPr>
              <w:t>个</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ascii="微软雅黑" w:hAnsi="微软雅黑" w:eastAsia="微软雅黑" w:cs="微软雅黑"/>
                <w:i w:val="0"/>
                <w:iCs w:val="0"/>
                <w:color w:val="000000"/>
                <w:kern w:val="0"/>
                <w:sz w:val="18"/>
                <w:szCs w:val="18"/>
                <w:highlight w:val="none"/>
                <w:u w:val="none"/>
                <w:lang w:val="en-US" w:eastAsia="zh-CN" w:bidi="ar"/>
              </w:rPr>
              <w:t>把</w:t>
            </w:r>
            <w:r>
              <w:rPr>
                <w:rFonts w:hint="default" w:ascii="Times New Roman" w:hAnsi="Times New Roman" w:eastAsia="宋体" w:cs="Times New Roman"/>
                <w:i w:val="0"/>
                <w:iCs w:val="0"/>
                <w:color w:val="000000"/>
                <w:kern w:val="0"/>
                <w:sz w:val="18"/>
                <w:szCs w:val="18"/>
                <w:highlight w:val="none"/>
                <w:u w:val="none"/>
                <w:lang w:val="en-US" w:eastAsia="zh-CN" w:bidi="ar"/>
              </w:rPr>
              <w:br w:type="textWrapping"/>
            </w:r>
            <w:r>
              <w:rPr>
                <w:rFonts w:hint="default" w:ascii="Times New Roman" w:hAnsi="Times New Roman" w:eastAsia="宋体" w:cs="Times New Roman"/>
                <w:i w:val="0"/>
                <w:iCs w:val="0"/>
                <w:color w:val="000000"/>
                <w:kern w:val="0"/>
                <w:sz w:val="18"/>
                <w:szCs w:val="18"/>
                <w:highlight w:val="none"/>
                <w:u w:val="none"/>
                <w:lang w:val="en-US" w:eastAsia="zh-CN" w:bidi="ar"/>
              </w:rPr>
              <w:t>20</w:t>
            </w:r>
            <w:r>
              <w:rPr>
                <w:rFonts w:hint="eastAsia" w:ascii="微软雅黑" w:hAnsi="微软雅黑" w:eastAsia="微软雅黑" w:cs="微软雅黑"/>
                <w:i w:val="0"/>
                <w:iCs w:val="0"/>
                <w:color w:val="000000"/>
                <w:kern w:val="0"/>
                <w:sz w:val="18"/>
                <w:szCs w:val="18"/>
                <w:highlight w:val="none"/>
                <w:u w:val="none"/>
                <w:lang w:val="en-US" w:eastAsia="zh-CN" w:bidi="ar"/>
              </w:rPr>
              <w:t>把</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ascii="微软雅黑" w:hAnsi="微软雅黑" w:eastAsia="微软雅黑" w:cs="微软雅黑"/>
                <w:i w:val="0"/>
                <w:iCs w:val="0"/>
                <w:color w:val="000000"/>
                <w:kern w:val="0"/>
                <w:sz w:val="18"/>
                <w:szCs w:val="18"/>
                <w:highlight w:val="none"/>
                <w:u w:val="none"/>
                <w:lang w:val="en-US" w:eastAsia="zh-CN" w:bidi="ar"/>
              </w:rPr>
              <w:t>件</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71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E02E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6000</w:t>
            </w:r>
          </w:p>
        </w:tc>
        <w:tc>
          <w:tcPr>
            <w:tcW w:w="1140"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0A22932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0.2942 </w:t>
            </w:r>
          </w:p>
        </w:tc>
        <w:tc>
          <w:tcPr>
            <w:tcW w:w="1413"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7CD82D1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1765.20 </w:t>
            </w:r>
          </w:p>
        </w:tc>
      </w:tr>
      <w:tr w14:paraId="32785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8F57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509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小黑平口垃圾袋</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31C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45cm*60cm</w:t>
            </w:r>
            <w:r>
              <w:rPr>
                <w:rFonts w:hint="default" w:ascii="Times New Roman" w:hAnsi="Times New Roman" w:eastAsia="宋体" w:cs="Times New Roman"/>
                <w:i w:val="0"/>
                <w:iCs w:val="0"/>
                <w:color w:val="000000"/>
                <w:kern w:val="0"/>
                <w:sz w:val="18"/>
                <w:szCs w:val="18"/>
                <w:highlight w:val="none"/>
                <w:u w:val="none"/>
                <w:lang w:val="en-US" w:eastAsia="zh-CN" w:bidi="ar"/>
              </w:rPr>
              <w:br w:type="textWrapping"/>
            </w:r>
            <w:r>
              <w:rPr>
                <w:rFonts w:hint="eastAsia" w:ascii="微软雅黑" w:hAnsi="微软雅黑" w:eastAsia="微软雅黑" w:cs="微软雅黑"/>
                <w:i w:val="0"/>
                <w:iCs w:val="0"/>
                <w:color w:val="000000"/>
                <w:kern w:val="0"/>
                <w:sz w:val="18"/>
                <w:szCs w:val="18"/>
                <w:highlight w:val="none"/>
                <w:u w:val="none"/>
                <w:lang w:val="en-US" w:eastAsia="zh-CN" w:bidi="ar"/>
              </w:rPr>
              <w:t>（长</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ascii="微软雅黑" w:hAnsi="微软雅黑" w:eastAsia="微软雅黑" w:cs="微软雅黑"/>
                <w:i w:val="0"/>
                <w:iCs w:val="0"/>
                <w:color w:val="000000"/>
                <w:kern w:val="0"/>
                <w:sz w:val="18"/>
                <w:szCs w:val="18"/>
                <w:highlight w:val="none"/>
                <w:u w:val="none"/>
                <w:lang w:val="en-US" w:eastAsia="zh-CN" w:bidi="ar"/>
              </w:rPr>
              <w:t>宽</w:t>
            </w:r>
            <w:r>
              <w:rPr>
                <w:rFonts w:hint="default" w:ascii="Times New Roman" w:hAnsi="Times New Roman" w:eastAsia="宋体" w:cs="Times New Roman"/>
                <w:i w:val="0"/>
                <w:iCs w:val="0"/>
                <w:color w:val="000000"/>
                <w:kern w:val="0"/>
                <w:sz w:val="18"/>
                <w:szCs w:val="18"/>
                <w:highlight w:val="none"/>
                <w:u w:val="none"/>
                <w:lang w:val="en-US" w:eastAsia="zh-CN" w:bidi="ar"/>
              </w:rPr>
              <w:t>±1cm</w:t>
            </w:r>
            <w:r>
              <w:rPr>
                <w:rFonts w:hint="eastAsia" w:ascii="微软雅黑" w:hAnsi="微软雅黑" w:eastAsia="微软雅黑" w:cs="微软雅黑"/>
                <w:i w:val="0"/>
                <w:iCs w:val="0"/>
                <w:color w:val="000000"/>
                <w:kern w:val="0"/>
                <w:sz w:val="18"/>
                <w:szCs w:val="18"/>
                <w:highlight w:val="none"/>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60C9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58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平纹，双层厚</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cs="Times New Roman"/>
                <w:i w:val="0"/>
                <w:iCs w:val="0"/>
                <w:color w:val="000000"/>
                <w:kern w:val="0"/>
                <w:sz w:val="18"/>
                <w:szCs w:val="18"/>
                <w:highlight w:val="none"/>
                <w:u w:val="none"/>
                <w:lang w:val="en-US" w:eastAsia="zh-CN" w:bidi="ar"/>
              </w:rPr>
              <w:t>0.033mm</w:t>
            </w:r>
            <w:r>
              <w:rPr>
                <w:rFonts w:hint="eastAsia" w:ascii="微软雅黑" w:hAnsi="微软雅黑" w:eastAsia="微软雅黑" w:cs="微软雅黑"/>
                <w:i w:val="0"/>
                <w:iCs w:val="0"/>
                <w:color w:val="000000"/>
                <w:kern w:val="0"/>
                <w:sz w:val="18"/>
                <w:szCs w:val="18"/>
                <w:highlight w:val="none"/>
                <w:u w:val="none"/>
                <w:lang w:val="en-US" w:eastAsia="zh-CN" w:bidi="ar"/>
              </w:rPr>
              <w:t>，承重</w:t>
            </w:r>
            <w:r>
              <w:rPr>
                <w:rFonts w:hint="default" w:ascii="Times New Roman" w:hAnsi="Times New Roman" w:eastAsia="宋体" w:cs="Times New Roman"/>
                <w:i w:val="0"/>
                <w:iCs w:val="0"/>
                <w:color w:val="000000"/>
                <w:kern w:val="0"/>
                <w:sz w:val="18"/>
                <w:szCs w:val="18"/>
                <w:highlight w:val="none"/>
                <w:u w:val="none"/>
                <w:lang w:val="en-US" w:eastAsia="zh-CN" w:bidi="ar"/>
              </w:rPr>
              <w:t>≥15kg</w:t>
            </w:r>
          </w:p>
        </w:tc>
        <w:tc>
          <w:tcPr>
            <w:tcW w:w="3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640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新料进口料</w:t>
            </w:r>
            <w:r>
              <w:rPr>
                <w:rFonts w:hint="default" w:ascii="Times New Roman" w:hAnsi="Times New Roman" w:eastAsia="宋体" w:cs="Times New Roman"/>
                <w:i w:val="0"/>
                <w:iCs w:val="0"/>
                <w:color w:val="000000"/>
                <w:kern w:val="0"/>
                <w:sz w:val="18"/>
                <w:szCs w:val="18"/>
                <w:highlight w:val="none"/>
                <w:u w:val="none"/>
                <w:lang w:val="en-US" w:eastAsia="zh-CN" w:bidi="ar"/>
              </w:rPr>
              <w:t>≥20%</w:t>
            </w:r>
            <w:r>
              <w:rPr>
                <w:rFonts w:hint="eastAsia" w:ascii="微软雅黑" w:hAnsi="微软雅黑" w:eastAsia="微软雅黑" w:cs="微软雅黑"/>
                <w:i w:val="0"/>
                <w:iCs w:val="0"/>
                <w:color w:val="000000"/>
                <w:kern w:val="0"/>
                <w:sz w:val="18"/>
                <w:szCs w:val="18"/>
                <w:highlight w:val="none"/>
                <w:u w:val="none"/>
                <w:lang w:val="en-US" w:eastAsia="zh-CN" w:bidi="ar"/>
              </w:rPr>
              <w:t>，国产新料</w:t>
            </w:r>
            <w:r>
              <w:rPr>
                <w:rFonts w:hint="default" w:ascii="Times New Roman" w:hAnsi="Times New Roman" w:eastAsia="宋体" w:cs="Times New Roman"/>
                <w:i w:val="0"/>
                <w:iCs w:val="0"/>
                <w:color w:val="000000"/>
                <w:kern w:val="0"/>
                <w:sz w:val="18"/>
                <w:szCs w:val="18"/>
                <w:highlight w:val="none"/>
                <w:u w:val="none"/>
                <w:lang w:val="en-US" w:eastAsia="zh-CN" w:bidi="ar"/>
              </w:rPr>
              <w:t>≥20%</w:t>
            </w:r>
            <w:r>
              <w:rPr>
                <w:rFonts w:hint="eastAsia" w:ascii="微软雅黑" w:hAnsi="微软雅黑" w:eastAsia="微软雅黑" w:cs="微软雅黑"/>
                <w:i w:val="0"/>
                <w:iCs w:val="0"/>
                <w:color w:val="000000"/>
                <w:kern w:val="0"/>
                <w:sz w:val="18"/>
                <w:szCs w:val="18"/>
                <w:highlight w:val="none"/>
                <w:u w:val="none"/>
                <w:lang w:val="en-US" w:eastAsia="zh-CN" w:bidi="ar"/>
              </w:rPr>
              <w:t>，兰桶</w:t>
            </w:r>
            <w:r>
              <w:rPr>
                <w:rFonts w:hint="default" w:ascii="Times New Roman" w:hAnsi="Times New Roman" w:eastAsia="宋体" w:cs="Times New Roman"/>
                <w:i w:val="0"/>
                <w:iCs w:val="0"/>
                <w:color w:val="000000"/>
                <w:kern w:val="0"/>
                <w:sz w:val="18"/>
                <w:szCs w:val="18"/>
                <w:highlight w:val="none"/>
                <w:u w:val="none"/>
                <w:lang w:val="en-US" w:eastAsia="zh-CN" w:bidi="ar"/>
              </w:rPr>
              <w:t>≤50%</w:t>
            </w:r>
            <w:r>
              <w:rPr>
                <w:rFonts w:hint="eastAsia" w:ascii="微软雅黑" w:hAnsi="微软雅黑" w:eastAsia="微软雅黑" w:cs="微软雅黑"/>
                <w:i w:val="0"/>
                <w:iCs w:val="0"/>
                <w:color w:val="000000"/>
                <w:kern w:val="0"/>
                <w:sz w:val="18"/>
                <w:szCs w:val="18"/>
                <w:highlight w:val="none"/>
                <w:u w:val="none"/>
                <w:lang w:val="en-US" w:eastAsia="zh-CN" w:bidi="ar"/>
              </w:rPr>
              <w:t>，茂金属</w:t>
            </w:r>
            <w:r>
              <w:rPr>
                <w:rFonts w:hint="default" w:ascii="Times New Roman" w:hAnsi="Times New Roman" w:eastAsia="宋体" w:cs="Times New Roman"/>
                <w:i w:val="0"/>
                <w:iCs w:val="0"/>
                <w:color w:val="000000"/>
                <w:kern w:val="0"/>
                <w:sz w:val="18"/>
                <w:szCs w:val="18"/>
                <w:highlight w:val="none"/>
                <w:u w:val="none"/>
                <w:lang w:val="en-US" w:eastAsia="zh-CN" w:bidi="ar"/>
              </w:rPr>
              <w:t>≤5%</w:t>
            </w:r>
            <w:r>
              <w:rPr>
                <w:rFonts w:hint="eastAsia" w:ascii="微软雅黑" w:hAnsi="微软雅黑" w:eastAsia="微软雅黑" w:cs="微软雅黑"/>
                <w:i w:val="0"/>
                <w:iCs w:val="0"/>
                <w:color w:val="000000"/>
                <w:kern w:val="0"/>
                <w:sz w:val="18"/>
                <w:szCs w:val="18"/>
                <w:highlight w:val="none"/>
                <w:u w:val="none"/>
                <w:lang w:val="en-US" w:eastAsia="zh-CN" w:bidi="ar"/>
              </w:rPr>
              <w:t>，色母</w:t>
            </w:r>
            <w:r>
              <w:rPr>
                <w:rFonts w:hint="default" w:ascii="Times New Roman" w:hAnsi="Times New Roman" w:eastAsia="宋体" w:cs="Times New Roman"/>
                <w:i w:val="0"/>
                <w:iCs w:val="0"/>
                <w:color w:val="000000"/>
                <w:kern w:val="0"/>
                <w:sz w:val="18"/>
                <w:szCs w:val="18"/>
                <w:highlight w:val="none"/>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98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100</w:t>
            </w:r>
            <w:r>
              <w:rPr>
                <w:rFonts w:hint="eastAsia" w:ascii="微软雅黑" w:hAnsi="微软雅黑" w:eastAsia="微软雅黑" w:cs="微软雅黑"/>
                <w:i w:val="0"/>
                <w:iCs w:val="0"/>
                <w:color w:val="000000"/>
                <w:kern w:val="0"/>
                <w:sz w:val="18"/>
                <w:szCs w:val="18"/>
                <w:highlight w:val="none"/>
                <w:u w:val="none"/>
                <w:lang w:val="en-US" w:eastAsia="zh-CN" w:bidi="ar"/>
              </w:rPr>
              <w:t>个</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ascii="微软雅黑" w:hAnsi="微软雅黑" w:eastAsia="微软雅黑" w:cs="微软雅黑"/>
                <w:i w:val="0"/>
                <w:iCs w:val="0"/>
                <w:color w:val="000000"/>
                <w:kern w:val="0"/>
                <w:sz w:val="18"/>
                <w:szCs w:val="18"/>
                <w:highlight w:val="none"/>
                <w:u w:val="none"/>
                <w:lang w:val="en-US" w:eastAsia="zh-CN" w:bidi="ar"/>
              </w:rPr>
              <w:t>把</w:t>
            </w:r>
            <w:r>
              <w:rPr>
                <w:rFonts w:hint="default" w:ascii="Times New Roman" w:hAnsi="Times New Roman" w:eastAsia="宋体" w:cs="Times New Roman"/>
                <w:i w:val="0"/>
                <w:iCs w:val="0"/>
                <w:color w:val="000000"/>
                <w:kern w:val="0"/>
                <w:sz w:val="18"/>
                <w:szCs w:val="18"/>
                <w:highlight w:val="none"/>
                <w:u w:val="none"/>
                <w:lang w:val="en-US" w:eastAsia="zh-CN" w:bidi="ar"/>
              </w:rPr>
              <w:br w:type="textWrapping"/>
            </w:r>
            <w:r>
              <w:rPr>
                <w:rFonts w:hint="default" w:ascii="Times New Roman" w:hAnsi="Times New Roman" w:eastAsia="宋体" w:cs="Times New Roman"/>
                <w:i w:val="0"/>
                <w:iCs w:val="0"/>
                <w:color w:val="000000"/>
                <w:kern w:val="0"/>
                <w:sz w:val="18"/>
                <w:szCs w:val="18"/>
                <w:highlight w:val="none"/>
                <w:u w:val="none"/>
                <w:lang w:val="en-US" w:eastAsia="zh-CN" w:bidi="ar"/>
              </w:rPr>
              <w:t>40</w:t>
            </w:r>
            <w:r>
              <w:rPr>
                <w:rFonts w:hint="eastAsia" w:ascii="微软雅黑" w:hAnsi="微软雅黑" w:eastAsia="微软雅黑" w:cs="微软雅黑"/>
                <w:i w:val="0"/>
                <w:iCs w:val="0"/>
                <w:color w:val="000000"/>
                <w:kern w:val="0"/>
                <w:sz w:val="18"/>
                <w:szCs w:val="18"/>
                <w:highlight w:val="none"/>
                <w:u w:val="none"/>
                <w:lang w:val="en-US" w:eastAsia="zh-CN" w:bidi="ar"/>
              </w:rPr>
              <w:t>把</w:t>
            </w:r>
            <w:r>
              <w:rPr>
                <w:rFonts w:hint="default" w:ascii="Times New Roman" w:hAnsi="Times New Roman" w:eastAsia="宋体" w:cs="Times New Roman"/>
                <w:i w:val="0"/>
                <w:iCs w:val="0"/>
                <w:color w:val="000000"/>
                <w:kern w:val="0"/>
                <w:sz w:val="18"/>
                <w:szCs w:val="18"/>
                <w:highlight w:val="none"/>
                <w:u w:val="none"/>
                <w:lang w:val="en-US" w:eastAsia="zh-CN" w:bidi="ar"/>
              </w:rPr>
              <w:t>/</w:t>
            </w:r>
            <w:r>
              <w:rPr>
                <w:rFonts w:hint="eastAsia" w:ascii="微软雅黑" w:hAnsi="微软雅黑" w:eastAsia="微软雅黑" w:cs="微软雅黑"/>
                <w:i w:val="0"/>
                <w:iCs w:val="0"/>
                <w:color w:val="000000"/>
                <w:kern w:val="0"/>
                <w:sz w:val="18"/>
                <w:szCs w:val="18"/>
                <w:highlight w:val="none"/>
                <w:u w:val="none"/>
                <w:lang w:val="en-US" w:eastAsia="zh-CN" w:bidi="ar"/>
              </w:rPr>
              <w:t>件</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44E4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6783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15000</w:t>
            </w:r>
          </w:p>
        </w:tc>
        <w:tc>
          <w:tcPr>
            <w:tcW w:w="1140"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1E52F58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0.0837 </w:t>
            </w:r>
          </w:p>
        </w:tc>
        <w:tc>
          <w:tcPr>
            <w:tcW w:w="1413"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2E27E01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 xml:space="preserve">1255.50 </w:t>
            </w:r>
          </w:p>
        </w:tc>
      </w:tr>
      <w:tr w14:paraId="11781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31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D9B8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Style w:val="193"/>
                <w:highlight w:val="none"/>
                <w:lang w:val="en-US" w:eastAsia="zh-CN" w:bidi="ar"/>
              </w:rPr>
              <w:t>不含税总价（元）</w:t>
            </w:r>
          </w:p>
        </w:tc>
        <w:tc>
          <w:tcPr>
            <w:tcW w:w="1140"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0DC3243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w:t>
            </w:r>
          </w:p>
        </w:tc>
        <w:tc>
          <w:tcPr>
            <w:tcW w:w="1413" w:type="dxa"/>
            <w:tcBorders>
              <w:top w:val="single" w:color="000000" w:sz="4" w:space="0"/>
              <w:left w:val="single" w:color="000000" w:sz="4" w:space="0"/>
              <w:bottom w:val="single" w:color="000000" w:sz="4" w:space="0"/>
              <w:right w:val="single" w:color="000000" w:sz="4" w:space="0"/>
            </w:tcBorders>
            <w:shd w:val="clear" w:color="auto" w:fill="D2F4F2"/>
            <w:noWrap/>
            <w:vAlign w:val="center"/>
          </w:tcPr>
          <w:p w14:paraId="0A28160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 xml:space="preserve">838705.52 </w:t>
            </w:r>
          </w:p>
        </w:tc>
      </w:tr>
    </w:tbl>
    <w:p w14:paraId="7FB345FD">
      <w:pPr>
        <w:spacing w:line="360" w:lineRule="auto"/>
        <w:rPr>
          <w:rFonts w:hint="eastAsia" w:ascii="方正仿宋_GBK" w:hAnsi="方正仿宋_GBK" w:eastAsia="方正仿宋_GBK" w:cs="方正仿宋_GBK"/>
          <w:b w:val="0"/>
          <w:bCs w:val="0"/>
          <w:color w:val="000000"/>
          <w:sz w:val="32"/>
          <w:szCs w:val="32"/>
          <w:highlight w:val="none"/>
        </w:rPr>
      </w:pPr>
    </w:p>
    <w:p w14:paraId="641F363B">
      <w:pPr>
        <w:spacing w:line="360" w:lineRule="auto"/>
        <w:rPr>
          <w:rFonts w:hint="default" w:ascii="方正仿宋_GBK" w:hAnsi="方正仿宋_GBK" w:eastAsia="方正仿宋_GBK" w:cs="方正仿宋_GBK"/>
          <w:b w:val="0"/>
          <w:bCs w:val="0"/>
          <w:color w:val="000000"/>
          <w:sz w:val="32"/>
          <w:szCs w:val="32"/>
          <w:highlight w:val="none"/>
          <w:lang w:val="en-US" w:eastAsia="zh-CN"/>
        </w:rPr>
        <w:sectPr>
          <w:headerReference r:id="rId8" w:type="default"/>
          <w:pgSz w:w="16840" w:h="11900" w:orient="landscape"/>
          <w:pgMar w:top="1134" w:right="1440" w:bottom="1134" w:left="1440" w:header="920" w:footer="454" w:gutter="0"/>
          <w:pgBorders>
            <w:top w:val="none" w:sz="0" w:space="0"/>
            <w:left w:val="none" w:sz="0" w:space="0"/>
            <w:bottom w:val="none" w:sz="0" w:space="0"/>
            <w:right w:val="none" w:sz="0" w:space="0"/>
          </w:pgBorders>
          <w:pgNumType w:fmt="decimal"/>
          <w:cols w:space="720" w:num="1"/>
          <w:docGrid w:type="lines" w:linePitch="1" w:charSpace="0"/>
        </w:sectPr>
      </w:pPr>
      <w:r>
        <w:rPr>
          <w:rFonts w:hint="eastAsia" w:ascii="方正仿宋_GBK" w:hAnsi="方正仿宋_GBK" w:eastAsia="方正仿宋_GBK" w:cs="方正仿宋_GBK"/>
          <w:b w:val="0"/>
          <w:bCs w:val="0"/>
          <w:color w:val="000000"/>
          <w:sz w:val="32"/>
          <w:szCs w:val="32"/>
          <w:highlight w:val="none"/>
          <w:lang w:val="en-US" w:eastAsia="zh-CN"/>
        </w:rPr>
        <w:t>二、参选人根据最高限价报出的各项不含税单价、不含税总价，经比选人核对，如报价和计算出的下浮比例不一致，比选人在签订合同时有权按照下浮比例计算的各项不含税单价、不含税总价修订合同价格。</w:t>
      </w:r>
    </w:p>
    <w:p w14:paraId="70FB10E9">
      <w:pPr>
        <w:numPr>
          <w:ilvl w:val="0"/>
          <w:numId w:val="0"/>
        </w:numPr>
        <w:rPr>
          <w:rFonts w:hint="eastAsia"/>
          <w:highlight w:val="none"/>
          <w:lang w:val="en-US" w:eastAsia="zh-CN"/>
        </w:rPr>
      </w:pPr>
    </w:p>
    <w:p w14:paraId="5BACED17">
      <w:pPr>
        <w:rPr>
          <w:rFonts w:hint="eastAsia"/>
          <w:color w:val="auto"/>
          <w:highlight w:val="none"/>
          <w:lang w:val="en-US" w:eastAsia="zh-CN"/>
        </w:rPr>
      </w:pPr>
      <w:r>
        <w:rPr>
          <w:rFonts w:hint="eastAsia"/>
          <w:color w:val="auto"/>
          <w:highlight w:val="none"/>
          <w:lang w:val="en-US" w:eastAsia="zh-CN"/>
        </w:rPr>
        <w:br w:type="page"/>
      </w:r>
    </w:p>
    <w:p w14:paraId="3FCEDC07">
      <w:pPr>
        <w:pStyle w:val="22"/>
        <w:rPr>
          <w:rFonts w:hint="eastAsia"/>
          <w:color w:val="auto"/>
          <w:highlight w:val="none"/>
          <w:lang w:val="en-US" w:eastAsia="zh-CN"/>
        </w:rPr>
      </w:pPr>
    </w:p>
    <w:p w14:paraId="443B8753">
      <w:pPr>
        <w:keepNext/>
        <w:keepLines/>
        <w:numPr>
          <w:ilvl w:val="0"/>
          <w:numId w:val="8"/>
        </w:numPr>
        <w:snapToGrid w:val="0"/>
        <w:spacing w:before="340" w:after="330" w:line="576" w:lineRule="auto"/>
        <w:jc w:val="center"/>
        <w:outlineLvl w:val="0"/>
        <w:rPr>
          <w:rFonts w:hint="eastAsia" w:ascii="宋体" w:hAnsi="宋体" w:eastAsia="宋体" w:cs="宋体"/>
          <w:b/>
          <w:color w:val="auto"/>
          <w:sz w:val="44"/>
          <w:highlight w:val="none"/>
        </w:rPr>
      </w:pPr>
      <w:bookmarkStart w:id="152" w:name="_Toc4184"/>
      <w:bookmarkStart w:id="153" w:name="_Toc32714"/>
      <w:bookmarkStart w:id="154" w:name="_Toc1890"/>
      <w:r>
        <w:rPr>
          <w:rFonts w:hint="eastAsia" w:ascii="宋体" w:hAnsi="宋体" w:cs="宋体"/>
          <w:b/>
          <w:color w:val="auto"/>
          <w:sz w:val="44"/>
          <w:highlight w:val="none"/>
          <w:lang w:val="en-US" w:eastAsia="zh-CN"/>
        </w:rPr>
        <w:t>参选</w:t>
      </w:r>
      <w:r>
        <w:rPr>
          <w:rFonts w:hint="eastAsia" w:ascii="宋体" w:hAnsi="宋体" w:eastAsia="宋体" w:cs="宋体"/>
          <w:b/>
          <w:color w:val="auto"/>
          <w:sz w:val="44"/>
          <w:highlight w:val="none"/>
        </w:rPr>
        <w:t>文件格式</w:t>
      </w:r>
      <w:bookmarkEnd w:id="152"/>
      <w:bookmarkEnd w:id="153"/>
      <w:bookmarkEnd w:id="154"/>
    </w:p>
    <w:p w14:paraId="197A9BE8">
      <w:pPr>
        <w:snapToGrid w:val="0"/>
        <w:spacing w:line="360" w:lineRule="auto"/>
        <w:ind w:firstLine="482"/>
        <w:jc w:val="left"/>
        <w:rPr>
          <w:rFonts w:hint="eastAsia" w:ascii="宋体" w:hAnsi="宋体" w:eastAsia="宋体" w:cs="宋体"/>
          <w:color w:val="auto"/>
          <w:sz w:val="24"/>
          <w:highlight w:val="none"/>
        </w:rPr>
      </w:pPr>
    </w:p>
    <w:p w14:paraId="33E02E80">
      <w:pPr>
        <w:pStyle w:val="5"/>
        <w:rPr>
          <w:rFonts w:hint="eastAsia" w:ascii="宋体" w:hAnsi="宋体" w:eastAsia="宋体" w:cs="宋体"/>
          <w:color w:val="auto"/>
          <w:highlight w:val="none"/>
        </w:rPr>
      </w:pPr>
    </w:p>
    <w:p w14:paraId="229D4301">
      <w:pPr>
        <w:rPr>
          <w:rFonts w:hint="eastAsia" w:ascii="宋体" w:hAnsi="宋体" w:eastAsia="宋体" w:cs="宋体"/>
          <w:color w:val="auto"/>
          <w:highlight w:val="none"/>
        </w:rPr>
        <w:sectPr>
          <w:headerReference r:id="rId9" w:type="default"/>
          <w:footerReference r:id="rId10" w:type="default"/>
          <w:pgSz w:w="12240" w:h="15840"/>
          <w:pgMar w:top="1440" w:right="1080" w:bottom="1440" w:left="1080" w:header="680" w:footer="680" w:gutter="0"/>
          <w:pgNumType w:fmt="decimal"/>
          <w:cols w:space="720" w:num="1"/>
          <w:docGrid w:linePitch="360" w:charSpace="0"/>
        </w:sectPr>
      </w:pPr>
    </w:p>
    <w:p w14:paraId="18432644">
      <w:pPr>
        <w:pStyle w:val="5"/>
        <w:rPr>
          <w:rFonts w:hint="eastAsia" w:ascii="宋体" w:hAnsi="宋体" w:eastAsia="宋体" w:cs="宋体"/>
          <w:color w:val="auto"/>
          <w:highlight w:val="none"/>
        </w:rPr>
      </w:pPr>
    </w:p>
    <w:p w14:paraId="09BE93F9">
      <w:pPr>
        <w:snapToGrid w:val="0"/>
        <w:spacing w:line="360" w:lineRule="auto"/>
        <w:ind w:firstLine="482"/>
        <w:jc w:val="left"/>
        <w:rPr>
          <w:rFonts w:hint="eastAsia" w:ascii="宋体" w:hAnsi="宋体" w:eastAsia="宋体" w:cs="宋体"/>
          <w:color w:val="auto"/>
          <w:sz w:val="24"/>
          <w:highlight w:val="none"/>
        </w:rPr>
      </w:pPr>
    </w:p>
    <w:p w14:paraId="0144BE7E">
      <w:pPr>
        <w:snapToGrid w:val="0"/>
        <w:spacing w:line="360" w:lineRule="auto"/>
        <w:ind w:firstLine="482"/>
        <w:jc w:val="left"/>
        <w:rPr>
          <w:rFonts w:hint="eastAsia" w:ascii="宋体" w:hAnsi="宋体" w:eastAsia="宋体" w:cs="宋体"/>
          <w:color w:val="auto"/>
          <w:sz w:val="24"/>
          <w:highlight w:val="none"/>
        </w:rPr>
      </w:pPr>
    </w:p>
    <w:p w14:paraId="4CEAE1DA">
      <w:pPr>
        <w:snapToGrid w:val="0"/>
        <w:spacing w:line="360" w:lineRule="auto"/>
        <w:ind w:firstLine="482"/>
        <w:jc w:val="left"/>
        <w:rPr>
          <w:rFonts w:hint="eastAsia" w:ascii="宋体" w:hAnsi="宋体" w:eastAsia="宋体" w:cs="宋体"/>
          <w:color w:val="auto"/>
          <w:sz w:val="24"/>
          <w:highlight w:val="none"/>
        </w:rPr>
      </w:pPr>
    </w:p>
    <w:p w14:paraId="1054D0DD">
      <w:pPr>
        <w:snapToGrid w:val="0"/>
        <w:spacing w:line="360" w:lineRule="auto"/>
        <w:ind w:firstLine="482"/>
        <w:jc w:val="left"/>
        <w:rPr>
          <w:rFonts w:hint="eastAsia" w:ascii="宋体" w:hAnsi="宋体" w:eastAsia="宋体" w:cs="宋体"/>
          <w:color w:val="auto"/>
          <w:sz w:val="24"/>
          <w:highlight w:val="none"/>
        </w:rPr>
      </w:pPr>
    </w:p>
    <w:p w14:paraId="3E7C89E2">
      <w:pPr>
        <w:snapToGrid w:val="0"/>
        <w:spacing w:line="360" w:lineRule="auto"/>
        <w:ind w:firstLine="482"/>
        <w:jc w:val="left"/>
        <w:rPr>
          <w:rFonts w:hint="eastAsia" w:ascii="宋体" w:hAnsi="宋体" w:eastAsia="宋体" w:cs="宋体"/>
          <w:color w:val="auto"/>
          <w:sz w:val="24"/>
          <w:highlight w:val="none"/>
        </w:rPr>
      </w:pPr>
    </w:p>
    <w:p w14:paraId="6690B5A6">
      <w:pPr>
        <w:snapToGrid w:val="0"/>
        <w:spacing w:line="360" w:lineRule="auto"/>
        <w:ind w:firstLine="482"/>
        <w:jc w:val="left"/>
        <w:rPr>
          <w:rFonts w:hint="eastAsia" w:ascii="宋体" w:hAnsi="宋体" w:eastAsia="宋体" w:cs="宋体"/>
          <w:color w:val="auto"/>
          <w:sz w:val="24"/>
          <w:highlight w:val="none"/>
        </w:rPr>
      </w:pPr>
      <w:r>
        <w:rPr>
          <w:rFonts w:hint="eastAsia" w:ascii="宋体" w:hAnsi="宋体" w:eastAsia="宋体" w:cs="宋体"/>
          <w:color w:val="auto"/>
          <w:highlight w:val="none"/>
        </w:rPr>
        <w:br w:type="page"/>
      </w:r>
    </w:p>
    <w:p w14:paraId="60ED8AD1">
      <w:pPr>
        <w:spacing w:line="400" w:lineRule="exact"/>
        <w:rPr>
          <w:rFonts w:hint="eastAsia" w:ascii="宋体" w:hAnsi="宋体" w:eastAsia="宋体" w:cs="宋体"/>
          <w:color w:val="auto"/>
          <w:highlight w:val="none"/>
        </w:rPr>
      </w:pPr>
    </w:p>
    <w:p w14:paraId="5A52F4D0">
      <w:pPr>
        <w:spacing w:line="320" w:lineRule="exact"/>
        <w:ind w:left="3280" w:firstLine="3360" w:firstLineChars="1200"/>
        <w:rPr>
          <w:rFonts w:hint="eastAsia" w:ascii="宋体" w:hAnsi="宋体" w:eastAsia="宋体" w:cs="宋体"/>
          <w:color w:val="auto"/>
          <w:sz w:val="28"/>
          <w:highlight w:val="none"/>
        </w:rPr>
      </w:pPr>
      <w:bookmarkStart w:id="155" w:name="_Toc28390"/>
      <w:bookmarkStart w:id="156" w:name="_Toc2968"/>
      <w:bookmarkStart w:id="157" w:name="_Toc24871_WPSOffice_Level1"/>
      <w:bookmarkStart w:id="158" w:name="_Toc23026_WPSOffice_Level1"/>
      <w:bookmarkStart w:id="159" w:name="_Toc7198_WPSOffice_Level1"/>
      <w:r>
        <w:rPr>
          <w:rFonts w:hint="eastAsia" w:ascii="宋体" w:hAnsi="宋体" w:eastAsia="宋体" w:cs="宋体"/>
          <w:color w:val="auto"/>
          <w:sz w:val="28"/>
          <w:highlight w:val="none"/>
        </w:rPr>
        <w:t>（项目名称</w:t>
      </w:r>
      <w:r>
        <w:rPr>
          <w:rFonts w:hint="eastAsia" w:ascii="宋体" w:hAnsi="宋体" w:eastAsia="宋体" w:cs="宋体"/>
          <w:color w:val="auto"/>
          <w:sz w:val="28"/>
          <w:highlight w:val="none"/>
          <w:lang w:eastAsia="zh-CN"/>
        </w:rPr>
        <w:t>）</w:t>
      </w:r>
      <w:bookmarkEnd w:id="155"/>
      <w:bookmarkEnd w:id="156"/>
      <w:bookmarkEnd w:id="157"/>
      <w:bookmarkEnd w:id="158"/>
      <w:bookmarkEnd w:id="159"/>
    </w:p>
    <w:p w14:paraId="6CCCFAAC">
      <w:pPr>
        <w:spacing w:line="20" w:lineRule="exact"/>
        <w:rPr>
          <w:rFonts w:hint="eastAsia" w:ascii="宋体" w:hAnsi="宋体" w:eastAsia="宋体" w:cs="宋体"/>
          <w:color w:val="auto"/>
          <w:highlight w:val="none"/>
        </w:rPr>
      </w:pPr>
      <w:r>
        <w:rPr>
          <w:rFonts w:hint="eastAsia" w:ascii="宋体" w:hAnsi="宋体" w:eastAsia="宋体" w:cs="宋体"/>
          <w:color w:val="auto"/>
          <w:sz w:val="28"/>
          <w:highlight w:val="none"/>
        </w:rPr>
        <mc:AlternateContent>
          <mc:Choice Requires="wps">
            <w:drawing>
              <wp:anchor distT="0" distB="0" distL="114300" distR="114300" simplePos="0" relativeHeight="251659264" behindDoc="1" locked="0" layoutInCell="0" allowOverlap="1">
                <wp:simplePos x="0" y="0"/>
                <wp:positionH relativeFrom="column">
                  <wp:posOffset>1371600</wp:posOffset>
                </wp:positionH>
                <wp:positionV relativeFrom="paragraph">
                  <wp:posOffset>0</wp:posOffset>
                </wp:positionV>
                <wp:extent cx="2938780" cy="19050"/>
                <wp:effectExtent l="0" t="4445" r="13970" b="5080"/>
                <wp:wrapNone/>
                <wp:docPr id="1" name="直接连接符 31"/>
                <wp:cNvGraphicFramePr/>
                <a:graphic xmlns:a="http://schemas.openxmlformats.org/drawingml/2006/main">
                  <a:graphicData uri="http://schemas.microsoft.com/office/word/2010/wordprocessingShape">
                    <wps:wsp>
                      <wps:cNvCnPr/>
                      <wps:spPr>
                        <a:xfrm>
                          <a:off x="0" y="0"/>
                          <a:ext cx="2938780" cy="19050"/>
                        </a:xfrm>
                        <a:prstGeom prst="straightConnector1">
                          <a:avLst/>
                        </a:prstGeom>
                        <a:ln w="9144" cap="flat" cmpd="sng">
                          <a:solidFill>
                            <a:srgbClr val="000000"/>
                          </a:solidFill>
                          <a:prstDash val="solid"/>
                          <a:headEnd type="none" w="med" len="med"/>
                          <a:tailEnd type="none" w="med" len="med"/>
                        </a:ln>
                      </wps:spPr>
                      <wps:bodyPr/>
                    </wps:wsp>
                  </a:graphicData>
                </a:graphic>
              </wp:anchor>
            </w:drawing>
          </mc:Choice>
          <mc:Fallback>
            <w:pict>
              <v:shape id="直接连接符 31" o:spid="_x0000_s1026" o:spt="32" type="#_x0000_t32" style="position:absolute;left:0pt;margin-left:108pt;margin-top:0pt;height:1.5pt;width:231.4pt;z-index:-251657216;mso-width-relative:page;mso-height-relative:page;" filled="f" stroked="t" coordsize="21600,21600" o:allowincell="f" o:gfxdata="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egCa9cAAAAGAQAADwAAAAAAAAABACAAAAAiAAAAZHJzL2Rvd25yZXYu&#10;eG1sUEsBAhQAFAAAAAgAh07iQCIdDsb8AQAA6wMAAA4AAAAAAAAAAQAgAAAAJgEAAGRycy9lMm9E&#10;b2MueG1sUEsFBgAAAAAGAAYAWQEAAJQFAAAAAA==&#10;">
                <v:fill on="f" focussize="0,0"/>
                <v:stroke weight="0.72pt" color="#000000" joinstyle="round"/>
                <v:imagedata o:title=""/>
                <o:lock v:ext="edit" aspectratio="f"/>
              </v:shape>
            </w:pict>
          </mc:Fallback>
        </mc:AlternateContent>
      </w:r>
    </w:p>
    <w:p w14:paraId="669E14F2">
      <w:pPr>
        <w:spacing w:line="200" w:lineRule="exact"/>
        <w:jc w:val="center"/>
        <w:rPr>
          <w:rFonts w:hint="eastAsia" w:ascii="宋体" w:hAnsi="宋体" w:eastAsia="宋体" w:cs="宋体"/>
          <w:color w:val="auto"/>
          <w:highlight w:val="none"/>
        </w:rPr>
      </w:pPr>
    </w:p>
    <w:p w14:paraId="2B1178ED">
      <w:pPr>
        <w:spacing w:line="200" w:lineRule="exact"/>
        <w:jc w:val="center"/>
        <w:rPr>
          <w:rFonts w:hint="eastAsia" w:ascii="宋体" w:hAnsi="宋体" w:eastAsia="宋体" w:cs="宋体"/>
          <w:color w:val="auto"/>
          <w:highlight w:val="none"/>
        </w:rPr>
      </w:pPr>
    </w:p>
    <w:p w14:paraId="65E68EAE">
      <w:pPr>
        <w:spacing w:line="200" w:lineRule="exact"/>
        <w:jc w:val="center"/>
        <w:rPr>
          <w:rFonts w:hint="eastAsia" w:ascii="宋体" w:hAnsi="宋体" w:eastAsia="宋体" w:cs="宋体"/>
          <w:color w:val="auto"/>
          <w:highlight w:val="none"/>
        </w:rPr>
      </w:pPr>
    </w:p>
    <w:p w14:paraId="2CAFEE97">
      <w:pPr>
        <w:spacing w:line="200" w:lineRule="exact"/>
        <w:jc w:val="center"/>
        <w:rPr>
          <w:rFonts w:hint="eastAsia" w:ascii="宋体" w:hAnsi="宋体" w:eastAsia="宋体" w:cs="宋体"/>
          <w:color w:val="auto"/>
          <w:highlight w:val="none"/>
        </w:rPr>
      </w:pPr>
    </w:p>
    <w:p w14:paraId="66163D17">
      <w:pPr>
        <w:spacing w:line="200" w:lineRule="exact"/>
        <w:jc w:val="center"/>
        <w:rPr>
          <w:rFonts w:hint="eastAsia" w:ascii="宋体" w:hAnsi="宋体" w:eastAsia="宋体" w:cs="宋体"/>
          <w:color w:val="auto"/>
          <w:highlight w:val="none"/>
        </w:rPr>
      </w:pPr>
    </w:p>
    <w:p w14:paraId="416B7545">
      <w:pPr>
        <w:spacing w:line="200" w:lineRule="exact"/>
        <w:jc w:val="center"/>
        <w:rPr>
          <w:rFonts w:hint="eastAsia" w:ascii="宋体" w:hAnsi="宋体" w:eastAsia="宋体" w:cs="宋体"/>
          <w:color w:val="auto"/>
          <w:highlight w:val="none"/>
        </w:rPr>
      </w:pPr>
    </w:p>
    <w:p w14:paraId="02F714B6">
      <w:pPr>
        <w:spacing w:line="200" w:lineRule="exact"/>
        <w:jc w:val="center"/>
        <w:rPr>
          <w:rFonts w:hint="eastAsia" w:ascii="宋体" w:hAnsi="宋体" w:eastAsia="宋体" w:cs="宋体"/>
          <w:color w:val="auto"/>
          <w:highlight w:val="none"/>
        </w:rPr>
      </w:pPr>
    </w:p>
    <w:p w14:paraId="37D4F223">
      <w:pPr>
        <w:spacing w:line="200" w:lineRule="exact"/>
        <w:jc w:val="center"/>
        <w:rPr>
          <w:rFonts w:hint="eastAsia" w:ascii="宋体" w:hAnsi="宋体" w:eastAsia="宋体" w:cs="宋体"/>
          <w:color w:val="auto"/>
          <w:highlight w:val="none"/>
        </w:rPr>
      </w:pPr>
    </w:p>
    <w:p w14:paraId="66F5B78C">
      <w:pPr>
        <w:spacing w:line="200" w:lineRule="exact"/>
        <w:jc w:val="center"/>
        <w:rPr>
          <w:rFonts w:hint="eastAsia" w:ascii="宋体" w:hAnsi="宋体" w:eastAsia="宋体" w:cs="宋体"/>
          <w:color w:val="auto"/>
          <w:highlight w:val="none"/>
        </w:rPr>
      </w:pPr>
    </w:p>
    <w:p w14:paraId="62308DA4">
      <w:pPr>
        <w:spacing w:line="200" w:lineRule="exact"/>
        <w:jc w:val="center"/>
        <w:rPr>
          <w:rFonts w:hint="eastAsia" w:ascii="宋体" w:hAnsi="宋体" w:eastAsia="宋体" w:cs="宋体"/>
          <w:color w:val="auto"/>
          <w:highlight w:val="none"/>
        </w:rPr>
      </w:pPr>
    </w:p>
    <w:p w14:paraId="546F29D3">
      <w:pPr>
        <w:spacing w:line="200" w:lineRule="exact"/>
        <w:jc w:val="center"/>
        <w:rPr>
          <w:rFonts w:hint="eastAsia" w:ascii="宋体" w:hAnsi="宋体" w:eastAsia="宋体" w:cs="宋体"/>
          <w:color w:val="auto"/>
          <w:highlight w:val="none"/>
        </w:rPr>
      </w:pPr>
    </w:p>
    <w:p w14:paraId="041E7912">
      <w:pPr>
        <w:spacing w:line="200" w:lineRule="exact"/>
        <w:jc w:val="center"/>
        <w:rPr>
          <w:rFonts w:hint="eastAsia" w:ascii="宋体" w:hAnsi="宋体" w:eastAsia="宋体" w:cs="宋体"/>
          <w:color w:val="auto"/>
          <w:highlight w:val="none"/>
        </w:rPr>
      </w:pPr>
    </w:p>
    <w:p w14:paraId="35EF6424">
      <w:pPr>
        <w:spacing w:line="200" w:lineRule="exact"/>
        <w:jc w:val="center"/>
        <w:rPr>
          <w:rFonts w:hint="eastAsia" w:ascii="宋体" w:hAnsi="宋体" w:eastAsia="宋体" w:cs="宋体"/>
          <w:color w:val="auto"/>
          <w:highlight w:val="none"/>
        </w:rPr>
      </w:pPr>
    </w:p>
    <w:p w14:paraId="375F8D7B">
      <w:pPr>
        <w:spacing w:line="200" w:lineRule="exact"/>
        <w:jc w:val="center"/>
        <w:rPr>
          <w:rFonts w:hint="eastAsia" w:ascii="宋体" w:hAnsi="宋体" w:eastAsia="宋体" w:cs="宋体"/>
          <w:color w:val="auto"/>
          <w:highlight w:val="none"/>
        </w:rPr>
      </w:pPr>
    </w:p>
    <w:p w14:paraId="13BDAE72">
      <w:pPr>
        <w:spacing w:line="200" w:lineRule="exact"/>
        <w:jc w:val="center"/>
        <w:rPr>
          <w:rFonts w:hint="eastAsia" w:ascii="宋体" w:hAnsi="宋体" w:eastAsia="宋体" w:cs="宋体"/>
          <w:color w:val="auto"/>
          <w:highlight w:val="none"/>
        </w:rPr>
      </w:pPr>
    </w:p>
    <w:p w14:paraId="50B7AF56">
      <w:pPr>
        <w:spacing w:line="200" w:lineRule="exact"/>
        <w:jc w:val="center"/>
        <w:rPr>
          <w:rFonts w:hint="eastAsia" w:ascii="宋体" w:hAnsi="宋体" w:eastAsia="宋体" w:cs="宋体"/>
          <w:color w:val="auto"/>
          <w:highlight w:val="none"/>
        </w:rPr>
      </w:pPr>
    </w:p>
    <w:p w14:paraId="6A7DE320">
      <w:pPr>
        <w:spacing w:line="200" w:lineRule="exact"/>
        <w:jc w:val="center"/>
        <w:rPr>
          <w:rFonts w:hint="eastAsia" w:ascii="宋体" w:hAnsi="宋体" w:eastAsia="宋体" w:cs="宋体"/>
          <w:color w:val="auto"/>
          <w:highlight w:val="none"/>
        </w:rPr>
      </w:pPr>
    </w:p>
    <w:p w14:paraId="6D65284B">
      <w:pPr>
        <w:spacing w:line="200" w:lineRule="exact"/>
        <w:jc w:val="center"/>
        <w:rPr>
          <w:rFonts w:hint="eastAsia" w:ascii="宋体" w:hAnsi="宋体" w:eastAsia="宋体" w:cs="宋体"/>
          <w:color w:val="auto"/>
          <w:highlight w:val="none"/>
        </w:rPr>
      </w:pPr>
    </w:p>
    <w:p w14:paraId="5822EF41">
      <w:pPr>
        <w:spacing w:line="200" w:lineRule="exact"/>
        <w:jc w:val="center"/>
        <w:rPr>
          <w:rFonts w:hint="eastAsia" w:ascii="宋体" w:hAnsi="宋体" w:eastAsia="宋体" w:cs="宋体"/>
          <w:color w:val="auto"/>
          <w:highlight w:val="none"/>
        </w:rPr>
      </w:pPr>
    </w:p>
    <w:p w14:paraId="16EDA165">
      <w:pPr>
        <w:spacing w:line="502" w:lineRule="exact"/>
        <w:jc w:val="center"/>
        <w:rPr>
          <w:rFonts w:hint="eastAsia" w:ascii="宋体" w:hAnsi="宋体" w:eastAsia="宋体" w:cs="宋体"/>
          <w:color w:val="auto"/>
          <w:sz w:val="44"/>
          <w:highlight w:val="none"/>
        </w:rPr>
      </w:pPr>
      <w:bookmarkStart w:id="160" w:name="_Toc21792_WPSOffice_Level2"/>
      <w:bookmarkStart w:id="161" w:name="_Toc11608_WPSOffice_Level2"/>
      <w:bookmarkStart w:id="162" w:name="_Toc27561_WPSOffice_Level2"/>
      <w:r>
        <w:rPr>
          <w:rFonts w:hint="eastAsia" w:ascii="宋体" w:hAnsi="宋体" w:eastAsia="宋体" w:cs="宋体"/>
          <w:color w:val="auto"/>
          <w:sz w:val="44"/>
          <w:highlight w:val="none"/>
          <w:lang w:val="en-US" w:eastAsia="zh-CN"/>
        </w:rPr>
        <w:t>参  选</w:t>
      </w:r>
      <w:r>
        <w:rPr>
          <w:rFonts w:hint="eastAsia" w:ascii="宋体" w:hAnsi="宋体" w:eastAsia="宋体" w:cs="宋体"/>
          <w:color w:val="auto"/>
          <w:sz w:val="44"/>
          <w:highlight w:val="none"/>
        </w:rPr>
        <w:t xml:space="preserve"> </w:t>
      </w:r>
      <w:r>
        <w:rPr>
          <w:rFonts w:hint="eastAsia" w:ascii="宋体" w:hAnsi="宋体" w:eastAsia="宋体" w:cs="宋体"/>
          <w:color w:val="auto"/>
          <w:sz w:val="44"/>
          <w:highlight w:val="none"/>
          <w:lang w:val="en-US" w:eastAsia="zh-CN"/>
        </w:rPr>
        <w:t xml:space="preserve"> </w:t>
      </w:r>
      <w:r>
        <w:rPr>
          <w:rFonts w:hint="eastAsia" w:ascii="宋体" w:hAnsi="宋体" w:eastAsia="宋体" w:cs="宋体"/>
          <w:color w:val="auto"/>
          <w:sz w:val="44"/>
          <w:highlight w:val="none"/>
        </w:rPr>
        <w:t xml:space="preserve">文 </w:t>
      </w:r>
      <w:r>
        <w:rPr>
          <w:rFonts w:hint="eastAsia" w:ascii="宋体" w:hAnsi="宋体" w:eastAsia="宋体" w:cs="宋体"/>
          <w:color w:val="auto"/>
          <w:sz w:val="44"/>
          <w:highlight w:val="none"/>
          <w:lang w:val="en-US" w:eastAsia="zh-CN"/>
        </w:rPr>
        <w:t xml:space="preserve"> </w:t>
      </w:r>
      <w:r>
        <w:rPr>
          <w:rFonts w:hint="eastAsia" w:ascii="宋体" w:hAnsi="宋体" w:eastAsia="宋体" w:cs="宋体"/>
          <w:color w:val="auto"/>
          <w:sz w:val="44"/>
          <w:highlight w:val="none"/>
        </w:rPr>
        <w:t>件</w:t>
      </w:r>
      <w:bookmarkEnd w:id="160"/>
      <w:bookmarkEnd w:id="161"/>
      <w:bookmarkEnd w:id="162"/>
    </w:p>
    <w:p w14:paraId="31BF1B37">
      <w:pPr>
        <w:spacing w:line="200" w:lineRule="exact"/>
        <w:jc w:val="center"/>
        <w:rPr>
          <w:rFonts w:hint="eastAsia" w:ascii="宋体" w:hAnsi="宋体" w:eastAsia="宋体" w:cs="宋体"/>
          <w:color w:val="auto"/>
          <w:highlight w:val="none"/>
        </w:rPr>
      </w:pPr>
    </w:p>
    <w:p w14:paraId="3295C3A1">
      <w:pPr>
        <w:spacing w:line="200" w:lineRule="exact"/>
        <w:jc w:val="center"/>
        <w:rPr>
          <w:rFonts w:hint="eastAsia" w:ascii="宋体" w:hAnsi="宋体" w:eastAsia="宋体" w:cs="宋体"/>
          <w:color w:val="auto"/>
          <w:highlight w:val="none"/>
        </w:rPr>
      </w:pPr>
    </w:p>
    <w:p w14:paraId="7F7CEEE0">
      <w:pPr>
        <w:spacing w:line="200" w:lineRule="exact"/>
        <w:jc w:val="center"/>
        <w:rPr>
          <w:rFonts w:hint="eastAsia" w:ascii="宋体" w:hAnsi="宋体" w:eastAsia="宋体" w:cs="宋体"/>
          <w:color w:val="auto"/>
          <w:highlight w:val="none"/>
        </w:rPr>
      </w:pPr>
    </w:p>
    <w:p w14:paraId="520ECB5F">
      <w:pPr>
        <w:spacing w:line="200" w:lineRule="exact"/>
        <w:jc w:val="center"/>
        <w:rPr>
          <w:rFonts w:hint="eastAsia" w:ascii="宋体" w:hAnsi="宋体" w:eastAsia="宋体" w:cs="宋体"/>
          <w:color w:val="auto"/>
          <w:highlight w:val="none"/>
        </w:rPr>
      </w:pPr>
    </w:p>
    <w:p w14:paraId="0CEE5511">
      <w:pPr>
        <w:spacing w:line="200" w:lineRule="exact"/>
        <w:jc w:val="center"/>
        <w:rPr>
          <w:rFonts w:hint="eastAsia" w:ascii="宋体" w:hAnsi="宋体" w:eastAsia="宋体" w:cs="宋体"/>
          <w:color w:val="auto"/>
          <w:highlight w:val="none"/>
        </w:rPr>
      </w:pPr>
    </w:p>
    <w:p w14:paraId="0C9AA0DA">
      <w:pPr>
        <w:spacing w:line="200" w:lineRule="exact"/>
        <w:jc w:val="center"/>
        <w:rPr>
          <w:rFonts w:hint="eastAsia" w:ascii="宋体" w:hAnsi="宋体" w:eastAsia="宋体" w:cs="宋体"/>
          <w:color w:val="auto"/>
          <w:highlight w:val="none"/>
        </w:rPr>
      </w:pPr>
    </w:p>
    <w:p w14:paraId="6BDA9514">
      <w:pPr>
        <w:spacing w:line="200" w:lineRule="exact"/>
        <w:jc w:val="center"/>
        <w:rPr>
          <w:rFonts w:hint="eastAsia" w:ascii="宋体" w:hAnsi="宋体" w:eastAsia="宋体" w:cs="宋体"/>
          <w:color w:val="auto"/>
          <w:highlight w:val="none"/>
        </w:rPr>
      </w:pPr>
    </w:p>
    <w:p w14:paraId="67724F21">
      <w:pPr>
        <w:spacing w:line="200" w:lineRule="exact"/>
        <w:jc w:val="center"/>
        <w:rPr>
          <w:rFonts w:hint="eastAsia" w:ascii="宋体" w:hAnsi="宋体" w:eastAsia="宋体" w:cs="宋体"/>
          <w:color w:val="auto"/>
          <w:highlight w:val="none"/>
        </w:rPr>
      </w:pPr>
    </w:p>
    <w:p w14:paraId="4BA37D23">
      <w:pPr>
        <w:spacing w:line="200" w:lineRule="exact"/>
        <w:jc w:val="center"/>
        <w:rPr>
          <w:rFonts w:hint="eastAsia" w:ascii="宋体" w:hAnsi="宋体" w:eastAsia="宋体" w:cs="宋体"/>
          <w:color w:val="auto"/>
          <w:highlight w:val="none"/>
        </w:rPr>
      </w:pPr>
    </w:p>
    <w:p w14:paraId="6E2CB8D3">
      <w:pPr>
        <w:spacing w:line="200" w:lineRule="exact"/>
        <w:jc w:val="center"/>
        <w:rPr>
          <w:rFonts w:hint="eastAsia" w:ascii="宋体" w:hAnsi="宋体" w:eastAsia="宋体" w:cs="宋体"/>
          <w:color w:val="auto"/>
          <w:highlight w:val="none"/>
        </w:rPr>
      </w:pPr>
    </w:p>
    <w:p w14:paraId="4EE3E01D">
      <w:pPr>
        <w:spacing w:line="200" w:lineRule="exact"/>
        <w:jc w:val="center"/>
        <w:rPr>
          <w:rFonts w:hint="eastAsia" w:ascii="宋体" w:hAnsi="宋体" w:eastAsia="宋体" w:cs="宋体"/>
          <w:color w:val="auto"/>
          <w:highlight w:val="none"/>
        </w:rPr>
      </w:pPr>
    </w:p>
    <w:p w14:paraId="15CD6823">
      <w:pPr>
        <w:spacing w:line="200" w:lineRule="exact"/>
        <w:jc w:val="center"/>
        <w:rPr>
          <w:rFonts w:hint="eastAsia" w:ascii="宋体" w:hAnsi="宋体" w:eastAsia="宋体" w:cs="宋体"/>
          <w:color w:val="auto"/>
          <w:highlight w:val="none"/>
        </w:rPr>
      </w:pPr>
    </w:p>
    <w:p w14:paraId="09F0954D">
      <w:pPr>
        <w:spacing w:line="200" w:lineRule="exact"/>
        <w:jc w:val="center"/>
        <w:rPr>
          <w:rFonts w:hint="eastAsia" w:ascii="宋体" w:hAnsi="宋体" w:eastAsia="宋体" w:cs="宋体"/>
          <w:color w:val="auto"/>
          <w:highlight w:val="none"/>
        </w:rPr>
      </w:pPr>
    </w:p>
    <w:p w14:paraId="06B937C3">
      <w:pPr>
        <w:spacing w:line="200" w:lineRule="exact"/>
        <w:jc w:val="center"/>
        <w:rPr>
          <w:rFonts w:hint="eastAsia" w:ascii="宋体" w:hAnsi="宋体" w:eastAsia="宋体" w:cs="宋体"/>
          <w:color w:val="auto"/>
          <w:highlight w:val="none"/>
        </w:rPr>
      </w:pPr>
    </w:p>
    <w:p w14:paraId="11EB41EF">
      <w:pPr>
        <w:spacing w:line="200" w:lineRule="exact"/>
        <w:jc w:val="center"/>
        <w:rPr>
          <w:rFonts w:hint="eastAsia" w:ascii="宋体" w:hAnsi="宋体" w:eastAsia="宋体" w:cs="宋体"/>
          <w:color w:val="auto"/>
          <w:highlight w:val="none"/>
        </w:rPr>
      </w:pPr>
    </w:p>
    <w:p w14:paraId="3C9DF2CC">
      <w:pPr>
        <w:spacing w:line="200" w:lineRule="exact"/>
        <w:jc w:val="center"/>
        <w:rPr>
          <w:rFonts w:hint="eastAsia" w:ascii="宋体" w:hAnsi="宋体" w:eastAsia="宋体" w:cs="宋体"/>
          <w:color w:val="auto"/>
          <w:highlight w:val="none"/>
        </w:rPr>
      </w:pPr>
    </w:p>
    <w:p w14:paraId="28B4EEF9">
      <w:pPr>
        <w:spacing w:line="200" w:lineRule="exact"/>
        <w:jc w:val="center"/>
        <w:rPr>
          <w:rFonts w:hint="eastAsia" w:ascii="宋体" w:hAnsi="宋体" w:eastAsia="宋体" w:cs="宋体"/>
          <w:color w:val="auto"/>
          <w:highlight w:val="none"/>
        </w:rPr>
      </w:pPr>
    </w:p>
    <w:p w14:paraId="28FA30EB">
      <w:pPr>
        <w:spacing w:line="200" w:lineRule="exact"/>
        <w:jc w:val="center"/>
        <w:rPr>
          <w:rFonts w:hint="eastAsia" w:ascii="宋体" w:hAnsi="宋体" w:eastAsia="宋体" w:cs="宋体"/>
          <w:color w:val="auto"/>
          <w:highlight w:val="none"/>
        </w:rPr>
      </w:pPr>
    </w:p>
    <w:p w14:paraId="359C6A3A">
      <w:pPr>
        <w:spacing w:line="335" w:lineRule="exact"/>
        <w:jc w:val="center"/>
        <w:rPr>
          <w:rFonts w:hint="eastAsia" w:ascii="宋体" w:hAnsi="宋体" w:eastAsia="宋体" w:cs="宋体"/>
          <w:color w:val="auto"/>
          <w:highlight w:val="none"/>
        </w:rPr>
      </w:pPr>
    </w:p>
    <w:p w14:paraId="5871E05D">
      <w:pPr>
        <w:tabs>
          <w:tab w:val="left" w:pos="7200"/>
        </w:tabs>
        <w:spacing w:line="320" w:lineRule="exact"/>
        <w:ind w:left="1480"/>
        <w:rPr>
          <w:rFonts w:hint="eastAsia" w:ascii="宋体" w:hAnsi="宋体" w:eastAsia="宋体" w:cs="宋体"/>
          <w:color w:val="auto"/>
          <w:sz w:val="28"/>
          <w:highlight w:val="none"/>
        </w:rPr>
      </w:pPr>
      <w:bookmarkStart w:id="163" w:name="_Toc14162"/>
      <w:bookmarkStart w:id="164" w:name="_Toc25509_WPSOffice_Level1"/>
      <w:bookmarkStart w:id="165" w:name="_Toc29500_WPSOffice_Level1"/>
      <w:bookmarkStart w:id="166" w:name="_Toc30532_WPSOffice_Level1"/>
      <w:bookmarkStart w:id="167" w:name="_Toc10541"/>
      <w:r>
        <w:rPr>
          <w:rFonts w:hint="eastAsia" w:ascii="宋体" w:hAnsi="宋体" w:eastAsia="宋体" w:cs="宋体"/>
          <w:color w:val="auto"/>
          <w:sz w:val="28"/>
          <w:highlight w:val="none"/>
          <w:lang w:eastAsia="zh-CN"/>
        </w:rPr>
        <w:t>参选</w:t>
      </w:r>
      <w:r>
        <w:rPr>
          <w:rFonts w:hint="eastAsia" w:ascii="宋体" w:hAnsi="宋体" w:eastAsia="宋体" w:cs="宋体"/>
          <w:color w:val="auto"/>
          <w:sz w:val="28"/>
          <w:highlight w:val="none"/>
        </w:rPr>
        <w:t>人：</w:t>
      </w:r>
      <w:r>
        <w:rPr>
          <w:rFonts w:hint="eastAsia" w:ascii="宋体" w:hAnsi="宋体" w:eastAsia="宋体" w:cs="宋体"/>
          <w:color w:val="auto"/>
          <w:highlight w:val="none"/>
        </w:rPr>
        <w:tab/>
      </w:r>
      <w:r>
        <w:rPr>
          <w:rFonts w:hint="eastAsia" w:ascii="宋体" w:hAnsi="宋体" w:eastAsia="宋体" w:cs="宋体"/>
          <w:color w:val="auto"/>
          <w:sz w:val="28"/>
          <w:highlight w:val="none"/>
        </w:rPr>
        <w:t>（盖单位公章）</w:t>
      </w:r>
      <w:bookmarkEnd w:id="163"/>
      <w:bookmarkEnd w:id="164"/>
      <w:bookmarkEnd w:id="165"/>
      <w:bookmarkEnd w:id="166"/>
      <w:bookmarkEnd w:id="167"/>
    </w:p>
    <w:p w14:paraId="2D35E049">
      <w:pPr>
        <w:spacing w:line="20" w:lineRule="exact"/>
        <w:rPr>
          <w:rFonts w:hint="eastAsia" w:ascii="宋体" w:hAnsi="宋体" w:eastAsia="宋体" w:cs="宋体"/>
          <w:color w:val="auto"/>
          <w:highlight w:val="none"/>
        </w:rPr>
      </w:pPr>
      <w:r>
        <w:rPr>
          <w:rFonts w:hint="eastAsia" w:ascii="宋体" w:hAnsi="宋体" w:eastAsia="宋体" w:cs="宋体"/>
          <w:color w:val="auto"/>
          <w:sz w:val="28"/>
          <w:highlight w:val="none"/>
        </w:rPr>
        <mc:AlternateContent>
          <mc:Choice Requires="wps">
            <w:drawing>
              <wp:anchor distT="0" distB="0" distL="114300" distR="114300" simplePos="0" relativeHeight="251660288" behindDoc="1" locked="0" layoutInCell="0" allowOverlap="1">
                <wp:simplePos x="0" y="0"/>
                <wp:positionH relativeFrom="column">
                  <wp:posOffset>1653540</wp:posOffset>
                </wp:positionH>
                <wp:positionV relativeFrom="paragraph">
                  <wp:posOffset>-5715</wp:posOffset>
                </wp:positionV>
                <wp:extent cx="2932430" cy="0"/>
                <wp:effectExtent l="0" t="4445" r="0" b="5080"/>
                <wp:wrapNone/>
                <wp:docPr id="32" name="直接连接符 32"/>
                <wp:cNvGraphicFramePr/>
                <a:graphic xmlns:a="http://schemas.openxmlformats.org/drawingml/2006/main">
                  <a:graphicData uri="http://schemas.microsoft.com/office/word/2010/wordprocessingShape">
                    <wps:wsp>
                      <wps:cNvCnPr/>
                      <wps:spPr>
                        <a:xfrm>
                          <a:off x="0" y="0"/>
                          <a:ext cx="2932430" cy="0"/>
                        </a:xfrm>
                        <a:prstGeom prst="line">
                          <a:avLst/>
                        </a:prstGeom>
                        <a:ln w="609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30.2pt;margin-top:-0.45pt;height:0pt;width:230.9pt;z-index:-251656192;mso-width-relative:page;mso-height-relative:page;" filled="f" stroked="t" coordsize="21600,21600" o:allowincell="f" o:gfxdata="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wjLRc0wAAAAcBAAAPAAAAAAAAAAEAIAAAACIAAABkcnMvZG93bnJldi54bWxQSwECFAAUAAAA&#10;CACHTuJAZ/joTvMBAADoAwAADgAAAAAAAAABACAAAAAiAQAAZHJzL2Uyb0RvYy54bWxQSwUGAAAA&#10;AAYABgBZAQAAhwUAAAAA&#10;">
                <v:fill on="f" focussize="0,0"/>
                <v:stroke weight="0.47992125984252pt" color="#000000" joinstyle="round"/>
                <v:imagedata o:title=""/>
                <o:lock v:ext="edit" aspectratio="f"/>
              </v:line>
            </w:pict>
          </mc:Fallback>
        </mc:AlternateContent>
      </w:r>
    </w:p>
    <w:p w14:paraId="45DDEEC0">
      <w:pPr>
        <w:spacing w:line="217" w:lineRule="exact"/>
        <w:jc w:val="center"/>
        <w:rPr>
          <w:rFonts w:hint="eastAsia" w:ascii="宋体" w:hAnsi="宋体" w:eastAsia="宋体" w:cs="宋体"/>
          <w:color w:val="auto"/>
          <w:highlight w:val="none"/>
        </w:rPr>
      </w:pPr>
    </w:p>
    <w:p w14:paraId="6C91A5E2">
      <w:pPr>
        <w:tabs>
          <w:tab w:val="left" w:pos="7800"/>
        </w:tabs>
        <w:spacing w:line="308" w:lineRule="exact"/>
        <w:ind w:left="1480"/>
        <w:rPr>
          <w:rFonts w:hint="eastAsia" w:ascii="宋体" w:hAnsi="宋体" w:eastAsia="宋体" w:cs="宋体"/>
          <w:color w:val="auto"/>
          <w:sz w:val="27"/>
          <w:highlight w:val="none"/>
        </w:rPr>
      </w:pPr>
      <w:bookmarkStart w:id="168" w:name="_Toc24511_WPSOffice_Level2"/>
      <w:bookmarkStart w:id="169" w:name="_Toc25322_WPSOffice_Level2"/>
      <w:bookmarkStart w:id="170" w:name="_Toc24756_WPSOffice_Level2"/>
      <w:r>
        <w:rPr>
          <w:rFonts w:hint="eastAsia" w:ascii="宋体" w:hAnsi="宋体" w:eastAsia="宋体" w:cs="宋体"/>
          <w:color w:val="auto"/>
          <w:sz w:val="27"/>
          <w:highlight w:val="none"/>
        </w:rPr>
        <mc:AlternateContent>
          <mc:Choice Requires="wps">
            <w:drawing>
              <wp:anchor distT="0" distB="0" distL="114300" distR="114300" simplePos="0" relativeHeight="251661312" behindDoc="1" locked="0" layoutInCell="0" allowOverlap="1">
                <wp:simplePos x="0" y="0"/>
                <wp:positionH relativeFrom="column">
                  <wp:posOffset>3183255</wp:posOffset>
                </wp:positionH>
                <wp:positionV relativeFrom="paragraph">
                  <wp:posOffset>151765</wp:posOffset>
                </wp:positionV>
                <wp:extent cx="768350" cy="0"/>
                <wp:effectExtent l="0" t="4445" r="0" b="5080"/>
                <wp:wrapNone/>
                <wp:docPr id="2" name="直接连接符 33"/>
                <wp:cNvGraphicFramePr/>
                <a:graphic xmlns:a="http://schemas.openxmlformats.org/drawingml/2006/main">
                  <a:graphicData uri="http://schemas.microsoft.com/office/word/2010/wordprocessingShape">
                    <wps:wsp>
                      <wps:cNvCnPr/>
                      <wps:spPr>
                        <a:xfrm>
                          <a:off x="0" y="0"/>
                          <a:ext cx="768350" cy="0"/>
                        </a:xfrm>
                        <a:prstGeom prst="straightConnector1">
                          <a:avLst/>
                        </a:prstGeom>
                        <a:ln w="6095" cap="flat" cmpd="sng">
                          <a:solidFill>
                            <a:srgbClr val="000000"/>
                          </a:solidFill>
                          <a:prstDash val="solid"/>
                          <a:headEnd type="none" w="med" len="med"/>
                          <a:tailEnd type="none" w="med" len="med"/>
                        </a:ln>
                      </wps:spPr>
                      <wps:bodyPr/>
                    </wps:wsp>
                  </a:graphicData>
                </a:graphic>
              </wp:anchor>
            </w:drawing>
          </mc:Choice>
          <mc:Fallback>
            <w:pict>
              <v:shape id="直接连接符 33" o:spid="_x0000_s1026" o:spt="32" type="#_x0000_t32" style="position:absolute;left:0pt;margin-left:250.65pt;margin-top:11.95pt;height:0pt;width:60.5pt;z-index:-251655168;mso-width-relative:page;mso-height-relative:page;" filled="f" stroked="t" coordsize="21600,21600" o:allowincell="f" o:gfxdata="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Ovn6fVAAAACQEAAA8AAAAAAAAAAQAgAAAAIgAAAGRycy9kb3ducmV2LnhtbFBLAQIU&#10;ABQAAAAIAIdO4kDkqfim9gEAAOYDAAAOAAAAAAAAAAEAIAAAACQBAABkcnMvZTJvRG9jLnhtbFBL&#10;BQYAAAAABgAGAFkBAACMBQAAAAA=&#10;">
                <v:fill on="f" focussize="0,0"/>
                <v:stroke weight="0.47992125984252pt" color="#000000" joinstyle="round"/>
                <v:imagedata o:title=""/>
                <o:lock v:ext="edit" aspectratio="f"/>
              </v:shape>
            </w:pict>
          </mc:Fallback>
        </mc:AlternateContent>
      </w:r>
      <w:r>
        <w:rPr>
          <w:rFonts w:hint="eastAsia" w:ascii="宋体" w:hAnsi="宋体" w:eastAsia="宋体" w:cs="宋体"/>
          <w:color w:val="auto"/>
          <w:sz w:val="27"/>
          <w:highlight w:val="none"/>
        </w:rPr>
        <w:t>法定代表人或其委托代理人：</w:t>
      </w:r>
      <w:bookmarkEnd w:id="168"/>
      <w:bookmarkEnd w:id="169"/>
      <w:bookmarkEnd w:id="170"/>
      <w:r>
        <w:rPr>
          <w:rFonts w:hint="eastAsia" w:ascii="宋体" w:hAnsi="宋体" w:eastAsia="宋体" w:cs="宋体"/>
          <w:color w:val="auto"/>
          <w:sz w:val="27"/>
          <w:highlight w:val="none"/>
          <w:lang w:val="en-US" w:eastAsia="zh-CN"/>
        </w:rPr>
        <w:t xml:space="preserve">          </w:t>
      </w:r>
      <w:r>
        <w:rPr>
          <w:rFonts w:hint="eastAsia" w:ascii="宋体" w:hAnsi="宋体" w:eastAsia="宋体" w:cs="宋体"/>
          <w:color w:val="auto"/>
          <w:sz w:val="27"/>
          <w:highlight w:val="none"/>
        </w:rPr>
        <w:t>（签字或盖章）</w:t>
      </w:r>
    </w:p>
    <w:p w14:paraId="462361E2">
      <w:pPr>
        <w:tabs>
          <w:tab w:val="left" w:pos="7800"/>
        </w:tabs>
        <w:spacing w:line="308" w:lineRule="exact"/>
        <w:ind w:left="1480"/>
        <w:rPr>
          <w:rFonts w:hint="eastAsia" w:ascii="宋体" w:hAnsi="宋体" w:eastAsia="宋体" w:cs="宋体"/>
          <w:color w:val="auto"/>
          <w:sz w:val="27"/>
          <w:highlight w:val="none"/>
          <w:lang w:val="en-US" w:eastAsia="zh-CN"/>
        </w:rPr>
      </w:pPr>
    </w:p>
    <w:p w14:paraId="440D65D5">
      <w:pPr>
        <w:spacing w:line="20" w:lineRule="exact"/>
        <w:rPr>
          <w:rFonts w:hint="eastAsia" w:ascii="宋体" w:hAnsi="宋体" w:eastAsia="宋体" w:cs="宋体"/>
          <w:color w:val="auto"/>
          <w:highlight w:val="none"/>
        </w:rPr>
      </w:pPr>
    </w:p>
    <w:p w14:paraId="3002367F">
      <w:pPr>
        <w:spacing w:line="200" w:lineRule="exact"/>
        <w:jc w:val="center"/>
        <w:rPr>
          <w:rFonts w:hint="eastAsia" w:ascii="宋体" w:hAnsi="宋体" w:eastAsia="宋体" w:cs="宋体"/>
          <w:color w:val="auto"/>
          <w:highlight w:val="none"/>
        </w:rPr>
      </w:pPr>
    </w:p>
    <w:p w14:paraId="67B08C23">
      <w:pPr>
        <w:spacing w:line="368" w:lineRule="exact"/>
        <w:jc w:val="center"/>
        <w:rPr>
          <w:rFonts w:hint="eastAsia" w:ascii="宋体" w:hAnsi="宋体" w:eastAsia="宋体" w:cs="宋体"/>
          <w:color w:val="auto"/>
          <w:highlight w:val="none"/>
        </w:rPr>
      </w:pPr>
    </w:p>
    <w:p w14:paraId="7405E5E1">
      <w:pPr>
        <w:tabs>
          <w:tab w:val="left" w:pos="4880"/>
          <w:tab w:val="left" w:pos="5900"/>
        </w:tabs>
        <w:spacing w:line="320" w:lineRule="exact"/>
        <w:ind w:left="3900"/>
        <w:rPr>
          <w:rFonts w:hint="eastAsia" w:ascii="宋体" w:hAnsi="宋体" w:eastAsia="宋体" w:cs="宋体"/>
          <w:color w:val="auto"/>
          <w:sz w:val="28"/>
          <w:highlight w:val="none"/>
        </w:rPr>
      </w:pPr>
      <w:bookmarkStart w:id="171" w:name="_Toc25443"/>
      <w:bookmarkStart w:id="172" w:name="_Toc15618_WPSOffice_Level1"/>
      <w:bookmarkStart w:id="173" w:name="_Toc13649_WPSOffice_Level1"/>
      <w:bookmarkStart w:id="174" w:name="_Toc26338_WPSOffice_Level1"/>
      <w:bookmarkStart w:id="175" w:name="_Toc10388"/>
      <w:r>
        <w:rPr>
          <w:rFonts w:hint="eastAsia" w:ascii="宋体" w:hAnsi="宋体" w:eastAsia="宋体" w:cs="宋体"/>
          <w:color w:val="auto"/>
          <w:sz w:val="28"/>
          <w:highlight w:val="none"/>
        </w:rPr>
        <w:t>年</w:t>
      </w:r>
      <w:r>
        <w:rPr>
          <w:rFonts w:hint="eastAsia" w:ascii="宋体" w:hAnsi="宋体" w:eastAsia="宋体" w:cs="宋体"/>
          <w:color w:val="auto"/>
          <w:highlight w:val="none"/>
        </w:rPr>
        <w:tab/>
      </w:r>
      <w:r>
        <w:rPr>
          <w:rFonts w:hint="eastAsia" w:ascii="宋体" w:hAnsi="宋体" w:eastAsia="宋体" w:cs="宋体"/>
          <w:color w:val="auto"/>
          <w:sz w:val="28"/>
          <w:highlight w:val="none"/>
        </w:rPr>
        <w:t>月</w:t>
      </w:r>
      <w:r>
        <w:rPr>
          <w:rFonts w:hint="eastAsia" w:ascii="宋体" w:hAnsi="宋体" w:eastAsia="宋体" w:cs="宋体"/>
          <w:color w:val="auto"/>
          <w:highlight w:val="none"/>
        </w:rPr>
        <w:tab/>
      </w:r>
      <w:r>
        <w:rPr>
          <w:rFonts w:hint="eastAsia" w:ascii="宋体" w:hAnsi="宋体" w:eastAsia="宋体" w:cs="宋体"/>
          <w:color w:val="auto"/>
          <w:sz w:val="28"/>
          <w:highlight w:val="none"/>
        </w:rPr>
        <w:t>日</w:t>
      </w:r>
      <w:bookmarkEnd w:id="171"/>
      <w:bookmarkEnd w:id="172"/>
      <w:bookmarkEnd w:id="173"/>
      <w:bookmarkEnd w:id="174"/>
      <w:bookmarkEnd w:id="175"/>
    </w:p>
    <w:p w14:paraId="6369D001">
      <w:pPr>
        <w:spacing w:line="20" w:lineRule="exact"/>
        <w:rPr>
          <w:rFonts w:hint="eastAsia" w:ascii="宋体" w:hAnsi="宋体" w:eastAsia="宋体" w:cs="宋体"/>
          <w:color w:val="auto"/>
          <w:highlight w:val="none"/>
        </w:rPr>
      </w:pPr>
      <w:r>
        <w:rPr>
          <w:rFonts w:hint="eastAsia" w:ascii="宋体" w:hAnsi="宋体" w:eastAsia="宋体" w:cs="宋体"/>
          <w:color w:val="auto"/>
          <w:sz w:val="28"/>
          <w:highlight w:val="none"/>
        </w:rPr>
        <mc:AlternateContent>
          <mc:Choice Requires="wps">
            <w:drawing>
              <wp:anchor distT="0" distB="0" distL="114300" distR="114300" simplePos="0" relativeHeight="251662336" behindDoc="1" locked="0" layoutInCell="0" allowOverlap="1">
                <wp:simplePos x="0" y="0"/>
                <wp:positionH relativeFrom="column">
                  <wp:posOffset>2004695</wp:posOffset>
                </wp:positionH>
                <wp:positionV relativeFrom="paragraph">
                  <wp:posOffset>-5715</wp:posOffset>
                </wp:positionV>
                <wp:extent cx="466090" cy="0"/>
                <wp:effectExtent l="0" t="4445" r="0" b="5080"/>
                <wp:wrapNone/>
                <wp:docPr id="30" name="直接连接符 30"/>
                <wp:cNvGraphicFramePr/>
                <a:graphic xmlns:a="http://schemas.openxmlformats.org/drawingml/2006/main">
                  <a:graphicData uri="http://schemas.microsoft.com/office/word/2010/wordprocessingShape">
                    <wps:wsp>
                      <wps:cNvCnPr/>
                      <wps:spPr>
                        <a:xfrm>
                          <a:off x="0" y="0"/>
                          <a:ext cx="466090" cy="0"/>
                        </a:xfrm>
                        <a:prstGeom prst="line">
                          <a:avLst/>
                        </a:prstGeom>
                        <a:ln w="609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57.85pt;margin-top:-0.45pt;height:0pt;width:36.7pt;z-index:-251654144;mso-width-relative:page;mso-height-relative:page;" filled="f" stroked="t" coordsize="21600,21600" o:allowincell="f" o:gfxdata="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F&#10;ywdL0wAAAAcBAAAPAAAAAAAAAAEAIAAAACIAAABkcnMvZG93bnJldi54bWxQSwECFAAUAAAACACH&#10;TuJAJHJ4gvABAADnAwAADgAAAAAAAAABACAAAAAiAQAAZHJzL2Uyb0RvYy54bWxQSwUGAAAAAAYA&#10;BgBZAQAAhAUAAAAA&#10;">
                <v:fill on="f" focussize="0,0"/>
                <v:stroke weight="0.47992125984252pt" color="#000000" joinstyle="round"/>
                <v:imagedata o:title=""/>
                <o:lock v:ext="edit" aspectratio="f"/>
              </v:line>
            </w:pict>
          </mc:Fallback>
        </mc:AlternateContent>
      </w:r>
      <w:r>
        <w:rPr>
          <w:rFonts w:hint="eastAsia" w:ascii="宋体" w:hAnsi="宋体" w:eastAsia="宋体" w:cs="宋体"/>
          <w:color w:val="auto"/>
          <w:sz w:val="28"/>
          <w:highlight w:val="none"/>
        </w:rPr>
        <mc:AlternateContent>
          <mc:Choice Requires="wps">
            <w:drawing>
              <wp:anchor distT="0" distB="0" distL="114300" distR="114300" simplePos="0" relativeHeight="251663360" behindDoc="1" locked="0" layoutInCell="0" allowOverlap="1">
                <wp:simplePos x="0" y="0"/>
                <wp:positionH relativeFrom="column">
                  <wp:posOffset>2650490</wp:posOffset>
                </wp:positionH>
                <wp:positionV relativeFrom="paragraph">
                  <wp:posOffset>-5715</wp:posOffset>
                </wp:positionV>
                <wp:extent cx="464820" cy="0"/>
                <wp:effectExtent l="0" t="4445" r="0" b="0"/>
                <wp:wrapNone/>
                <wp:docPr id="22" name="直接连接符 22"/>
                <wp:cNvGraphicFramePr/>
                <a:graphic xmlns:a="http://schemas.openxmlformats.org/drawingml/2006/main">
                  <a:graphicData uri="http://schemas.microsoft.com/office/word/2010/wordprocessingShape">
                    <wps:wsp>
                      <wps:cNvCnPr/>
                      <wps:spPr>
                        <a:xfrm>
                          <a:off x="0" y="0"/>
                          <a:ext cx="464820" cy="0"/>
                        </a:xfrm>
                        <a:prstGeom prst="line">
                          <a:avLst/>
                        </a:prstGeom>
                        <a:ln w="609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08.7pt;margin-top:-0.45pt;height:0pt;width:36.6pt;z-index:-251653120;mso-width-relative:page;mso-height-relative:page;" filled="f" stroked="t" coordsize="21600,21600" o:allowincell="f" o:gfxdata="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s6BabTAAAABwEAAA8AAAAAAAAAAQAgAAAAIgAAAGRycy9kb3ducmV2LnhtbFBLAQIUABQAAAAI&#10;AIdO4kAmz7v18gEAAOcDAAAOAAAAAAAAAAEAIAAAACIBAABkcnMvZTJvRG9jLnhtbFBLBQYAAAAA&#10;BgAGAFkBAACGBQAAAAA=&#10;">
                <v:fill on="f" focussize="0,0"/>
                <v:stroke weight="0.47992125984252pt" color="#000000" joinstyle="round"/>
                <v:imagedata o:title=""/>
                <o:lock v:ext="edit" aspectratio="f"/>
              </v:line>
            </w:pict>
          </mc:Fallback>
        </mc:AlternateContent>
      </w:r>
      <w:r>
        <w:rPr>
          <w:rFonts w:hint="eastAsia" w:ascii="宋体" w:hAnsi="宋体" w:eastAsia="宋体" w:cs="宋体"/>
          <w:color w:val="auto"/>
          <w:sz w:val="28"/>
          <w:highlight w:val="none"/>
        </w:rPr>
        <mc:AlternateContent>
          <mc:Choice Requires="wps">
            <w:drawing>
              <wp:anchor distT="0" distB="0" distL="114300" distR="114300" simplePos="0" relativeHeight="251664384" behindDoc="1" locked="0" layoutInCell="0" allowOverlap="1">
                <wp:simplePos x="0" y="0"/>
                <wp:positionH relativeFrom="column">
                  <wp:posOffset>3295015</wp:posOffset>
                </wp:positionH>
                <wp:positionV relativeFrom="paragraph">
                  <wp:posOffset>-5715</wp:posOffset>
                </wp:positionV>
                <wp:extent cx="465455" cy="0"/>
                <wp:effectExtent l="0" t="5080" r="0" b="4445"/>
                <wp:wrapNone/>
                <wp:docPr id="21" name="直接连接符 21"/>
                <wp:cNvGraphicFramePr/>
                <a:graphic xmlns:a="http://schemas.openxmlformats.org/drawingml/2006/main">
                  <a:graphicData uri="http://schemas.microsoft.com/office/word/2010/wordprocessingShape">
                    <wps:wsp>
                      <wps:cNvCnPr/>
                      <wps:spPr>
                        <a:xfrm>
                          <a:off x="0" y="0"/>
                          <a:ext cx="465455" cy="0"/>
                        </a:xfrm>
                        <a:prstGeom prst="line">
                          <a:avLst/>
                        </a:prstGeom>
                        <a:ln w="609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59.45pt;margin-top:-0.45pt;height:0pt;width:36.65pt;z-index:-251652096;mso-width-relative:page;mso-height-relative:page;" filled="f" stroked="t" coordsize="21600,21600" o:allowincell="f" o:gfxdata="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rnJi9MAAAAHAQAADwAAAAAAAAABACAAAAAiAAAAZHJzL2Rvd25yZXYueG1sUEsBAhQAFAAAAAgA&#10;h07iQEXsONzxAQAA5wMAAA4AAAAAAAAAAQAgAAAAIgEAAGRycy9lMm9Eb2MueG1sUEsFBgAAAAAG&#10;AAYAWQEAAIUFAAAAAA==&#10;">
                <v:fill on="f" focussize="0,0"/>
                <v:stroke weight="0.47992125984252pt" color="#000000" joinstyle="round"/>
                <v:imagedata o:title=""/>
                <o:lock v:ext="edit" aspectratio="f"/>
              </v:line>
            </w:pict>
          </mc:Fallback>
        </mc:AlternateContent>
      </w:r>
    </w:p>
    <w:p w14:paraId="444C52A0">
      <w:pPr>
        <w:spacing w:line="200" w:lineRule="exact"/>
        <w:jc w:val="center"/>
        <w:rPr>
          <w:rFonts w:hint="eastAsia" w:ascii="宋体" w:hAnsi="宋体" w:eastAsia="宋体" w:cs="宋体"/>
          <w:color w:val="auto"/>
          <w:highlight w:val="none"/>
        </w:rPr>
      </w:pPr>
    </w:p>
    <w:p w14:paraId="6CCE61AE">
      <w:pPr>
        <w:spacing w:line="200" w:lineRule="exact"/>
        <w:jc w:val="center"/>
        <w:rPr>
          <w:rFonts w:hint="eastAsia" w:ascii="宋体" w:hAnsi="宋体" w:eastAsia="宋体" w:cs="宋体"/>
          <w:color w:val="auto"/>
          <w:highlight w:val="none"/>
        </w:rPr>
      </w:pPr>
    </w:p>
    <w:p w14:paraId="4760DF15">
      <w:pPr>
        <w:spacing w:line="200" w:lineRule="exact"/>
        <w:jc w:val="center"/>
        <w:rPr>
          <w:rFonts w:hint="eastAsia" w:ascii="宋体" w:hAnsi="宋体" w:eastAsia="宋体" w:cs="宋体"/>
          <w:color w:val="auto"/>
          <w:highlight w:val="none"/>
        </w:rPr>
      </w:pPr>
    </w:p>
    <w:p w14:paraId="77CFD672">
      <w:pPr>
        <w:spacing w:line="200" w:lineRule="exact"/>
        <w:jc w:val="center"/>
        <w:rPr>
          <w:rFonts w:hint="eastAsia" w:ascii="宋体" w:hAnsi="宋体" w:eastAsia="宋体" w:cs="宋体"/>
          <w:color w:val="auto"/>
          <w:highlight w:val="none"/>
        </w:rPr>
      </w:pPr>
    </w:p>
    <w:p w14:paraId="0A991C65">
      <w:pPr>
        <w:spacing w:line="200" w:lineRule="exact"/>
        <w:jc w:val="center"/>
        <w:rPr>
          <w:rFonts w:hint="eastAsia" w:ascii="宋体" w:hAnsi="宋体" w:eastAsia="宋体" w:cs="宋体"/>
          <w:color w:val="auto"/>
          <w:highlight w:val="none"/>
        </w:rPr>
      </w:pPr>
    </w:p>
    <w:p w14:paraId="23FC8B54">
      <w:pPr>
        <w:spacing w:line="200" w:lineRule="exact"/>
        <w:jc w:val="center"/>
        <w:rPr>
          <w:rFonts w:hint="eastAsia" w:ascii="宋体" w:hAnsi="宋体" w:eastAsia="宋体" w:cs="宋体"/>
          <w:color w:val="auto"/>
          <w:highlight w:val="none"/>
        </w:rPr>
      </w:pPr>
    </w:p>
    <w:p w14:paraId="08D3B5BC">
      <w:pPr>
        <w:spacing w:line="0" w:lineRule="atLeast"/>
        <w:jc w:val="center"/>
        <w:rPr>
          <w:rFonts w:hint="eastAsia" w:ascii="宋体" w:hAnsi="宋体" w:eastAsia="宋体" w:cs="宋体"/>
          <w:color w:val="auto"/>
          <w:sz w:val="18"/>
          <w:highlight w:val="none"/>
        </w:rPr>
        <w:sectPr>
          <w:headerReference r:id="rId11" w:type="default"/>
          <w:footerReference r:id="rId12" w:type="default"/>
          <w:type w:val="continuous"/>
          <w:pgSz w:w="12240" w:h="15840"/>
          <w:pgMar w:top="1440" w:right="1080" w:bottom="1440" w:left="1080" w:header="680" w:footer="850" w:gutter="0"/>
          <w:pgNumType w:fmt="decimal"/>
          <w:cols w:space="720" w:num="1"/>
          <w:docGrid w:linePitch="360" w:charSpace="0"/>
        </w:sectPr>
      </w:pPr>
    </w:p>
    <w:p w14:paraId="709771AD">
      <w:pPr>
        <w:spacing w:line="1" w:lineRule="exact"/>
        <w:rPr>
          <w:rFonts w:hint="eastAsia" w:ascii="宋体" w:hAnsi="宋体" w:eastAsia="宋体" w:cs="宋体"/>
          <w:color w:val="auto"/>
          <w:highlight w:val="none"/>
        </w:rPr>
      </w:pPr>
      <w:bookmarkStart w:id="176" w:name="page71"/>
      <w:bookmarkEnd w:id="176"/>
    </w:p>
    <w:p w14:paraId="4D7AC596">
      <w:pPr>
        <w:spacing w:line="366" w:lineRule="exact"/>
        <w:jc w:val="center"/>
        <w:rPr>
          <w:rFonts w:hint="eastAsia" w:ascii="宋体" w:hAnsi="宋体" w:eastAsia="宋体" w:cs="宋体"/>
          <w:b/>
          <w:color w:val="auto"/>
          <w:sz w:val="32"/>
          <w:highlight w:val="none"/>
        </w:rPr>
      </w:pPr>
      <w:bookmarkStart w:id="177" w:name="_Toc15949_WPSOffice_Level1"/>
      <w:bookmarkStart w:id="178" w:name="_Toc10862"/>
      <w:bookmarkStart w:id="179" w:name="_Toc18404_WPSOffice_Level1"/>
      <w:bookmarkStart w:id="180" w:name="_Toc4362_WPSOffice_Level1"/>
      <w:bookmarkStart w:id="181" w:name="_Toc24017"/>
      <w:r>
        <w:rPr>
          <w:rFonts w:hint="eastAsia" w:ascii="宋体" w:hAnsi="宋体" w:eastAsia="宋体" w:cs="宋体"/>
          <w:b/>
          <w:color w:val="auto"/>
          <w:sz w:val="32"/>
          <w:highlight w:val="none"/>
        </w:rPr>
        <w:t>目录</w:t>
      </w:r>
      <w:bookmarkEnd w:id="177"/>
      <w:bookmarkEnd w:id="178"/>
      <w:bookmarkEnd w:id="179"/>
      <w:bookmarkEnd w:id="180"/>
      <w:bookmarkEnd w:id="181"/>
    </w:p>
    <w:p w14:paraId="2D9FEBDC">
      <w:pPr>
        <w:spacing w:line="200" w:lineRule="exact"/>
        <w:rPr>
          <w:rFonts w:hint="eastAsia" w:ascii="宋体" w:hAnsi="宋体" w:eastAsia="宋体" w:cs="宋体"/>
          <w:color w:val="auto"/>
          <w:highlight w:val="none"/>
        </w:rPr>
      </w:pPr>
    </w:p>
    <w:p w14:paraId="36688E2D">
      <w:pPr>
        <w:spacing w:line="200" w:lineRule="exact"/>
        <w:rPr>
          <w:rFonts w:hint="eastAsia" w:ascii="宋体" w:hAnsi="宋体" w:eastAsia="宋体" w:cs="宋体"/>
          <w:color w:val="auto"/>
          <w:highlight w:val="none"/>
        </w:rPr>
      </w:pPr>
    </w:p>
    <w:p w14:paraId="482EB0EA">
      <w:pPr>
        <w:spacing w:line="367" w:lineRule="exact"/>
        <w:rPr>
          <w:rFonts w:hint="eastAsia" w:ascii="宋体" w:hAnsi="宋体" w:eastAsia="宋体" w:cs="宋体"/>
          <w:color w:val="auto"/>
          <w:sz w:val="21"/>
          <w:szCs w:val="21"/>
          <w:highlight w:val="none"/>
        </w:rPr>
      </w:pPr>
    </w:p>
    <w:p w14:paraId="12E4C3B0">
      <w:pPr>
        <w:spacing w:line="240" w:lineRule="exact"/>
        <w:ind w:left="360"/>
        <w:rPr>
          <w:rFonts w:hint="eastAsia" w:ascii="宋体" w:hAnsi="宋体" w:eastAsia="宋体" w:cs="宋体"/>
          <w:color w:val="auto"/>
          <w:sz w:val="21"/>
          <w:szCs w:val="21"/>
          <w:highlight w:val="none"/>
        </w:rPr>
      </w:pPr>
      <w:bookmarkStart w:id="182" w:name="_Toc6054_WPSOffice_Level1"/>
      <w:bookmarkStart w:id="183" w:name="_Toc19247"/>
      <w:bookmarkStart w:id="184" w:name="_Toc27725_WPSOffice_Level1"/>
      <w:bookmarkStart w:id="185" w:name="_Toc1740"/>
      <w:bookmarkStart w:id="186" w:name="_Toc31326_WPSOffice_Level1"/>
      <w:r>
        <w:rPr>
          <w:rFonts w:hint="eastAsia" w:ascii="宋体" w:hAnsi="宋体" w:eastAsia="宋体" w:cs="宋体"/>
          <w:color w:val="auto"/>
          <w:sz w:val="21"/>
          <w:szCs w:val="21"/>
          <w:highlight w:val="none"/>
        </w:rPr>
        <w:t>一、</w:t>
      </w:r>
      <w:r>
        <w:rPr>
          <w:rFonts w:hint="eastAsia" w:ascii="宋体" w:hAnsi="宋体" w:cs="宋体"/>
          <w:color w:val="auto"/>
          <w:sz w:val="21"/>
          <w:szCs w:val="21"/>
          <w:highlight w:val="none"/>
          <w:lang w:val="en-US" w:eastAsia="zh-CN"/>
        </w:rPr>
        <w:t>经济部分（</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函</w:t>
      </w:r>
      <w:bookmarkEnd w:id="182"/>
      <w:bookmarkEnd w:id="183"/>
      <w:bookmarkEnd w:id="184"/>
      <w:bookmarkEnd w:id="185"/>
      <w:bookmarkEnd w:id="186"/>
      <w:r>
        <w:rPr>
          <w:rFonts w:hint="eastAsia" w:ascii="宋体" w:hAnsi="宋体" w:cs="宋体"/>
          <w:color w:val="auto"/>
          <w:sz w:val="21"/>
          <w:szCs w:val="21"/>
          <w:highlight w:val="none"/>
          <w:lang w:val="en-US" w:eastAsia="zh-CN"/>
        </w:rPr>
        <w:t>）</w:t>
      </w:r>
    </w:p>
    <w:p w14:paraId="15A87EC0">
      <w:pPr>
        <w:spacing w:line="312" w:lineRule="exact"/>
        <w:rPr>
          <w:rFonts w:hint="eastAsia" w:ascii="宋体" w:hAnsi="宋体" w:eastAsia="宋体" w:cs="宋体"/>
          <w:color w:val="auto"/>
          <w:sz w:val="21"/>
          <w:szCs w:val="21"/>
          <w:highlight w:val="none"/>
        </w:rPr>
      </w:pPr>
    </w:p>
    <w:p w14:paraId="5D6CC7F3">
      <w:pPr>
        <w:spacing w:line="229" w:lineRule="exact"/>
        <w:ind w:left="360"/>
        <w:rPr>
          <w:rFonts w:hint="eastAsia" w:ascii="宋体" w:hAnsi="宋体" w:eastAsia="宋体" w:cs="宋体"/>
          <w:color w:val="auto"/>
          <w:sz w:val="21"/>
          <w:szCs w:val="21"/>
          <w:highlight w:val="none"/>
        </w:rPr>
      </w:pPr>
      <w:bookmarkStart w:id="187" w:name="_Toc18617"/>
      <w:bookmarkStart w:id="188" w:name="_Toc4125_WPSOffice_Level1"/>
      <w:bookmarkStart w:id="189" w:name="_Toc16492"/>
      <w:bookmarkStart w:id="190" w:name="_Toc27992_WPSOffice_Level1"/>
      <w:bookmarkStart w:id="191" w:name="_Toc26805_WPSOffice_Level1"/>
      <w:r>
        <w:rPr>
          <w:rFonts w:hint="eastAsia" w:ascii="宋体" w:hAnsi="宋体" w:eastAsia="宋体" w:cs="宋体"/>
          <w:color w:val="auto"/>
          <w:sz w:val="21"/>
          <w:szCs w:val="21"/>
          <w:highlight w:val="none"/>
        </w:rPr>
        <w:t>二、法定代表人（单位负责人）身份证明</w:t>
      </w:r>
      <w:bookmarkEnd w:id="187"/>
      <w:bookmarkEnd w:id="188"/>
      <w:bookmarkEnd w:id="189"/>
      <w:bookmarkEnd w:id="190"/>
      <w:bookmarkEnd w:id="191"/>
      <w:r>
        <w:rPr>
          <w:rFonts w:hint="eastAsia" w:ascii="宋体" w:hAnsi="宋体" w:eastAsia="宋体" w:cs="宋体"/>
          <w:color w:val="auto"/>
          <w:sz w:val="21"/>
          <w:szCs w:val="21"/>
          <w:highlight w:val="none"/>
        </w:rPr>
        <w:t>及授权委托书</w:t>
      </w:r>
    </w:p>
    <w:p w14:paraId="5D0C4ACE">
      <w:pPr>
        <w:spacing w:line="300" w:lineRule="exact"/>
        <w:rPr>
          <w:rFonts w:hint="eastAsia" w:ascii="宋体" w:hAnsi="宋体" w:eastAsia="宋体" w:cs="宋体"/>
          <w:color w:val="auto"/>
          <w:sz w:val="21"/>
          <w:szCs w:val="21"/>
          <w:highlight w:val="none"/>
        </w:rPr>
      </w:pPr>
    </w:p>
    <w:p w14:paraId="5FF2E62D">
      <w:pPr>
        <w:spacing w:line="240" w:lineRule="exact"/>
        <w:ind w:left="360"/>
        <w:rPr>
          <w:rFonts w:hint="eastAsia" w:ascii="宋体" w:hAnsi="宋体" w:eastAsia="宋体" w:cs="宋体"/>
          <w:color w:val="auto"/>
          <w:sz w:val="21"/>
          <w:szCs w:val="21"/>
          <w:highlight w:val="none"/>
          <w:lang w:val="en-US"/>
        </w:rPr>
      </w:pPr>
      <w:bookmarkStart w:id="192" w:name="_Toc31557"/>
      <w:bookmarkStart w:id="193" w:name="_Toc1180_WPSOffice_Level1"/>
      <w:bookmarkStart w:id="194" w:name="_Toc23098_WPSOffice_Level1"/>
      <w:bookmarkStart w:id="195" w:name="_Toc15076"/>
      <w:bookmarkStart w:id="196" w:name="_Toc14021_WPSOffice_Level1"/>
      <w:r>
        <w:rPr>
          <w:rFonts w:hint="eastAsia" w:ascii="宋体" w:hAnsi="宋体" w:eastAsia="宋体" w:cs="宋体"/>
          <w:color w:val="auto"/>
          <w:sz w:val="21"/>
          <w:szCs w:val="21"/>
          <w:highlight w:val="none"/>
        </w:rPr>
        <w:t>三、</w:t>
      </w:r>
      <w:bookmarkEnd w:id="192"/>
      <w:bookmarkEnd w:id="193"/>
      <w:bookmarkEnd w:id="194"/>
      <w:bookmarkEnd w:id="195"/>
      <w:bookmarkEnd w:id="196"/>
      <w:r>
        <w:rPr>
          <w:rFonts w:hint="eastAsia" w:ascii="宋体" w:hAnsi="宋体" w:eastAsia="宋体" w:cs="宋体"/>
          <w:color w:val="auto"/>
          <w:sz w:val="21"/>
          <w:szCs w:val="21"/>
          <w:highlight w:val="none"/>
          <w:lang w:val="en-US" w:eastAsia="zh-CN"/>
        </w:rPr>
        <w:t>资格</w:t>
      </w:r>
      <w:r>
        <w:rPr>
          <w:rFonts w:hint="eastAsia" w:ascii="宋体" w:hAnsi="宋体" w:cs="宋体"/>
          <w:color w:val="auto"/>
          <w:sz w:val="21"/>
          <w:szCs w:val="21"/>
          <w:highlight w:val="none"/>
          <w:lang w:val="en-US" w:eastAsia="zh-CN"/>
        </w:rPr>
        <w:t>部分</w:t>
      </w:r>
    </w:p>
    <w:p w14:paraId="1247D941">
      <w:pPr>
        <w:spacing w:line="300" w:lineRule="exact"/>
        <w:rPr>
          <w:rFonts w:hint="eastAsia" w:ascii="宋体" w:hAnsi="宋体" w:eastAsia="宋体" w:cs="宋体"/>
          <w:color w:val="auto"/>
          <w:sz w:val="21"/>
          <w:szCs w:val="21"/>
          <w:highlight w:val="none"/>
        </w:rPr>
      </w:pPr>
    </w:p>
    <w:p w14:paraId="414E05AC">
      <w:pPr>
        <w:spacing w:line="300" w:lineRule="exact"/>
        <w:rPr>
          <w:rFonts w:hint="eastAsia" w:ascii="宋体" w:hAnsi="宋体" w:eastAsia="宋体" w:cs="宋体"/>
          <w:color w:val="auto"/>
          <w:sz w:val="21"/>
          <w:szCs w:val="21"/>
          <w:highlight w:val="none"/>
        </w:rPr>
      </w:pPr>
    </w:p>
    <w:p w14:paraId="32E4CED4">
      <w:pPr>
        <w:spacing w:line="300" w:lineRule="exact"/>
        <w:rPr>
          <w:rFonts w:hint="eastAsia" w:ascii="宋体" w:hAnsi="宋体" w:eastAsia="宋体" w:cs="宋体"/>
          <w:color w:val="auto"/>
          <w:sz w:val="21"/>
          <w:szCs w:val="21"/>
          <w:highlight w:val="none"/>
        </w:rPr>
      </w:pPr>
    </w:p>
    <w:p w14:paraId="26C56BB7">
      <w:pPr>
        <w:spacing w:line="300" w:lineRule="exact"/>
        <w:rPr>
          <w:rFonts w:hint="eastAsia" w:ascii="宋体" w:hAnsi="宋体" w:eastAsia="宋体" w:cs="宋体"/>
          <w:color w:val="auto"/>
          <w:sz w:val="21"/>
          <w:szCs w:val="21"/>
          <w:highlight w:val="none"/>
        </w:rPr>
      </w:pPr>
    </w:p>
    <w:p w14:paraId="2D6E0D64">
      <w:pPr>
        <w:spacing w:line="200" w:lineRule="exact"/>
        <w:rPr>
          <w:rFonts w:hint="eastAsia" w:ascii="宋体" w:hAnsi="宋体" w:eastAsia="宋体" w:cs="宋体"/>
          <w:color w:val="auto"/>
          <w:sz w:val="21"/>
          <w:szCs w:val="21"/>
          <w:highlight w:val="none"/>
        </w:rPr>
      </w:pPr>
    </w:p>
    <w:p w14:paraId="353691A4">
      <w:pPr>
        <w:spacing w:line="200" w:lineRule="exact"/>
        <w:rPr>
          <w:rFonts w:hint="eastAsia" w:ascii="宋体" w:hAnsi="宋体" w:eastAsia="宋体" w:cs="宋体"/>
          <w:color w:val="auto"/>
          <w:highlight w:val="none"/>
        </w:rPr>
      </w:pPr>
    </w:p>
    <w:p w14:paraId="2E225739">
      <w:pPr>
        <w:spacing w:line="200" w:lineRule="exact"/>
        <w:rPr>
          <w:rFonts w:hint="eastAsia" w:ascii="宋体" w:hAnsi="宋体" w:eastAsia="宋体" w:cs="宋体"/>
          <w:color w:val="auto"/>
          <w:highlight w:val="none"/>
        </w:rPr>
      </w:pPr>
    </w:p>
    <w:p w14:paraId="15A43292">
      <w:pPr>
        <w:spacing w:line="200" w:lineRule="exact"/>
        <w:rPr>
          <w:rFonts w:hint="eastAsia" w:ascii="宋体" w:hAnsi="宋体" w:eastAsia="宋体" w:cs="宋体"/>
          <w:color w:val="auto"/>
          <w:highlight w:val="none"/>
        </w:rPr>
      </w:pPr>
    </w:p>
    <w:p w14:paraId="4B08B0AA">
      <w:pPr>
        <w:spacing w:line="200" w:lineRule="exact"/>
        <w:rPr>
          <w:rFonts w:hint="eastAsia" w:ascii="宋体" w:hAnsi="宋体" w:eastAsia="宋体" w:cs="宋体"/>
          <w:color w:val="auto"/>
          <w:highlight w:val="none"/>
        </w:rPr>
      </w:pPr>
    </w:p>
    <w:p w14:paraId="44130B31">
      <w:pPr>
        <w:spacing w:line="200" w:lineRule="exact"/>
        <w:rPr>
          <w:rFonts w:hint="eastAsia" w:ascii="宋体" w:hAnsi="宋体" w:eastAsia="宋体" w:cs="宋体"/>
          <w:color w:val="auto"/>
          <w:highlight w:val="none"/>
        </w:rPr>
      </w:pPr>
    </w:p>
    <w:p w14:paraId="644BD893">
      <w:pPr>
        <w:spacing w:line="200" w:lineRule="exact"/>
        <w:rPr>
          <w:rFonts w:hint="eastAsia" w:ascii="宋体" w:hAnsi="宋体" w:eastAsia="宋体" w:cs="宋体"/>
          <w:color w:val="auto"/>
          <w:highlight w:val="none"/>
        </w:rPr>
      </w:pPr>
    </w:p>
    <w:p w14:paraId="317EADAA">
      <w:pPr>
        <w:spacing w:line="200" w:lineRule="exact"/>
        <w:rPr>
          <w:rFonts w:hint="eastAsia" w:ascii="宋体" w:hAnsi="宋体" w:eastAsia="宋体" w:cs="宋体"/>
          <w:color w:val="auto"/>
          <w:highlight w:val="none"/>
        </w:rPr>
      </w:pPr>
    </w:p>
    <w:p w14:paraId="4B92DBE0">
      <w:pPr>
        <w:spacing w:line="200" w:lineRule="exact"/>
        <w:rPr>
          <w:rFonts w:hint="eastAsia" w:ascii="宋体" w:hAnsi="宋体" w:eastAsia="宋体" w:cs="宋体"/>
          <w:color w:val="auto"/>
          <w:highlight w:val="none"/>
        </w:rPr>
      </w:pPr>
    </w:p>
    <w:p w14:paraId="3CC4870E">
      <w:pPr>
        <w:spacing w:line="200" w:lineRule="exact"/>
        <w:rPr>
          <w:rFonts w:hint="eastAsia" w:ascii="宋体" w:hAnsi="宋体" w:eastAsia="宋体" w:cs="宋体"/>
          <w:color w:val="auto"/>
          <w:highlight w:val="none"/>
        </w:rPr>
      </w:pPr>
    </w:p>
    <w:p w14:paraId="245BC467">
      <w:pPr>
        <w:spacing w:line="200" w:lineRule="exact"/>
        <w:rPr>
          <w:rFonts w:hint="eastAsia" w:ascii="宋体" w:hAnsi="宋体" w:eastAsia="宋体" w:cs="宋体"/>
          <w:color w:val="auto"/>
          <w:highlight w:val="none"/>
        </w:rPr>
      </w:pPr>
    </w:p>
    <w:p w14:paraId="3D776994">
      <w:pPr>
        <w:spacing w:line="200" w:lineRule="exact"/>
        <w:rPr>
          <w:rFonts w:hint="eastAsia" w:ascii="宋体" w:hAnsi="宋体" w:eastAsia="宋体" w:cs="宋体"/>
          <w:color w:val="auto"/>
          <w:highlight w:val="none"/>
        </w:rPr>
      </w:pPr>
    </w:p>
    <w:p w14:paraId="61A0DC04">
      <w:pPr>
        <w:spacing w:line="200" w:lineRule="exact"/>
        <w:rPr>
          <w:rFonts w:hint="eastAsia" w:ascii="宋体" w:hAnsi="宋体" w:eastAsia="宋体" w:cs="宋体"/>
          <w:color w:val="auto"/>
          <w:highlight w:val="none"/>
        </w:rPr>
      </w:pPr>
    </w:p>
    <w:p w14:paraId="088FE2E0">
      <w:pPr>
        <w:spacing w:line="200" w:lineRule="exact"/>
        <w:rPr>
          <w:rFonts w:hint="eastAsia" w:ascii="宋体" w:hAnsi="宋体" w:eastAsia="宋体" w:cs="宋体"/>
          <w:color w:val="auto"/>
          <w:highlight w:val="none"/>
        </w:rPr>
      </w:pPr>
    </w:p>
    <w:p w14:paraId="3700437D">
      <w:pPr>
        <w:spacing w:line="200" w:lineRule="exact"/>
        <w:rPr>
          <w:rFonts w:hint="eastAsia" w:ascii="宋体" w:hAnsi="宋体" w:eastAsia="宋体" w:cs="宋体"/>
          <w:color w:val="auto"/>
          <w:highlight w:val="none"/>
        </w:rPr>
      </w:pPr>
    </w:p>
    <w:p w14:paraId="59BC97BE">
      <w:pPr>
        <w:spacing w:line="200" w:lineRule="exact"/>
        <w:rPr>
          <w:rFonts w:hint="eastAsia" w:ascii="宋体" w:hAnsi="宋体" w:eastAsia="宋体" w:cs="宋体"/>
          <w:color w:val="auto"/>
          <w:highlight w:val="none"/>
        </w:rPr>
      </w:pPr>
    </w:p>
    <w:p w14:paraId="29D90669">
      <w:pPr>
        <w:spacing w:line="200" w:lineRule="exact"/>
        <w:rPr>
          <w:rFonts w:hint="eastAsia" w:ascii="宋体" w:hAnsi="宋体" w:eastAsia="宋体" w:cs="宋体"/>
          <w:color w:val="auto"/>
          <w:highlight w:val="none"/>
        </w:rPr>
      </w:pPr>
    </w:p>
    <w:p w14:paraId="0C2C4DED">
      <w:pPr>
        <w:spacing w:line="200" w:lineRule="exact"/>
        <w:rPr>
          <w:rFonts w:hint="eastAsia" w:ascii="宋体" w:hAnsi="宋体" w:eastAsia="宋体" w:cs="宋体"/>
          <w:color w:val="auto"/>
          <w:highlight w:val="none"/>
        </w:rPr>
      </w:pPr>
    </w:p>
    <w:p w14:paraId="7C78A7C3">
      <w:pPr>
        <w:spacing w:line="200" w:lineRule="exact"/>
        <w:rPr>
          <w:rFonts w:hint="eastAsia" w:ascii="宋体" w:hAnsi="宋体" w:eastAsia="宋体" w:cs="宋体"/>
          <w:color w:val="auto"/>
          <w:highlight w:val="none"/>
        </w:rPr>
      </w:pPr>
    </w:p>
    <w:p w14:paraId="0CEBA0B3">
      <w:pPr>
        <w:spacing w:line="200" w:lineRule="exact"/>
        <w:rPr>
          <w:rFonts w:hint="eastAsia" w:ascii="宋体" w:hAnsi="宋体" w:eastAsia="宋体" w:cs="宋体"/>
          <w:color w:val="auto"/>
          <w:highlight w:val="none"/>
        </w:rPr>
      </w:pPr>
    </w:p>
    <w:p w14:paraId="09EE5017">
      <w:pPr>
        <w:spacing w:line="200" w:lineRule="exact"/>
        <w:rPr>
          <w:rFonts w:hint="eastAsia" w:ascii="宋体" w:hAnsi="宋体" w:eastAsia="宋体" w:cs="宋体"/>
          <w:color w:val="auto"/>
          <w:highlight w:val="none"/>
        </w:rPr>
      </w:pPr>
    </w:p>
    <w:p w14:paraId="5D1B3339">
      <w:pPr>
        <w:spacing w:line="200" w:lineRule="exact"/>
        <w:rPr>
          <w:rFonts w:hint="eastAsia" w:ascii="宋体" w:hAnsi="宋体" w:eastAsia="宋体" w:cs="宋体"/>
          <w:color w:val="auto"/>
          <w:highlight w:val="none"/>
        </w:rPr>
      </w:pPr>
    </w:p>
    <w:p w14:paraId="6BBFA826">
      <w:pPr>
        <w:spacing w:line="200" w:lineRule="exact"/>
        <w:rPr>
          <w:rFonts w:hint="eastAsia" w:ascii="宋体" w:hAnsi="宋体" w:eastAsia="宋体" w:cs="宋体"/>
          <w:color w:val="auto"/>
          <w:highlight w:val="none"/>
        </w:rPr>
      </w:pPr>
    </w:p>
    <w:p w14:paraId="588ADE15">
      <w:pPr>
        <w:spacing w:line="200" w:lineRule="exact"/>
        <w:rPr>
          <w:rFonts w:hint="eastAsia" w:ascii="宋体" w:hAnsi="宋体" w:eastAsia="宋体" w:cs="宋体"/>
          <w:color w:val="auto"/>
          <w:highlight w:val="none"/>
        </w:rPr>
      </w:pPr>
    </w:p>
    <w:p w14:paraId="2C74A3E6">
      <w:pPr>
        <w:spacing w:line="200" w:lineRule="exact"/>
        <w:rPr>
          <w:rFonts w:hint="eastAsia" w:ascii="宋体" w:hAnsi="宋体" w:eastAsia="宋体" w:cs="宋体"/>
          <w:color w:val="auto"/>
          <w:highlight w:val="none"/>
        </w:rPr>
      </w:pPr>
    </w:p>
    <w:p w14:paraId="4F5628E5">
      <w:pPr>
        <w:spacing w:line="0" w:lineRule="atLeast"/>
        <w:rPr>
          <w:rFonts w:hint="eastAsia" w:ascii="宋体" w:hAnsi="宋体" w:eastAsia="宋体" w:cs="宋体"/>
          <w:color w:val="auto"/>
          <w:sz w:val="18"/>
          <w:highlight w:val="none"/>
        </w:rPr>
        <w:sectPr>
          <w:footerReference r:id="rId13" w:type="default"/>
          <w:pgSz w:w="12240" w:h="15840"/>
          <w:pgMar w:top="1440" w:right="1080" w:bottom="1440" w:left="1080" w:header="680" w:footer="680" w:gutter="0"/>
          <w:pgNumType w:fmt="decimal"/>
          <w:cols w:space="720" w:num="1"/>
          <w:docGrid w:linePitch="360" w:charSpace="0"/>
        </w:sectPr>
      </w:pPr>
    </w:p>
    <w:p w14:paraId="6F8FFBD7">
      <w:pPr>
        <w:spacing w:line="1" w:lineRule="exact"/>
        <w:rPr>
          <w:rFonts w:hint="eastAsia" w:ascii="宋体" w:hAnsi="宋体" w:eastAsia="宋体" w:cs="宋体"/>
          <w:color w:val="auto"/>
          <w:highlight w:val="none"/>
        </w:rPr>
      </w:pPr>
      <w:bookmarkStart w:id="197" w:name="page72"/>
      <w:bookmarkEnd w:id="197"/>
    </w:p>
    <w:p w14:paraId="17332E3F">
      <w:pPr>
        <w:jc w:val="center"/>
        <w:rPr>
          <w:rFonts w:hint="eastAsia" w:ascii="宋体" w:hAnsi="宋体" w:eastAsia="宋体" w:cs="宋体"/>
          <w:b/>
          <w:bCs/>
          <w:color w:val="auto"/>
          <w:sz w:val="32"/>
          <w:szCs w:val="32"/>
          <w:highlight w:val="none"/>
          <w:lang w:eastAsia="zh-CN"/>
        </w:rPr>
      </w:pPr>
      <w:bookmarkStart w:id="198" w:name="_Toc6931_WPSOffice_Level1"/>
      <w:bookmarkStart w:id="199" w:name="_Toc12737"/>
      <w:bookmarkStart w:id="200" w:name="_Toc7254_WPSOffice_Level1"/>
      <w:bookmarkStart w:id="201" w:name="_Toc10088"/>
      <w:bookmarkStart w:id="202" w:name="_Toc28830"/>
      <w:bookmarkStart w:id="203" w:name="_Toc11691"/>
      <w:bookmarkStart w:id="204" w:name="_Toc20817"/>
      <w:bookmarkStart w:id="205" w:name="_Toc8259"/>
      <w:r>
        <w:rPr>
          <w:rFonts w:hint="eastAsia" w:ascii="宋体" w:hAnsi="宋体" w:eastAsia="宋体" w:cs="宋体"/>
          <w:bCs/>
          <w:color w:val="auto"/>
          <w:kern w:val="2"/>
          <w:sz w:val="32"/>
          <w:szCs w:val="32"/>
          <w:highlight w:val="none"/>
        </w:rPr>
        <w:t>一、</w:t>
      </w:r>
      <w:r>
        <w:rPr>
          <w:rFonts w:hint="eastAsia" w:ascii="宋体" w:hAnsi="宋体" w:eastAsia="宋体" w:cs="宋体"/>
          <w:b/>
          <w:bCs/>
          <w:color w:val="auto"/>
          <w:sz w:val="32"/>
          <w:szCs w:val="32"/>
          <w:highlight w:val="none"/>
          <w:lang w:eastAsia="zh-CN"/>
        </w:rPr>
        <w:t>参选函</w:t>
      </w:r>
      <w:bookmarkEnd w:id="198"/>
      <w:bookmarkEnd w:id="199"/>
      <w:bookmarkEnd w:id="200"/>
      <w:bookmarkEnd w:id="201"/>
      <w:bookmarkEnd w:id="202"/>
      <w:bookmarkEnd w:id="203"/>
      <w:bookmarkEnd w:id="204"/>
      <w:bookmarkEnd w:id="205"/>
    </w:p>
    <w:p w14:paraId="01BC6BAF">
      <w:pPr>
        <w:spacing w:line="360" w:lineRule="auto"/>
        <w:jc w:val="center"/>
        <w:rPr>
          <w:rFonts w:hint="eastAsia" w:ascii="宋体" w:hAnsi="宋体" w:eastAsia="宋体" w:cs="宋体"/>
          <w:color w:val="auto"/>
          <w:highlight w:val="none"/>
        </w:rPr>
      </w:pPr>
    </w:p>
    <w:p w14:paraId="5AF37194">
      <w:pPr>
        <w:spacing w:line="56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重庆通邑</w:t>
      </w:r>
      <w:r>
        <w:rPr>
          <w:rFonts w:hint="eastAsia" w:ascii="方正仿宋_GBK" w:hAnsi="方正仿宋_GBK" w:eastAsia="方正仿宋_GBK" w:cs="方正仿宋_GBK"/>
          <w:color w:val="auto"/>
          <w:sz w:val="28"/>
          <w:szCs w:val="28"/>
          <w:highlight w:val="none"/>
          <w:lang w:val="en-US" w:eastAsia="zh-CN"/>
        </w:rPr>
        <w:t>卫士智慧生活服务</w:t>
      </w:r>
      <w:r>
        <w:rPr>
          <w:rFonts w:hint="eastAsia" w:ascii="方正仿宋_GBK" w:hAnsi="方正仿宋_GBK" w:eastAsia="方正仿宋_GBK" w:cs="方正仿宋_GBK"/>
          <w:color w:val="auto"/>
          <w:sz w:val="28"/>
          <w:szCs w:val="28"/>
          <w:highlight w:val="none"/>
          <w:lang w:eastAsia="zh-CN"/>
        </w:rPr>
        <w:t>有限公司</w:t>
      </w:r>
      <w:r>
        <w:rPr>
          <w:rFonts w:hint="eastAsia" w:ascii="方正仿宋_GBK" w:hAnsi="方正仿宋_GBK" w:eastAsia="方正仿宋_GBK" w:cs="方正仿宋_GBK"/>
          <w:color w:val="auto"/>
          <w:sz w:val="28"/>
          <w:szCs w:val="28"/>
          <w:highlight w:val="none"/>
        </w:rPr>
        <w:t>：</w:t>
      </w:r>
    </w:p>
    <w:p w14:paraId="44CA1B18">
      <w:pPr>
        <w:spacing w:line="560" w:lineRule="exact"/>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1"/>
          <w:szCs w:val="21"/>
          <w:highlight w:val="none"/>
        </w:rPr>
        <w:t xml:space="preserve">   </w:t>
      </w:r>
      <w:r>
        <w:rPr>
          <w:rFonts w:hint="eastAsia" w:ascii="方正仿宋_GBK" w:hAnsi="方正仿宋_GBK" w:eastAsia="方正仿宋_GBK" w:cs="方正仿宋_GBK"/>
          <w:color w:val="auto"/>
          <w:sz w:val="28"/>
          <w:szCs w:val="28"/>
          <w:highlight w:val="none"/>
        </w:rPr>
        <w:t xml:space="preserve">  根据贵方</w:t>
      </w:r>
      <w:r>
        <w:rPr>
          <w:rFonts w:hint="eastAsia" w:ascii="方正仿宋_GBK" w:hAnsi="方正仿宋_GBK" w:eastAsia="方正仿宋_GBK" w:cs="方正仿宋_GBK"/>
          <w:color w:val="auto"/>
          <w:sz w:val="28"/>
          <w:szCs w:val="28"/>
          <w:highlight w:val="none"/>
          <w:u w:val="single"/>
          <w:lang w:val="en-US" w:eastAsia="zh-CN"/>
        </w:rPr>
        <w:t>2025-2026年度垃圾袋采购项目比选</w:t>
      </w:r>
      <w:r>
        <w:rPr>
          <w:rFonts w:hint="eastAsia" w:ascii="方正仿宋_GBK" w:hAnsi="方正仿宋_GBK" w:eastAsia="方正仿宋_GBK" w:cs="方正仿宋_GBK"/>
          <w:color w:val="auto"/>
          <w:sz w:val="28"/>
          <w:szCs w:val="28"/>
          <w:highlight w:val="none"/>
        </w:rPr>
        <w:t>项目的比选文件，本公司正式授权的下述签字人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（姓名和职务）代表本公司</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参选</w:t>
      </w:r>
      <w:r>
        <w:rPr>
          <w:rFonts w:hint="eastAsia" w:ascii="方正仿宋_GBK" w:hAnsi="方正仿宋_GBK" w:eastAsia="方正仿宋_GBK" w:cs="方正仿宋_GBK"/>
          <w:color w:val="auto"/>
          <w:sz w:val="28"/>
          <w:szCs w:val="28"/>
          <w:highlight w:val="none"/>
        </w:rPr>
        <w:t>人名称），提交本</w:t>
      </w:r>
      <w:r>
        <w:rPr>
          <w:rFonts w:hint="eastAsia" w:ascii="方正仿宋_GBK" w:hAnsi="方正仿宋_GBK" w:eastAsia="方正仿宋_GBK" w:cs="方正仿宋_GBK"/>
          <w:color w:val="auto"/>
          <w:sz w:val="28"/>
          <w:szCs w:val="28"/>
          <w:highlight w:val="none"/>
          <w:lang w:val="en-US" w:eastAsia="zh-CN"/>
        </w:rPr>
        <w:t>参选文件</w:t>
      </w:r>
      <w:r>
        <w:rPr>
          <w:rFonts w:hint="eastAsia" w:ascii="方正仿宋_GBK" w:hAnsi="方正仿宋_GBK" w:eastAsia="方正仿宋_GBK" w:cs="方正仿宋_GBK"/>
          <w:color w:val="auto"/>
          <w:sz w:val="28"/>
          <w:szCs w:val="28"/>
          <w:highlight w:val="none"/>
        </w:rPr>
        <w:t>。</w:t>
      </w:r>
    </w:p>
    <w:p w14:paraId="481300E6">
      <w:pPr>
        <w:spacing w:line="56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据此函，签字人兹宣布同意如下：</w:t>
      </w:r>
    </w:p>
    <w:p w14:paraId="07441B60">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愿意接受比选文件中提出的费用结算方式</w:t>
      </w:r>
      <w:r>
        <w:rPr>
          <w:rFonts w:hint="eastAsia" w:ascii="方正仿宋_GBK" w:hAnsi="方正仿宋_GBK" w:eastAsia="方正仿宋_GBK" w:cs="方正仿宋_GBK"/>
          <w:color w:val="000000"/>
          <w:sz w:val="28"/>
          <w:szCs w:val="28"/>
          <w:highlight w:val="none"/>
          <w:lang w:val="en-US" w:eastAsia="zh-CN"/>
        </w:rPr>
        <w:t>及</w:t>
      </w:r>
      <w:r>
        <w:rPr>
          <w:rFonts w:hint="eastAsia" w:ascii="方正仿宋_GBK" w:hAnsi="方正仿宋_GBK" w:eastAsia="方正仿宋_GBK" w:cs="方正仿宋_GBK"/>
          <w:color w:val="000000"/>
          <w:sz w:val="28"/>
          <w:szCs w:val="28"/>
          <w:highlight w:val="none"/>
        </w:rPr>
        <w:t>合同条款，报价为：</w:t>
      </w:r>
    </w:p>
    <w:p w14:paraId="6D7AED5F">
      <w:pPr>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①</w:t>
      </w:r>
      <w:r>
        <w:rPr>
          <w:rFonts w:hint="eastAsia" w:ascii="方正仿宋_GBK" w:hAnsi="方正仿宋_GBK" w:eastAsia="方正仿宋_GBK" w:cs="方正仿宋_GBK"/>
          <w:color w:val="auto"/>
          <w:sz w:val="28"/>
          <w:szCs w:val="28"/>
          <w:highlight w:val="none"/>
        </w:rPr>
        <w:t>各项物资不含税</w:t>
      </w:r>
      <w:r>
        <w:rPr>
          <w:rFonts w:hint="eastAsia" w:ascii="方正仿宋_GBK" w:hAnsi="方正仿宋_GBK" w:eastAsia="方正仿宋_GBK" w:cs="方正仿宋_GBK"/>
          <w:color w:val="auto"/>
          <w:sz w:val="28"/>
          <w:szCs w:val="28"/>
          <w:highlight w:val="none"/>
          <w:lang w:val="en-US" w:eastAsia="zh-CN"/>
        </w:rPr>
        <w:t>下浮比例</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%，增值税专用发票税率</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14:paraId="51C85BF7">
      <w:pPr>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详细单价见报价清单（</w:t>
      </w:r>
      <w:r>
        <w:rPr>
          <w:rFonts w:hint="eastAsia" w:ascii="方正仿宋_GBK" w:hAnsi="方正仿宋_GBK" w:eastAsia="方正仿宋_GBK" w:cs="方正仿宋_GBK"/>
          <w:color w:val="auto"/>
          <w:sz w:val="28"/>
          <w:szCs w:val="28"/>
          <w:highlight w:val="none"/>
          <w:lang w:val="en-US" w:eastAsia="zh-CN"/>
        </w:rPr>
        <w:t>见</w:t>
      </w:r>
      <w:r>
        <w:rPr>
          <w:rFonts w:hint="eastAsia" w:ascii="方正仿宋_GBK" w:hAnsi="方正仿宋_GBK" w:eastAsia="方正仿宋_GBK" w:cs="方正仿宋_GBK"/>
          <w:color w:val="auto"/>
          <w:sz w:val="28"/>
          <w:szCs w:val="28"/>
          <w:highlight w:val="none"/>
        </w:rPr>
        <w:t>附表）；</w:t>
      </w:r>
    </w:p>
    <w:p w14:paraId="689A52FC">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②</w:t>
      </w:r>
      <w:r>
        <w:rPr>
          <w:rFonts w:hint="eastAsia" w:ascii="方正仿宋_GBK" w:hAnsi="方正仿宋_GBK" w:eastAsia="方正仿宋_GBK" w:cs="方正仿宋_GBK"/>
          <w:color w:val="auto"/>
          <w:sz w:val="28"/>
          <w:szCs w:val="28"/>
          <w:highlight w:val="none"/>
        </w:rPr>
        <w:t>不含税总价：</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元，（大写：人民币</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14:paraId="627572C9">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③</w:t>
      </w:r>
      <w:r>
        <w:rPr>
          <w:rFonts w:hint="eastAsia" w:ascii="方正仿宋_GBK" w:hAnsi="方正仿宋_GBK" w:eastAsia="方正仿宋_GBK" w:cs="方正仿宋_GBK"/>
          <w:color w:val="auto"/>
          <w:sz w:val="28"/>
          <w:szCs w:val="28"/>
          <w:highlight w:val="none"/>
        </w:rPr>
        <w:t>含税总价：</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元，（大写：人民币</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14:paraId="411D7671">
      <w:pPr>
        <w:pStyle w:val="5"/>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rPr>
        <w:t>备注：以上总价均为暂估，以实际配送</w:t>
      </w:r>
      <w:r>
        <w:rPr>
          <w:rFonts w:hint="eastAsia" w:ascii="方正仿宋_GBK" w:hAnsi="方正仿宋_GBK" w:eastAsia="方正仿宋_GBK" w:cs="方正仿宋_GBK"/>
          <w:b w:val="0"/>
          <w:bCs w:val="0"/>
          <w:color w:val="auto"/>
          <w:sz w:val="28"/>
          <w:szCs w:val="28"/>
          <w:highlight w:val="none"/>
          <w:lang w:val="en-US" w:eastAsia="zh-CN"/>
        </w:rPr>
        <w:t>垃圾袋</w:t>
      </w:r>
      <w:r>
        <w:rPr>
          <w:rFonts w:hint="eastAsia" w:ascii="方正仿宋_GBK" w:hAnsi="方正仿宋_GBK" w:eastAsia="方正仿宋_GBK" w:cs="方正仿宋_GBK"/>
          <w:b w:val="0"/>
          <w:bCs w:val="0"/>
          <w:color w:val="auto"/>
          <w:sz w:val="28"/>
          <w:szCs w:val="28"/>
          <w:highlight w:val="none"/>
        </w:rPr>
        <w:t>数量进行据实结算；</w:t>
      </w:r>
      <w:r>
        <w:rPr>
          <w:rFonts w:hint="default" w:ascii="方正仿宋_GBK" w:hAnsi="方正仿宋_GBK" w:eastAsia="方正仿宋_GBK" w:cs="方正仿宋_GBK"/>
          <w:b/>
          <w:bCs/>
          <w:color w:val="auto"/>
          <w:sz w:val="28"/>
          <w:szCs w:val="28"/>
          <w:highlight w:val="none"/>
          <w:lang w:val="en-US" w:eastAsia="zh-CN"/>
        </w:rPr>
        <w:t>下浮比例</w:t>
      </w:r>
      <w:r>
        <w:rPr>
          <w:rFonts w:hint="eastAsia" w:ascii="方正仿宋_GBK" w:hAnsi="方正仿宋_GBK" w:eastAsia="方正仿宋_GBK" w:cs="方正仿宋_GBK"/>
          <w:b/>
          <w:bCs/>
          <w:color w:val="auto"/>
          <w:sz w:val="28"/>
          <w:szCs w:val="28"/>
          <w:highlight w:val="none"/>
          <w:lang w:val="en-US" w:eastAsia="zh-CN"/>
        </w:rPr>
        <w:t>为0.5%的整数倍，</w:t>
      </w:r>
      <w:r>
        <w:rPr>
          <w:rFonts w:hint="eastAsia" w:ascii="方正仿宋_GBK" w:hAnsi="方正仿宋_GBK" w:eastAsia="方正仿宋_GBK" w:cs="方正仿宋_GBK"/>
          <w:b/>
          <w:bCs/>
          <w:color w:val="auto"/>
          <w:sz w:val="28"/>
          <w:szCs w:val="28"/>
          <w:highlight w:val="none"/>
        </w:rPr>
        <w:t>所填报</w:t>
      </w:r>
      <w:r>
        <w:rPr>
          <w:rFonts w:hint="eastAsia" w:ascii="方正仿宋_GBK" w:hAnsi="方正仿宋_GBK" w:eastAsia="方正仿宋_GBK" w:cs="方正仿宋_GBK"/>
          <w:b/>
          <w:bCs/>
          <w:color w:val="auto"/>
          <w:sz w:val="28"/>
          <w:szCs w:val="28"/>
          <w:highlight w:val="none"/>
          <w:lang w:eastAsia="zh-CN"/>
        </w:rPr>
        <w:t>单价及总价</w:t>
      </w:r>
      <w:r>
        <w:rPr>
          <w:rFonts w:hint="eastAsia" w:ascii="方正仿宋_GBK" w:hAnsi="方正仿宋_GBK" w:eastAsia="方正仿宋_GBK" w:cs="方正仿宋_GBK"/>
          <w:b/>
          <w:bCs/>
          <w:color w:val="auto"/>
          <w:sz w:val="28"/>
          <w:szCs w:val="28"/>
          <w:highlight w:val="none"/>
        </w:rPr>
        <w:t>必须保留至小数点后2位</w:t>
      </w:r>
      <w:r>
        <w:rPr>
          <w:rFonts w:hint="eastAsia" w:ascii="方正仿宋_GBK" w:hAnsi="方正仿宋_GBK" w:eastAsia="方正仿宋_GBK" w:cs="方正仿宋_GBK"/>
          <w:b w:val="0"/>
          <w:bCs w:val="0"/>
          <w:color w:val="auto"/>
          <w:sz w:val="28"/>
          <w:szCs w:val="28"/>
          <w:highlight w:val="none"/>
        </w:rPr>
        <w:t>，</w:t>
      </w:r>
      <w:r>
        <w:rPr>
          <w:rFonts w:hint="eastAsia" w:ascii="方正仿宋_GBK" w:hAnsi="方正仿宋_GBK" w:eastAsia="方正仿宋_GBK" w:cs="方正仿宋_GBK"/>
          <w:b/>
          <w:bCs/>
          <w:color w:val="auto"/>
          <w:sz w:val="28"/>
          <w:szCs w:val="28"/>
          <w:highlight w:val="none"/>
        </w:rPr>
        <w:t>小数点后无数字时填写0</w:t>
      </w:r>
      <w:r>
        <w:rPr>
          <w:rFonts w:hint="eastAsia" w:ascii="方正仿宋_GBK" w:hAnsi="方正仿宋_GBK" w:eastAsia="方正仿宋_GBK" w:cs="方正仿宋_GBK"/>
          <w:b w:val="0"/>
          <w:bCs w:val="0"/>
          <w:color w:val="auto"/>
          <w:sz w:val="28"/>
          <w:szCs w:val="28"/>
          <w:highlight w:val="none"/>
        </w:rPr>
        <w:t>；每种工</w:t>
      </w:r>
      <w:r>
        <w:rPr>
          <w:rFonts w:hint="eastAsia" w:ascii="方正仿宋_GBK" w:hAnsi="方正仿宋_GBK" w:eastAsia="方正仿宋_GBK" w:cs="方正仿宋_GBK"/>
          <w:b w:val="0"/>
          <w:bCs w:val="0"/>
          <w:color w:val="auto"/>
          <w:sz w:val="28"/>
          <w:szCs w:val="28"/>
          <w:highlight w:val="none"/>
          <w:lang w:val="en-US" w:eastAsia="zh-CN"/>
        </w:rPr>
        <w:t>垃圾袋</w:t>
      </w:r>
      <w:r>
        <w:rPr>
          <w:rFonts w:hint="eastAsia" w:ascii="方正仿宋_GBK" w:hAnsi="方正仿宋_GBK" w:eastAsia="方正仿宋_GBK" w:cs="方正仿宋_GBK"/>
          <w:b w:val="0"/>
          <w:bCs w:val="0"/>
          <w:color w:val="auto"/>
          <w:sz w:val="28"/>
          <w:szCs w:val="28"/>
          <w:highlight w:val="none"/>
        </w:rPr>
        <w:t>的不含税总价=该种</w:t>
      </w:r>
      <w:r>
        <w:rPr>
          <w:rFonts w:hint="eastAsia" w:ascii="方正仿宋_GBK" w:hAnsi="方正仿宋_GBK" w:eastAsia="方正仿宋_GBK" w:cs="方正仿宋_GBK"/>
          <w:b w:val="0"/>
          <w:bCs w:val="0"/>
          <w:color w:val="auto"/>
          <w:sz w:val="28"/>
          <w:szCs w:val="28"/>
          <w:highlight w:val="none"/>
          <w:lang w:val="en-US" w:eastAsia="zh-CN"/>
        </w:rPr>
        <w:t>垃圾袋</w:t>
      </w:r>
      <w:r>
        <w:rPr>
          <w:rFonts w:hint="eastAsia" w:ascii="方正仿宋_GBK" w:hAnsi="方正仿宋_GBK" w:eastAsia="方正仿宋_GBK" w:cs="方正仿宋_GBK"/>
          <w:b w:val="0"/>
          <w:bCs w:val="0"/>
          <w:color w:val="auto"/>
          <w:sz w:val="28"/>
          <w:szCs w:val="28"/>
          <w:highlight w:val="none"/>
        </w:rPr>
        <w:t>的不含税单价*数量；不含税总价为以上所有</w:t>
      </w:r>
      <w:r>
        <w:rPr>
          <w:rFonts w:hint="eastAsia" w:ascii="方正仿宋_GBK" w:hAnsi="方正仿宋_GBK" w:eastAsia="方正仿宋_GBK" w:cs="方正仿宋_GBK"/>
          <w:b w:val="0"/>
          <w:bCs w:val="0"/>
          <w:color w:val="auto"/>
          <w:sz w:val="28"/>
          <w:szCs w:val="28"/>
          <w:highlight w:val="none"/>
          <w:lang w:val="en-US" w:eastAsia="zh-CN"/>
        </w:rPr>
        <w:t>垃圾袋</w:t>
      </w:r>
      <w:r>
        <w:rPr>
          <w:rFonts w:hint="eastAsia" w:ascii="方正仿宋_GBK" w:hAnsi="方正仿宋_GBK" w:eastAsia="方正仿宋_GBK" w:cs="方正仿宋_GBK"/>
          <w:b w:val="0"/>
          <w:bCs w:val="0"/>
          <w:color w:val="auto"/>
          <w:sz w:val="28"/>
          <w:szCs w:val="28"/>
          <w:highlight w:val="none"/>
        </w:rPr>
        <w:t>的不含税总价之和，含税总价=不含税总价*（1+税率）</w:t>
      </w:r>
      <w:r>
        <w:rPr>
          <w:rFonts w:hint="eastAsia" w:ascii="方正仿宋_GBK" w:hAnsi="方正仿宋_GBK" w:eastAsia="方正仿宋_GBK" w:cs="方正仿宋_GBK"/>
          <w:b w:val="0"/>
          <w:bCs w:val="0"/>
          <w:color w:val="auto"/>
          <w:sz w:val="28"/>
          <w:szCs w:val="28"/>
          <w:highlight w:val="none"/>
          <w:lang w:eastAsia="zh-CN"/>
        </w:rPr>
        <w:t>】</w:t>
      </w:r>
    </w:p>
    <w:p w14:paraId="6FDBB67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lang w:val="en-US" w:eastAsia="zh-CN"/>
        </w:rPr>
        <w:t>2</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我们已详细阅读了比选函全部内容，我们知道必须放弃提出含糊不清或误解的问题的权利。</w:t>
      </w:r>
    </w:p>
    <w:p w14:paraId="358548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lang w:val="en-US" w:eastAsia="zh-CN"/>
        </w:rPr>
        <w:t>3</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我们保证根据规定履行合同责任和义务，不得要求变更我司</w:t>
      </w:r>
      <w:r>
        <w:rPr>
          <w:rFonts w:hint="eastAsia" w:ascii="方正仿宋_GBK" w:hAnsi="方正仿宋_GBK" w:eastAsia="方正仿宋_GBK" w:cs="方正仿宋_GBK"/>
          <w:color w:val="000000"/>
          <w:sz w:val="28"/>
          <w:szCs w:val="28"/>
          <w:highlight w:val="none"/>
          <w:lang w:val="en-US" w:eastAsia="zh-CN"/>
        </w:rPr>
        <w:t>报价，服务费用据实结算</w:t>
      </w:r>
      <w:r>
        <w:rPr>
          <w:rFonts w:hint="eastAsia" w:ascii="方正仿宋_GBK" w:hAnsi="方正仿宋_GBK" w:eastAsia="方正仿宋_GBK" w:cs="方正仿宋_GBK"/>
          <w:color w:val="000000"/>
          <w:sz w:val="28"/>
          <w:szCs w:val="28"/>
          <w:highlight w:val="none"/>
        </w:rPr>
        <w:t>。</w:t>
      </w:r>
    </w:p>
    <w:p w14:paraId="1A696C4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lang w:val="en-US" w:eastAsia="zh-CN"/>
        </w:rPr>
        <w:t>4</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本比选函自开启之日起至项目全部完成之内有效。</w:t>
      </w:r>
    </w:p>
    <w:p w14:paraId="0C1D71D0">
      <w:pPr>
        <w:spacing w:line="360" w:lineRule="auto"/>
        <w:ind w:left="360" w:firstLine="560" w:firstLineChars="200"/>
        <w:rPr>
          <w:rFonts w:hint="eastAsia" w:ascii="宋体" w:hAnsi="宋体" w:eastAsia="宋体" w:cs="宋体"/>
          <w:color w:val="auto"/>
          <w:sz w:val="28"/>
          <w:szCs w:val="28"/>
          <w:highlight w:val="none"/>
        </w:rPr>
      </w:pPr>
    </w:p>
    <w:p w14:paraId="2B822221">
      <w:pPr>
        <w:spacing w:line="360" w:lineRule="auto"/>
        <w:ind w:left="0" w:leftChars="0" w:firstLine="2665" w:firstLineChars="952"/>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参 选</w:t>
      </w:r>
      <w:r>
        <w:rPr>
          <w:rFonts w:hint="eastAsia" w:ascii="方正仿宋_GBK" w:hAnsi="方正仿宋_GBK" w:eastAsia="方正仿宋_GBK" w:cs="方正仿宋_GBK"/>
          <w:color w:val="auto"/>
          <w:sz w:val="28"/>
          <w:szCs w:val="28"/>
          <w:highlight w:val="none"/>
        </w:rPr>
        <w:t>人：</w:t>
      </w:r>
      <w:r>
        <w:rPr>
          <w:rFonts w:hint="eastAsia" w:ascii="方正仿宋_GBK" w:hAnsi="方正仿宋_GBK" w:eastAsia="方正仿宋_GBK" w:cs="方正仿宋_GBK"/>
          <w:color w:val="auto"/>
          <w:sz w:val="28"/>
          <w:szCs w:val="28"/>
          <w:highlight w:val="none"/>
          <w:u w:val="single"/>
        </w:rPr>
        <w:tab/>
      </w:r>
      <w:r>
        <w:rPr>
          <w:rFonts w:hint="eastAsia" w:ascii="方正仿宋_GBK" w:hAnsi="方正仿宋_GBK" w:eastAsia="方正仿宋_GBK" w:cs="方正仿宋_GBK"/>
          <w:color w:val="auto"/>
          <w:sz w:val="28"/>
          <w:szCs w:val="28"/>
          <w:highlight w:val="none"/>
        </w:rPr>
        <w:t>（盖单位章）</w:t>
      </w:r>
    </w:p>
    <w:p w14:paraId="5334514C">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法定代表人（单位负责人）或其委托代理人：</w:t>
      </w:r>
      <w:r>
        <w:rPr>
          <w:rFonts w:hint="eastAsia" w:ascii="方正仿宋_GBK" w:hAnsi="方正仿宋_GBK" w:eastAsia="方正仿宋_GBK" w:cs="方正仿宋_GBK"/>
          <w:color w:val="auto"/>
          <w:sz w:val="28"/>
          <w:szCs w:val="28"/>
          <w:highlight w:val="none"/>
          <w:u w:val="single"/>
        </w:rPr>
        <w:tab/>
      </w:r>
      <w:r>
        <w:rPr>
          <w:rFonts w:hint="eastAsia" w:ascii="方正仿宋_GBK" w:hAnsi="方正仿宋_GBK" w:eastAsia="方正仿宋_GBK" w:cs="方正仿宋_GBK"/>
          <w:color w:val="auto"/>
          <w:sz w:val="28"/>
          <w:szCs w:val="28"/>
          <w:highlight w:val="none"/>
        </w:rPr>
        <w:t>（签字或盖章）</w:t>
      </w:r>
    </w:p>
    <w:p w14:paraId="7BFAB9ED">
      <w:pPr>
        <w:spacing w:line="360" w:lineRule="auto"/>
        <w:ind w:firstLine="3360" w:firstLineChars="1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地    址：</w:t>
      </w:r>
      <w:r>
        <w:rPr>
          <w:rFonts w:hint="eastAsia" w:ascii="方正仿宋_GBK" w:hAnsi="方正仿宋_GBK" w:eastAsia="方正仿宋_GBK" w:cs="方正仿宋_GBK"/>
          <w:color w:val="auto"/>
          <w:sz w:val="28"/>
          <w:szCs w:val="28"/>
          <w:highlight w:val="none"/>
          <w:u w:val="single"/>
        </w:rPr>
        <w:tab/>
      </w:r>
    </w:p>
    <w:p w14:paraId="5B5B382F">
      <w:pPr>
        <w:spacing w:line="360" w:lineRule="auto"/>
        <w:ind w:firstLine="3360" w:firstLineChars="1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网    址：</w:t>
      </w:r>
      <w:r>
        <w:rPr>
          <w:rFonts w:hint="eastAsia" w:ascii="方正仿宋_GBK" w:hAnsi="方正仿宋_GBK" w:eastAsia="方正仿宋_GBK" w:cs="方正仿宋_GBK"/>
          <w:color w:val="auto"/>
          <w:sz w:val="28"/>
          <w:szCs w:val="28"/>
          <w:highlight w:val="none"/>
          <w:u w:val="single"/>
        </w:rPr>
        <w:tab/>
      </w:r>
    </w:p>
    <w:p w14:paraId="4F05A3B2">
      <w:pPr>
        <w:spacing w:line="360" w:lineRule="auto"/>
        <w:ind w:firstLine="3360" w:firstLineChars="1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    话：</w:t>
      </w:r>
      <w:r>
        <w:rPr>
          <w:rFonts w:hint="eastAsia" w:ascii="方正仿宋_GBK" w:hAnsi="方正仿宋_GBK" w:eastAsia="方正仿宋_GBK" w:cs="方正仿宋_GBK"/>
          <w:color w:val="auto"/>
          <w:sz w:val="28"/>
          <w:szCs w:val="28"/>
          <w:highlight w:val="none"/>
          <w:u w:val="single"/>
        </w:rPr>
        <w:tab/>
      </w:r>
      <w:r>
        <w:rPr>
          <w:rFonts w:hint="eastAsia" w:ascii="方正仿宋_GBK" w:hAnsi="方正仿宋_GBK" w:eastAsia="方正仿宋_GBK" w:cs="方正仿宋_GBK"/>
          <w:color w:val="auto"/>
          <w:sz w:val="28"/>
          <w:szCs w:val="28"/>
          <w:highlight w:val="none"/>
          <w:u w:val="single"/>
        </w:rPr>
        <w:tab/>
      </w:r>
    </w:p>
    <w:p w14:paraId="3428889F">
      <w:pPr>
        <w:spacing w:line="360" w:lineRule="auto"/>
        <w:ind w:firstLine="3360" w:firstLineChars="1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传    真：</w:t>
      </w:r>
      <w:r>
        <w:rPr>
          <w:rFonts w:hint="eastAsia" w:ascii="方正仿宋_GBK" w:hAnsi="方正仿宋_GBK" w:eastAsia="方正仿宋_GBK" w:cs="方正仿宋_GBK"/>
          <w:color w:val="auto"/>
          <w:sz w:val="28"/>
          <w:szCs w:val="28"/>
          <w:highlight w:val="none"/>
          <w:u w:val="single"/>
        </w:rPr>
        <w:tab/>
      </w:r>
    </w:p>
    <w:p w14:paraId="5A809FC0">
      <w:pPr>
        <w:spacing w:line="360" w:lineRule="auto"/>
        <w:ind w:firstLine="3360" w:firstLineChars="1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邮政编码：</w:t>
      </w:r>
      <w:r>
        <w:rPr>
          <w:rFonts w:hint="eastAsia" w:ascii="方正仿宋_GBK" w:hAnsi="方正仿宋_GBK" w:eastAsia="方正仿宋_GBK" w:cs="方正仿宋_GBK"/>
          <w:color w:val="auto"/>
          <w:sz w:val="28"/>
          <w:szCs w:val="28"/>
          <w:highlight w:val="none"/>
          <w:u w:val="single"/>
        </w:rPr>
        <w:tab/>
      </w:r>
    </w:p>
    <w:p w14:paraId="3AC7E018">
      <w:pPr>
        <w:spacing w:line="360" w:lineRule="auto"/>
        <w:ind w:firstLine="6300" w:firstLineChars="2250"/>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w:t>
      </w:r>
    </w:p>
    <w:p w14:paraId="71B8EAE6">
      <w:pPr>
        <w:pStyle w:val="22"/>
        <w:rPr>
          <w:rFonts w:hint="default"/>
          <w:color w:val="auto"/>
          <w:highlight w:val="none"/>
          <w:lang w:val="en-US" w:eastAsia="zh-CN"/>
        </w:rPr>
      </w:pPr>
      <w:r>
        <w:rPr>
          <w:rFonts w:hint="eastAsia" w:ascii="宋体" w:hAnsi="宋体" w:eastAsia="宋体" w:cs="宋体"/>
          <w:color w:val="auto"/>
          <w:sz w:val="21"/>
          <w:szCs w:val="21"/>
          <w:highlight w:val="none"/>
        </w:rPr>
        <w:br w:type="page"/>
      </w:r>
    </w:p>
    <w:p w14:paraId="2F99DFEE">
      <w:pPr>
        <w:jc w:val="left"/>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参选函附录</w:t>
      </w:r>
    </w:p>
    <w:p w14:paraId="78C3C21C">
      <w:pPr>
        <w:pStyle w:val="2"/>
        <w:jc w:val="left"/>
        <w:rPr>
          <w:rFonts w:hint="default" w:ascii="Times New Roman" w:hAnsi="Times New Roman" w:cs="Times New Roman"/>
          <w:highlight w:val="none"/>
        </w:rPr>
      </w:pPr>
      <w:r>
        <w:rPr>
          <w:rFonts w:hint="default" w:ascii="Times New Roman" w:hAnsi="Times New Roman" w:eastAsia="方正仿宋_GBK" w:cs="Times New Roman"/>
          <w:b/>
          <w:bCs/>
          <w:kern w:val="2"/>
          <w:sz w:val="32"/>
          <w:szCs w:val="32"/>
          <w:highlight w:val="none"/>
        </w:rPr>
        <w:t>附表：                               报价清单</w:t>
      </w:r>
    </w:p>
    <w:tbl>
      <w:tblPr>
        <w:tblStyle w:val="23"/>
        <w:tblW w:w="13992" w:type="dxa"/>
        <w:tblInd w:w="91" w:type="dxa"/>
        <w:tblLayout w:type="fixed"/>
        <w:tblCellMar>
          <w:top w:w="0" w:type="dxa"/>
          <w:left w:w="108" w:type="dxa"/>
          <w:bottom w:w="0" w:type="dxa"/>
          <w:right w:w="108" w:type="dxa"/>
        </w:tblCellMar>
      </w:tblPr>
      <w:tblGrid>
        <w:gridCol w:w="492"/>
        <w:gridCol w:w="1575"/>
        <w:gridCol w:w="1545"/>
        <w:gridCol w:w="493"/>
        <w:gridCol w:w="1077"/>
        <w:gridCol w:w="1172"/>
        <w:gridCol w:w="1329"/>
        <w:gridCol w:w="1039"/>
        <w:gridCol w:w="1980"/>
        <w:gridCol w:w="2060"/>
        <w:gridCol w:w="1230"/>
      </w:tblGrid>
      <w:tr w14:paraId="7E9CA700">
        <w:tblPrEx>
          <w:tblCellMar>
            <w:top w:w="0" w:type="dxa"/>
            <w:left w:w="108" w:type="dxa"/>
            <w:bottom w:w="0" w:type="dxa"/>
            <w:right w:w="108" w:type="dxa"/>
          </w:tblCellMar>
        </w:tblPrEx>
        <w:trPr>
          <w:trHeight w:val="800" w:hRule="atLeast"/>
        </w:trPr>
        <w:tc>
          <w:tcPr>
            <w:tcW w:w="492" w:type="dxa"/>
            <w:tcBorders>
              <w:top w:val="single" w:color="000000" w:sz="8" w:space="0"/>
              <w:left w:val="single" w:color="000000" w:sz="8" w:space="0"/>
              <w:bottom w:val="single" w:color="000000" w:sz="4" w:space="0"/>
              <w:right w:val="single" w:color="000000" w:sz="4" w:space="0"/>
            </w:tcBorders>
            <w:noWrap w:val="0"/>
            <w:vAlign w:val="center"/>
          </w:tcPr>
          <w:p w14:paraId="15E1899D">
            <w:pPr>
              <w:widowControl/>
              <w:jc w:val="center"/>
              <w:textAlignment w:val="center"/>
              <w:rPr>
                <w:rFonts w:hint="default" w:ascii="Times New Roman" w:hAnsi="Times New Roman" w:eastAsia="方正仿宋_GBK" w:cs="Times New Roman"/>
                <w:b/>
                <w:bCs/>
                <w:color w:val="000000"/>
                <w:szCs w:val="21"/>
                <w:highlight w:val="none"/>
              </w:rPr>
            </w:pPr>
            <w:r>
              <w:rPr>
                <w:rFonts w:hint="default" w:ascii="Times New Roman" w:hAnsi="Times New Roman" w:eastAsia="方正仿宋_GBK" w:cs="Times New Roman"/>
                <w:b/>
                <w:bCs/>
                <w:color w:val="000000"/>
                <w:kern w:val="0"/>
                <w:szCs w:val="21"/>
                <w:highlight w:val="none"/>
                <w:lang w:bidi="ar"/>
              </w:rPr>
              <w:t>序号</w:t>
            </w:r>
          </w:p>
        </w:tc>
        <w:tc>
          <w:tcPr>
            <w:tcW w:w="1575" w:type="dxa"/>
            <w:tcBorders>
              <w:top w:val="single" w:color="000000" w:sz="8" w:space="0"/>
              <w:left w:val="single" w:color="000000" w:sz="4" w:space="0"/>
              <w:bottom w:val="single" w:color="000000" w:sz="4" w:space="0"/>
              <w:right w:val="single" w:color="000000" w:sz="4" w:space="0"/>
            </w:tcBorders>
            <w:noWrap w:val="0"/>
            <w:vAlign w:val="center"/>
          </w:tcPr>
          <w:p w14:paraId="7A348A66">
            <w:pPr>
              <w:widowControl/>
              <w:jc w:val="center"/>
              <w:textAlignment w:val="center"/>
              <w:rPr>
                <w:rFonts w:hint="default" w:ascii="Times New Roman" w:hAnsi="Times New Roman" w:eastAsia="方正仿宋_GBK" w:cs="Times New Roman"/>
                <w:b/>
                <w:bCs/>
                <w:color w:val="000000"/>
                <w:szCs w:val="21"/>
                <w:highlight w:val="none"/>
              </w:rPr>
            </w:pPr>
            <w:r>
              <w:rPr>
                <w:rFonts w:hint="default" w:ascii="Times New Roman" w:hAnsi="Times New Roman" w:eastAsia="方正仿宋_GBK" w:cs="Times New Roman"/>
                <w:b/>
                <w:bCs/>
                <w:color w:val="000000"/>
                <w:kern w:val="0"/>
                <w:szCs w:val="21"/>
                <w:highlight w:val="none"/>
                <w:lang w:bidi="ar"/>
              </w:rPr>
              <w:t>商品名称</w:t>
            </w:r>
          </w:p>
        </w:tc>
        <w:tc>
          <w:tcPr>
            <w:tcW w:w="1545" w:type="dxa"/>
            <w:tcBorders>
              <w:top w:val="single" w:color="000000" w:sz="8" w:space="0"/>
              <w:left w:val="single" w:color="000000" w:sz="4" w:space="0"/>
              <w:bottom w:val="nil"/>
              <w:right w:val="single" w:color="000000" w:sz="4" w:space="0"/>
            </w:tcBorders>
            <w:noWrap w:val="0"/>
            <w:vAlign w:val="center"/>
          </w:tcPr>
          <w:p w14:paraId="1C635154">
            <w:pPr>
              <w:widowControl/>
              <w:jc w:val="center"/>
              <w:textAlignment w:val="center"/>
              <w:rPr>
                <w:rFonts w:hint="default" w:ascii="Times New Roman" w:hAnsi="Times New Roman" w:eastAsia="方正仿宋_GBK" w:cs="Times New Roman"/>
                <w:b/>
                <w:bCs/>
                <w:color w:val="000000"/>
                <w:szCs w:val="21"/>
                <w:highlight w:val="none"/>
              </w:rPr>
            </w:pPr>
            <w:r>
              <w:rPr>
                <w:rFonts w:hint="default" w:ascii="Times New Roman" w:hAnsi="Times New Roman" w:eastAsia="方正仿宋_GBK" w:cs="Times New Roman"/>
                <w:b/>
                <w:bCs/>
                <w:color w:val="000000"/>
                <w:kern w:val="0"/>
                <w:szCs w:val="21"/>
                <w:highlight w:val="none"/>
                <w:lang w:bidi="ar"/>
              </w:rPr>
              <w:t>规格型号</w:t>
            </w:r>
          </w:p>
        </w:tc>
        <w:tc>
          <w:tcPr>
            <w:tcW w:w="493" w:type="dxa"/>
            <w:tcBorders>
              <w:top w:val="single" w:color="000000" w:sz="8" w:space="0"/>
              <w:left w:val="single" w:color="000000" w:sz="4" w:space="0"/>
              <w:bottom w:val="nil"/>
              <w:right w:val="single" w:color="000000" w:sz="4" w:space="0"/>
            </w:tcBorders>
            <w:noWrap w:val="0"/>
            <w:vAlign w:val="center"/>
          </w:tcPr>
          <w:p w14:paraId="5F297805">
            <w:pPr>
              <w:widowControl/>
              <w:jc w:val="center"/>
              <w:textAlignment w:val="center"/>
              <w:rPr>
                <w:rFonts w:hint="default" w:ascii="Times New Roman" w:hAnsi="Times New Roman" w:eastAsia="方正仿宋_GBK" w:cs="Times New Roman"/>
                <w:b/>
                <w:bCs/>
                <w:color w:val="000000"/>
                <w:szCs w:val="21"/>
                <w:highlight w:val="none"/>
              </w:rPr>
            </w:pPr>
            <w:r>
              <w:rPr>
                <w:rFonts w:hint="default" w:ascii="Times New Roman" w:hAnsi="Times New Roman" w:eastAsia="方正仿宋_GBK" w:cs="Times New Roman"/>
                <w:b/>
                <w:bCs/>
                <w:color w:val="000000"/>
                <w:kern w:val="0"/>
                <w:szCs w:val="21"/>
                <w:highlight w:val="none"/>
                <w:lang w:bidi="ar"/>
              </w:rPr>
              <w:t>单位</w:t>
            </w:r>
          </w:p>
        </w:tc>
        <w:tc>
          <w:tcPr>
            <w:tcW w:w="1077" w:type="dxa"/>
            <w:tcBorders>
              <w:top w:val="single" w:color="000000" w:sz="8" w:space="0"/>
              <w:left w:val="single" w:color="000000" w:sz="4" w:space="0"/>
              <w:bottom w:val="single" w:color="000000" w:sz="4" w:space="0"/>
              <w:right w:val="single" w:color="000000" w:sz="4" w:space="0"/>
            </w:tcBorders>
            <w:noWrap w:val="0"/>
            <w:vAlign w:val="center"/>
          </w:tcPr>
          <w:p w14:paraId="752BAB13">
            <w:pPr>
              <w:widowControl/>
              <w:jc w:val="center"/>
              <w:textAlignment w:val="center"/>
              <w:rPr>
                <w:rFonts w:hint="default" w:ascii="Times New Roman" w:hAnsi="Times New Roman" w:eastAsia="方正仿宋_GBK" w:cs="Times New Roman"/>
                <w:b/>
                <w:bCs/>
                <w:color w:val="000000"/>
                <w:szCs w:val="21"/>
                <w:highlight w:val="none"/>
              </w:rPr>
            </w:pPr>
            <w:r>
              <w:rPr>
                <w:rFonts w:hint="default" w:ascii="Times New Roman" w:hAnsi="Times New Roman" w:eastAsia="方正仿宋_GBK" w:cs="Times New Roman"/>
                <w:b/>
                <w:bCs/>
                <w:color w:val="000000"/>
                <w:kern w:val="0"/>
                <w:szCs w:val="21"/>
                <w:highlight w:val="none"/>
                <w:lang w:bidi="ar"/>
              </w:rPr>
              <w:t>暂定年度数量（个）</w:t>
            </w:r>
          </w:p>
        </w:tc>
        <w:tc>
          <w:tcPr>
            <w:tcW w:w="1172" w:type="dxa"/>
            <w:tcBorders>
              <w:top w:val="single" w:color="000000" w:sz="8" w:space="0"/>
              <w:left w:val="single" w:color="000000" w:sz="4" w:space="0"/>
              <w:bottom w:val="single" w:color="000000" w:sz="4" w:space="0"/>
              <w:right w:val="single" w:color="000000" w:sz="4" w:space="0"/>
            </w:tcBorders>
            <w:noWrap w:val="0"/>
            <w:vAlign w:val="center"/>
          </w:tcPr>
          <w:p w14:paraId="58F1E2CB">
            <w:pPr>
              <w:widowControl/>
              <w:jc w:val="center"/>
              <w:textAlignment w:val="center"/>
              <w:rPr>
                <w:rFonts w:hint="default" w:ascii="Times New Roman" w:hAnsi="Times New Roman" w:eastAsia="方正仿宋_GBK" w:cs="Times New Roman"/>
                <w:b/>
                <w:bCs/>
                <w:color w:val="000000"/>
                <w:szCs w:val="21"/>
                <w:highlight w:val="none"/>
              </w:rPr>
            </w:pPr>
            <w:r>
              <w:rPr>
                <w:rFonts w:hint="default" w:ascii="Times New Roman" w:hAnsi="Times New Roman" w:eastAsia="方正仿宋_GBK" w:cs="Times New Roman"/>
                <w:b/>
                <w:bCs/>
                <w:color w:val="000000"/>
                <w:kern w:val="0"/>
                <w:szCs w:val="21"/>
                <w:highlight w:val="none"/>
                <w:lang w:bidi="ar"/>
              </w:rPr>
              <w:t>不含税单价（元/个）</w:t>
            </w:r>
          </w:p>
        </w:tc>
        <w:tc>
          <w:tcPr>
            <w:tcW w:w="1329" w:type="dxa"/>
            <w:tcBorders>
              <w:top w:val="single" w:color="000000" w:sz="8" w:space="0"/>
              <w:left w:val="single" w:color="000000" w:sz="4" w:space="0"/>
              <w:bottom w:val="single" w:color="000000" w:sz="4" w:space="0"/>
              <w:right w:val="single" w:color="000000" w:sz="4" w:space="0"/>
            </w:tcBorders>
            <w:noWrap w:val="0"/>
            <w:vAlign w:val="center"/>
          </w:tcPr>
          <w:p w14:paraId="78156316">
            <w:pPr>
              <w:widowControl/>
              <w:jc w:val="center"/>
              <w:textAlignment w:val="center"/>
              <w:rPr>
                <w:rFonts w:hint="default" w:ascii="Times New Roman" w:hAnsi="Times New Roman" w:eastAsia="方正仿宋_GBK" w:cs="Times New Roman"/>
                <w:b/>
                <w:bCs/>
                <w:color w:val="000000"/>
                <w:szCs w:val="21"/>
                <w:highlight w:val="none"/>
              </w:rPr>
            </w:pPr>
            <w:r>
              <w:rPr>
                <w:rFonts w:hint="default" w:ascii="Times New Roman" w:hAnsi="Times New Roman" w:eastAsia="方正仿宋_GBK" w:cs="Times New Roman"/>
                <w:b/>
                <w:bCs/>
                <w:color w:val="000000"/>
                <w:kern w:val="0"/>
                <w:szCs w:val="21"/>
                <w:highlight w:val="none"/>
                <w:lang w:bidi="ar"/>
              </w:rPr>
              <w:t>暂定不含税总价（元）</w:t>
            </w:r>
          </w:p>
        </w:tc>
        <w:tc>
          <w:tcPr>
            <w:tcW w:w="1039" w:type="dxa"/>
            <w:tcBorders>
              <w:top w:val="single" w:color="000000" w:sz="8" w:space="0"/>
              <w:left w:val="single" w:color="000000" w:sz="4" w:space="0"/>
              <w:bottom w:val="nil"/>
              <w:right w:val="single" w:color="000000" w:sz="4" w:space="0"/>
            </w:tcBorders>
            <w:noWrap w:val="0"/>
            <w:vAlign w:val="center"/>
          </w:tcPr>
          <w:p w14:paraId="0DC00B04">
            <w:pPr>
              <w:widowControl/>
              <w:jc w:val="center"/>
              <w:textAlignment w:val="center"/>
              <w:rPr>
                <w:rFonts w:hint="default" w:ascii="Times New Roman" w:hAnsi="Times New Roman" w:eastAsia="方正仿宋_GBK" w:cs="Times New Roman"/>
                <w:b/>
                <w:bCs/>
                <w:color w:val="000000"/>
                <w:kern w:val="0"/>
                <w:szCs w:val="21"/>
                <w:highlight w:val="none"/>
                <w:lang w:bidi="ar"/>
              </w:rPr>
            </w:pPr>
            <w:r>
              <w:rPr>
                <w:rFonts w:hint="default" w:ascii="Times New Roman" w:hAnsi="Times New Roman" w:eastAsia="方正仿宋_GBK" w:cs="Times New Roman"/>
                <w:b/>
                <w:bCs/>
                <w:color w:val="000000"/>
                <w:kern w:val="0"/>
                <w:szCs w:val="21"/>
                <w:highlight w:val="none"/>
                <w:lang w:bidi="ar"/>
              </w:rPr>
              <w:t>重量</w:t>
            </w:r>
          </w:p>
          <w:p w14:paraId="3CE3D609">
            <w:pPr>
              <w:widowControl/>
              <w:jc w:val="center"/>
              <w:textAlignment w:val="center"/>
              <w:rPr>
                <w:rFonts w:hint="default" w:ascii="Times New Roman" w:hAnsi="Times New Roman" w:eastAsia="方正仿宋_GBK" w:cs="Times New Roman"/>
                <w:b/>
                <w:bCs/>
                <w:color w:val="000000"/>
                <w:szCs w:val="21"/>
                <w:highlight w:val="none"/>
              </w:rPr>
            </w:pPr>
            <w:r>
              <w:rPr>
                <w:rFonts w:hint="default" w:ascii="Times New Roman" w:hAnsi="Times New Roman" w:eastAsia="方正仿宋_GBK" w:cs="Times New Roman"/>
                <w:b/>
                <w:bCs/>
                <w:color w:val="000000"/>
                <w:kern w:val="0"/>
                <w:szCs w:val="21"/>
                <w:highlight w:val="none"/>
                <w:lang w:bidi="ar"/>
              </w:rPr>
              <w:t>（g/个）</w:t>
            </w:r>
          </w:p>
        </w:tc>
        <w:tc>
          <w:tcPr>
            <w:tcW w:w="1980" w:type="dxa"/>
            <w:tcBorders>
              <w:top w:val="single" w:color="000000" w:sz="8" w:space="0"/>
              <w:left w:val="single" w:color="000000" w:sz="4" w:space="0"/>
              <w:bottom w:val="nil"/>
              <w:right w:val="single" w:color="000000" w:sz="4" w:space="0"/>
            </w:tcBorders>
            <w:noWrap w:val="0"/>
            <w:vAlign w:val="center"/>
          </w:tcPr>
          <w:p w14:paraId="1C92F00C">
            <w:pPr>
              <w:widowControl/>
              <w:jc w:val="center"/>
              <w:textAlignment w:val="center"/>
              <w:rPr>
                <w:rFonts w:hint="default" w:ascii="Times New Roman" w:hAnsi="Times New Roman" w:eastAsia="方正仿宋_GBK" w:cs="Times New Roman"/>
                <w:b/>
                <w:bCs/>
                <w:color w:val="000000"/>
                <w:szCs w:val="21"/>
                <w:highlight w:val="none"/>
              </w:rPr>
            </w:pPr>
            <w:r>
              <w:rPr>
                <w:rFonts w:hint="default" w:ascii="Times New Roman" w:hAnsi="Times New Roman" w:eastAsia="方正仿宋_GBK" w:cs="Times New Roman"/>
                <w:b/>
                <w:bCs/>
                <w:color w:val="000000"/>
                <w:kern w:val="0"/>
                <w:szCs w:val="21"/>
                <w:highlight w:val="none"/>
                <w:lang w:bidi="ar"/>
              </w:rPr>
              <w:t>质量参数</w:t>
            </w:r>
          </w:p>
        </w:tc>
        <w:tc>
          <w:tcPr>
            <w:tcW w:w="2060" w:type="dxa"/>
            <w:tcBorders>
              <w:top w:val="single" w:color="000000" w:sz="8" w:space="0"/>
              <w:left w:val="single" w:color="000000" w:sz="4" w:space="0"/>
              <w:bottom w:val="nil"/>
              <w:right w:val="single" w:color="000000" w:sz="8" w:space="0"/>
            </w:tcBorders>
            <w:noWrap w:val="0"/>
            <w:vAlign w:val="center"/>
          </w:tcPr>
          <w:p w14:paraId="006162C0">
            <w:pPr>
              <w:widowControl/>
              <w:jc w:val="center"/>
              <w:textAlignment w:val="center"/>
              <w:rPr>
                <w:rFonts w:hint="default" w:ascii="Times New Roman" w:hAnsi="Times New Roman" w:eastAsia="方正仿宋_GBK" w:cs="Times New Roman"/>
                <w:b/>
                <w:bCs/>
                <w:color w:val="000000"/>
                <w:szCs w:val="21"/>
                <w:highlight w:val="none"/>
              </w:rPr>
            </w:pPr>
            <w:r>
              <w:rPr>
                <w:rFonts w:hint="default" w:ascii="Times New Roman" w:hAnsi="Times New Roman" w:eastAsia="方正仿宋_GBK" w:cs="Times New Roman"/>
                <w:b/>
                <w:bCs/>
                <w:color w:val="000000"/>
                <w:kern w:val="0"/>
                <w:szCs w:val="21"/>
                <w:highlight w:val="none"/>
                <w:lang w:bidi="ar"/>
              </w:rPr>
              <w:t>材质</w:t>
            </w:r>
          </w:p>
        </w:tc>
        <w:tc>
          <w:tcPr>
            <w:tcW w:w="1230" w:type="dxa"/>
            <w:tcBorders>
              <w:top w:val="single" w:color="000000" w:sz="8" w:space="0"/>
              <w:left w:val="single" w:color="000000" w:sz="4" w:space="0"/>
              <w:bottom w:val="nil"/>
              <w:right w:val="single" w:color="000000" w:sz="8" w:space="0"/>
            </w:tcBorders>
            <w:noWrap w:val="0"/>
            <w:vAlign w:val="center"/>
          </w:tcPr>
          <w:p w14:paraId="6325A9AC">
            <w:pPr>
              <w:widowControl/>
              <w:jc w:val="center"/>
              <w:textAlignment w:val="center"/>
              <w:rPr>
                <w:rFonts w:hint="default" w:ascii="Times New Roman" w:hAnsi="Times New Roman" w:eastAsia="方正仿宋_GBK" w:cs="Times New Roman"/>
                <w:b/>
                <w:bCs/>
                <w:color w:val="000000"/>
                <w:kern w:val="0"/>
                <w:szCs w:val="21"/>
                <w:highlight w:val="none"/>
                <w:lang w:bidi="ar"/>
              </w:rPr>
            </w:pPr>
            <w:r>
              <w:rPr>
                <w:rFonts w:hint="default" w:ascii="Times New Roman" w:hAnsi="Times New Roman" w:eastAsia="方正仿宋_GBK" w:cs="Times New Roman"/>
                <w:b/>
                <w:bCs/>
                <w:color w:val="000000"/>
                <w:kern w:val="0"/>
                <w:szCs w:val="21"/>
                <w:highlight w:val="none"/>
                <w:lang w:bidi="ar"/>
              </w:rPr>
              <w:t>包装规格</w:t>
            </w:r>
          </w:p>
        </w:tc>
      </w:tr>
      <w:tr w14:paraId="6F8A1123">
        <w:tblPrEx>
          <w:tblCellMar>
            <w:top w:w="0" w:type="dxa"/>
            <w:left w:w="108" w:type="dxa"/>
            <w:bottom w:w="0" w:type="dxa"/>
            <w:right w:w="108" w:type="dxa"/>
          </w:tblCellMar>
        </w:tblPrEx>
        <w:trPr>
          <w:trHeight w:val="227" w:hRule="atLeast"/>
        </w:trPr>
        <w:tc>
          <w:tcPr>
            <w:tcW w:w="492" w:type="dxa"/>
            <w:tcBorders>
              <w:top w:val="nil"/>
              <w:left w:val="single" w:color="000000" w:sz="8" w:space="0"/>
              <w:bottom w:val="nil"/>
              <w:right w:val="single" w:color="000000" w:sz="4" w:space="0"/>
            </w:tcBorders>
            <w:noWrap w:val="0"/>
            <w:vAlign w:val="center"/>
          </w:tcPr>
          <w:p w14:paraId="61CADC5C">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1</w:t>
            </w:r>
          </w:p>
        </w:tc>
        <w:tc>
          <w:tcPr>
            <w:tcW w:w="1575" w:type="dxa"/>
            <w:tcBorders>
              <w:top w:val="nil"/>
              <w:left w:val="single" w:color="000000" w:sz="4" w:space="0"/>
              <w:bottom w:val="nil"/>
              <w:right w:val="single" w:color="000000" w:sz="4" w:space="0"/>
            </w:tcBorders>
            <w:noWrap w:val="0"/>
            <w:vAlign w:val="center"/>
          </w:tcPr>
          <w:p w14:paraId="4483FB31">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大黑厚平口垃圾袋</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69204B8A">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100cm*110cm（长/宽±1cm）</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656BFBEE">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个</w:t>
            </w:r>
          </w:p>
        </w:tc>
        <w:tc>
          <w:tcPr>
            <w:tcW w:w="1077" w:type="dxa"/>
            <w:tcBorders>
              <w:top w:val="nil"/>
              <w:left w:val="single" w:color="000000" w:sz="4" w:space="0"/>
              <w:bottom w:val="nil"/>
              <w:right w:val="single" w:color="000000" w:sz="4" w:space="0"/>
            </w:tcBorders>
            <w:noWrap w:val="0"/>
            <w:vAlign w:val="center"/>
          </w:tcPr>
          <w:p w14:paraId="24855801">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490000</w:t>
            </w:r>
          </w:p>
        </w:tc>
        <w:tc>
          <w:tcPr>
            <w:tcW w:w="1172" w:type="dxa"/>
            <w:tcBorders>
              <w:top w:val="nil"/>
              <w:left w:val="single" w:color="000000" w:sz="4" w:space="0"/>
              <w:bottom w:val="nil"/>
              <w:right w:val="single" w:color="000000" w:sz="4" w:space="0"/>
            </w:tcBorders>
            <w:noWrap w:val="0"/>
            <w:vAlign w:val="center"/>
          </w:tcPr>
          <w:p w14:paraId="6CF83E7F">
            <w:pPr>
              <w:widowControl/>
              <w:jc w:val="center"/>
              <w:textAlignment w:val="center"/>
              <w:rPr>
                <w:rFonts w:hint="default" w:ascii="Times New Roman" w:hAnsi="Times New Roman" w:eastAsia="微软雅黑" w:cs="Times New Roman"/>
                <w:color w:val="000000"/>
                <w:sz w:val="18"/>
                <w:szCs w:val="18"/>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E329333">
            <w:pPr>
              <w:widowControl/>
              <w:jc w:val="center"/>
              <w:textAlignment w:val="center"/>
              <w:rPr>
                <w:rFonts w:hint="default" w:ascii="Times New Roman" w:hAnsi="Times New Roman" w:eastAsia="微软雅黑" w:cs="Times New Roman"/>
                <w:color w:val="000000"/>
                <w:sz w:val="18"/>
                <w:szCs w:val="18"/>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1793168F">
            <w:pPr>
              <w:widowControl/>
              <w:jc w:val="center"/>
              <w:textAlignment w:val="center"/>
              <w:rPr>
                <w:rFonts w:hint="default" w:ascii="Times New Roman" w:hAnsi="Times New Roman" w:eastAsia="微软雅黑" w:cs="Times New Roman"/>
                <w:color w:val="000000"/>
                <w:sz w:val="18"/>
                <w:szCs w:val="18"/>
                <w:highlight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2F7EECD">
            <w:pPr>
              <w:widowControl/>
              <w:jc w:val="center"/>
              <w:textAlignment w:val="center"/>
              <w:rPr>
                <w:rFonts w:hint="default" w:ascii="Times New Roman" w:hAnsi="Times New Roman" w:eastAsia="微软雅黑" w:cs="Times New Roman"/>
                <w:color w:val="000000"/>
                <w:sz w:val="18"/>
                <w:szCs w:val="18"/>
                <w:highlight w:val="none"/>
              </w:rPr>
            </w:pPr>
          </w:p>
        </w:tc>
        <w:tc>
          <w:tcPr>
            <w:tcW w:w="2060" w:type="dxa"/>
            <w:tcBorders>
              <w:top w:val="single" w:color="000000" w:sz="4" w:space="0"/>
              <w:left w:val="single" w:color="000000" w:sz="4" w:space="0"/>
              <w:bottom w:val="single" w:color="000000" w:sz="4" w:space="0"/>
              <w:right w:val="single" w:color="000000" w:sz="8" w:space="0"/>
            </w:tcBorders>
            <w:noWrap w:val="0"/>
            <w:vAlign w:val="center"/>
          </w:tcPr>
          <w:p w14:paraId="66B02636">
            <w:pPr>
              <w:widowControl/>
              <w:jc w:val="center"/>
              <w:textAlignment w:val="center"/>
              <w:rPr>
                <w:rFonts w:hint="default" w:ascii="Times New Roman" w:hAnsi="Times New Roman" w:eastAsia="微软雅黑" w:cs="Times New Roman"/>
                <w:color w:val="000000"/>
                <w:sz w:val="18"/>
                <w:szCs w:val="18"/>
                <w:highlight w:val="none"/>
              </w:rPr>
            </w:pPr>
          </w:p>
        </w:tc>
        <w:tc>
          <w:tcPr>
            <w:tcW w:w="1230" w:type="dxa"/>
            <w:tcBorders>
              <w:top w:val="single" w:color="000000" w:sz="4" w:space="0"/>
              <w:left w:val="single" w:color="000000" w:sz="4" w:space="0"/>
              <w:bottom w:val="single" w:color="000000" w:sz="4" w:space="0"/>
              <w:right w:val="single" w:color="000000" w:sz="8" w:space="0"/>
            </w:tcBorders>
            <w:noWrap w:val="0"/>
            <w:vAlign w:val="center"/>
          </w:tcPr>
          <w:p w14:paraId="730B2C84">
            <w:pPr>
              <w:widowControl/>
              <w:jc w:val="left"/>
              <w:textAlignment w:val="center"/>
              <w:rPr>
                <w:rFonts w:hint="default" w:ascii="Times New Roman" w:hAnsi="Times New Roman" w:eastAsia="微软雅黑" w:cs="Times New Roman"/>
                <w:color w:val="000000"/>
                <w:kern w:val="0"/>
                <w:sz w:val="18"/>
                <w:szCs w:val="18"/>
                <w:highlight w:val="none"/>
                <w:lang w:bidi="ar"/>
              </w:rPr>
            </w:pPr>
            <w:r>
              <w:rPr>
                <w:rFonts w:hint="default" w:ascii="Times New Roman" w:hAnsi="Times New Roman" w:eastAsia="微软雅黑" w:cs="Times New Roman"/>
                <w:color w:val="000000"/>
                <w:kern w:val="0"/>
                <w:sz w:val="18"/>
                <w:szCs w:val="18"/>
                <w:highlight w:val="none"/>
                <w:u w:val="single"/>
                <w:lang w:bidi="ar"/>
              </w:rPr>
              <w:t xml:space="preserve">50 </w:t>
            </w:r>
            <w:r>
              <w:rPr>
                <w:rFonts w:hint="default" w:ascii="Times New Roman" w:hAnsi="Times New Roman" w:eastAsia="微软雅黑" w:cs="Times New Roman"/>
                <w:color w:val="000000"/>
                <w:kern w:val="0"/>
                <w:sz w:val="18"/>
                <w:szCs w:val="18"/>
                <w:highlight w:val="none"/>
                <w:lang w:bidi="ar"/>
              </w:rPr>
              <w:t>个/把；</w:t>
            </w:r>
          </w:p>
          <w:p w14:paraId="51198E79">
            <w:pPr>
              <w:widowControl/>
              <w:jc w:val="left"/>
              <w:textAlignment w:val="center"/>
              <w:rPr>
                <w:rFonts w:hint="default" w:ascii="Times New Roman" w:hAnsi="Times New Roman" w:eastAsia="微软雅黑" w:cs="Times New Roman"/>
                <w:color w:val="000000"/>
                <w:sz w:val="18"/>
                <w:szCs w:val="18"/>
                <w:highlight w:val="none"/>
              </w:rPr>
            </w:pPr>
            <w:r>
              <w:rPr>
                <w:rStyle w:val="194"/>
                <w:rFonts w:hint="default" w:ascii="Times New Roman" w:hAnsi="Times New Roman" w:eastAsia="微软雅黑" w:cs="Times New Roman"/>
                <w:sz w:val="18"/>
                <w:szCs w:val="18"/>
                <w:highlight w:val="none"/>
                <w:lang w:bidi="ar"/>
              </w:rPr>
              <w:t xml:space="preserve">    </w:t>
            </w:r>
            <w:r>
              <w:rPr>
                <w:rFonts w:hint="default" w:ascii="Times New Roman" w:hAnsi="Times New Roman" w:eastAsia="微软雅黑" w:cs="Times New Roman"/>
                <w:color w:val="000000"/>
                <w:kern w:val="0"/>
                <w:sz w:val="18"/>
                <w:szCs w:val="18"/>
                <w:highlight w:val="none"/>
                <w:lang w:bidi="ar"/>
              </w:rPr>
              <w:t>把/件</w:t>
            </w:r>
          </w:p>
        </w:tc>
      </w:tr>
      <w:tr w14:paraId="2E0CD288">
        <w:tblPrEx>
          <w:tblCellMar>
            <w:top w:w="0" w:type="dxa"/>
            <w:left w:w="108" w:type="dxa"/>
            <w:bottom w:w="0" w:type="dxa"/>
            <w:right w:w="108" w:type="dxa"/>
          </w:tblCellMar>
        </w:tblPrEx>
        <w:trPr>
          <w:trHeight w:val="227" w:hRule="atLeast"/>
        </w:trPr>
        <w:tc>
          <w:tcPr>
            <w:tcW w:w="492" w:type="dxa"/>
            <w:tcBorders>
              <w:top w:val="single" w:color="000000" w:sz="4" w:space="0"/>
              <w:left w:val="single" w:color="000000" w:sz="8" w:space="0"/>
              <w:bottom w:val="single" w:color="000000" w:sz="4" w:space="0"/>
              <w:right w:val="single" w:color="000000" w:sz="4" w:space="0"/>
            </w:tcBorders>
            <w:noWrap w:val="0"/>
            <w:vAlign w:val="center"/>
          </w:tcPr>
          <w:p w14:paraId="01E45B95">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2</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2CA4412D">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中黑厚平口垃圾袋</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3D3BFEAD">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60cm*100cm（长/宽±1cm）</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04C71698">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42A035D2">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1040000</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29F06F7F">
            <w:pPr>
              <w:widowControl/>
              <w:jc w:val="center"/>
              <w:textAlignment w:val="center"/>
              <w:rPr>
                <w:rFonts w:hint="default" w:ascii="Times New Roman" w:hAnsi="Times New Roman" w:eastAsia="微软雅黑" w:cs="Times New Roman"/>
                <w:color w:val="000000"/>
                <w:sz w:val="18"/>
                <w:szCs w:val="18"/>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F6C13CD">
            <w:pPr>
              <w:widowControl/>
              <w:jc w:val="center"/>
              <w:textAlignment w:val="center"/>
              <w:rPr>
                <w:rFonts w:hint="default" w:ascii="Times New Roman" w:hAnsi="Times New Roman" w:eastAsia="微软雅黑" w:cs="Times New Roman"/>
                <w:color w:val="000000"/>
                <w:sz w:val="18"/>
                <w:szCs w:val="18"/>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6D75B390">
            <w:pPr>
              <w:widowControl/>
              <w:jc w:val="center"/>
              <w:textAlignment w:val="center"/>
              <w:rPr>
                <w:rFonts w:hint="default" w:ascii="Times New Roman" w:hAnsi="Times New Roman" w:eastAsia="微软雅黑" w:cs="Times New Roman"/>
                <w:color w:val="000000"/>
                <w:sz w:val="18"/>
                <w:szCs w:val="18"/>
                <w:highlight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350EFD88">
            <w:pPr>
              <w:widowControl/>
              <w:jc w:val="center"/>
              <w:textAlignment w:val="center"/>
              <w:rPr>
                <w:rFonts w:hint="default" w:ascii="Times New Roman" w:hAnsi="Times New Roman" w:eastAsia="微软雅黑" w:cs="Times New Roman"/>
                <w:color w:val="000000"/>
                <w:sz w:val="18"/>
                <w:szCs w:val="18"/>
                <w:highlight w:val="none"/>
              </w:rPr>
            </w:pPr>
          </w:p>
        </w:tc>
        <w:tc>
          <w:tcPr>
            <w:tcW w:w="2060" w:type="dxa"/>
            <w:tcBorders>
              <w:top w:val="single" w:color="000000" w:sz="4" w:space="0"/>
              <w:left w:val="single" w:color="000000" w:sz="4" w:space="0"/>
              <w:bottom w:val="single" w:color="000000" w:sz="4" w:space="0"/>
              <w:right w:val="single" w:color="000000" w:sz="8" w:space="0"/>
            </w:tcBorders>
            <w:noWrap w:val="0"/>
            <w:vAlign w:val="center"/>
          </w:tcPr>
          <w:p w14:paraId="64B8413E">
            <w:pPr>
              <w:widowControl/>
              <w:jc w:val="center"/>
              <w:textAlignment w:val="center"/>
              <w:rPr>
                <w:rFonts w:hint="default" w:ascii="Times New Roman" w:hAnsi="Times New Roman" w:eastAsia="微软雅黑" w:cs="Times New Roman"/>
                <w:color w:val="000000"/>
                <w:sz w:val="18"/>
                <w:szCs w:val="18"/>
                <w:highlight w:val="none"/>
              </w:rPr>
            </w:pPr>
          </w:p>
        </w:tc>
        <w:tc>
          <w:tcPr>
            <w:tcW w:w="1230" w:type="dxa"/>
            <w:tcBorders>
              <w:top w:val="single" w:color="000000" w:sz="4" w:space="0"/>
              <w:left w:val="single" w:color="000000" w:sz="4" w:space="0"/>
              <w:bottom w:val="single" w:color="000000" w:sz="4" w:space="0"/>
              <w:right w:val="single" w:color="000000" w:sz="8" w:space="0"/>
            </w:tcBorders>
            <w:noWrap w:val="0"/>
            <w:vAlign w:val="center"/>
          </w:tcPr>
          <w:p w14:paraId="55233EA2">
            <w:pPr>
              <w:widowControl/>
              <w:jc w:val="center"/>
              <w:textAlignment w:val="center"/>
              <w:rPr>
                <w:rFonts w:hint="default" w:ascii="Times New Roman" w:hAnsi="Times New Roman" w:eastAsia="微软雅黑" w:cs="Times New Roman"/>
                <w:color w:val="000000"/>
                <w:kern w:val="0"/>
                <w:sz w:val="18"/>
                <w:szCs w:val="18"/>
                <w:highlight w:val="none"/>
                <w:lang w:bidi="ar"/>
              </w:rPr>
            </w:pPr>
            <w:r>
              <w:rPr>
                <w:rFonts w:hint="default" w:ascii="Times New Roman" w:hAnsi="Times New Roman" w:eastAsia="微软雅黑" w:cs="Times New Roman"/>
                <w:color w:val="000000"/>
                <w:kern w:val="0"/>
                <w:sz w:val="18"/>
                <w:szCs w:val="18"/>
                <w:highlight w:val="none"/>
                <w:u w:val="single"/>
                <w:lang w:bidi="ar"/>
              </w:rPr>
              <w:t xml:space="preserve">50 </w:t>
            </w:r>
            <w:r>
              <w:rPr>
                <w:rFonts w:hint="default" w:ascii="Times New Roman" w:hAnsi="Times New Roman" w:eastAsia="微软雅黑" w:cs="Times New Roman"/>
                <w:color w:val="000000"/>
                <w:kern w:val="0"/>
                <w:sz w:val="18"/>
                <w:szCs w:val="18"/>
                <w:highlight w:val="none"/>
                <w:lang w:bidi="ar"/>
              </w:rPr>
              <w:t>个/把；</w:t>
            </w:r>
          </w:p>
          <w:p w14:paraId="0054C5EA">
            <w:pPr>
              <w:widowControl/>
              <w:textAlignment w:val="center"/>
              <w:rPr>
                <w:rFonts w:hint="default" w:ascii="Times New Roman" w:hAnsi="Times New Roman" w:eastAsia="微软雅黑" w:cs="Times New Roman"/>
                <w:color w:val="000000"/>
                <w:sz w:val="18"/>
                <w:szCs w:val="18"/>
                <w:highlight w:val="none"/>
              </w:rPr>
            </w:pPr>
            <w:r>
              <w:rPr>
                <w:rStyle w:val="194"/>
                <w:rFonts w:hint="default" w:ascii="Times New Roman" w:hAnsi="Times New Roman" w:eastAsia="微软雅黑" w:cs="Times New Roman"/>
                <w:sz w:val="18"/>
                <w:szCs w:val="18"/>
                <w:highlight w:val="none"/>
                <w:lang w:bidi="ar"/>
              </w:rPr>
              <w:t xml:space="preserve">   </w:t>
            </w:r>
            <w:r>
              <w:rPr>
                <w:rFonts w:hint="default" w:ascii="Times New Roman" w:hAnsi="Times New Roman" w:eastAsia="微软雅黑" w:cs="Times New Roman"/>
                <w:color w:val="000000"/>
                <w:kern w:val="0"/>
                <w:sz w:val="18"/>
                <w:szCs w:val="18"/>
                <w:highlight w:val="none"/>
                <w:lang w:bidi="ar"/>
              </w:rPr>
              <w:t>把/件</w:t>
            </w:r>
          </w:p>
        </w:tc>
      </w:tr>
      <w:tr w14:paraId="361342E7">
        <w:tblPrEx>
          <w:tblCellMar>
            <w:top w:w="0" w:type="dxa"/>
            <w:left w:w="108" w:type="dxa"/>
            <w:bottom w:w="0" w:type="dxa"/>
            <w:right w:w="108" w:type="dxa"/>
          </w:tblCellMar>
        </w:tblPrEx>
        <w:trPr>
          <w:trHeight w:val="227" w:hRule="atLeast"/>
        </w:trPr>
        <w:tc>
          <w:tcPr>
            <w:tcW w:w="492" w:type="dxa"/>
            <w:tcBorders>
              <w:top w:val="nil"/>
              <w:left w:val="single" w:color="000000" w:sz="8" w:space="0"/>
              <w:bottom w:val="nil"/>
              <w:right w:val="single" w:color="000000" w:sz="4" w:space="0"/>
            </w:tcBorders>
            <w:noWrap w:val="0"/>
            <w:vAlign w:val="center"/>
          </w:tcPr>
          <w:p w14:paraId="62CE8EF2">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3</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693ECDC9">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小黑背心垃圾袋</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246FF3A2">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36cm*59cm（长/宽±1cm）</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128B1AC5">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6F8901A6">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1465000</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12898FA7">
            <w:pPr>
              <w:widowControl/>
              <w:jc w:val="center"/>
              <w:textAlignment w:val="center"/>
              <w:rPr>
                <w:rFonts w:hint="default" w:ascii="Times New Roman" w:hAnsi="Times New Roman" w:eastAsia="微软雅黑" w:cs="Times New Roman"/>
                <w:color w:val="000000"/>
                <w:sz w:val="18"/>
                <w:szCs w:val="18"/>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72556A3">
            <w:pPr>
              <w:widowControl/>
              <w:jc w:val="center"/>
              <w:textAlignment w:val="center"/>
              <w:rPr>
                <w:rFonts w:hint="default" w:ascii="Times New Roman" w:hAnsi="Times New Roman" w:eastAsia="微软雅黑" w:cs="Times New Roman"/>
                <w:color w:val="000000"/>
                <w:sz w:val="18"/>
                <w:szCs w:val="18"/>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2DD09E78">
            <w:pPr>
              <w:widowControl/>
              <w:jc w:val="center"/>
              <w:textAlignment w:val="center"/>
              <w:rPr>
                <w:rFonts w:hint="default" w:ascii="Times New Roman" w:hAnsi="Times New Roman" w:eastAsia="微软雅黑" w:cs="Times New Roman"/>
                <w:color w:val="000000"/>
                <w:sz w:val="18"/>
                <w:szCs w:val="18"/>
                <w:highlight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9BA135E">
            <w:pPr>
              <w:widowControl/>
              <w:jc w:val="center"/>
              <w:textAlignment w:val="center"/>
              <w:rPr>
                <w:rFonts w:hint="default" w:ascii="Times New Roman" w:hAnsi="Times New Roman" w:eastAsia="微软雅黑" w:cs="Times New Roman"/>
                <w:color w:val="000000"/>
                <w:sz w:val="18"/>
                <w:szCs w:val="18"/>
                <w:highlight w:val="none"/>
              </w:rPr>
            </w:pPr>
          </w:p>
        </w:tc>
        <w:tc>
          <w:tcPr>
            <w:tcW w:w="2060" w:type="dxa"/>
            <w:tcBorders>
              <w:top w:val="single" w:color="000000" w:sz="4" w:space="0"/>
              <w:left w:val="single" w:color="000000" w:sz="4" w:space="0"/>
              <w:bottom w:val="single" w:color="000000" w:sz="4" w:space="0"/>
              <w:right w:val="single" w:color="000000" w:sz="8" w:space="0"/>
            </w:tcBorders>
            <w:noWrap w:val="0"/>
            <w:vAlign w:val="center"/>
          </w:tcPr>
          <w:p w14:paraId="55065A19">
            <w:pPr>
              <w:widowControl/>
              <w:jc w:val="center"/>
              <w:textAlignment w:val="center"/>
              <w:rPr>
                <w:rFonts w:hint="default" w:ascii="Times New Roman" w:hAnsi="Times New Roman" w:eastAsia="微软雅黑" w:cs="Times New Roman"/>
                <w:color w:val="000000"/>
                <w:sz w:val="18"/>
                <w:szCs w:val="18"/>
                <w:highlight w:val="none"/>
              </w:rPr>
            </w:pPr>
          </w:p>
        </w:tc>
        <w:tc>
          <w:tcPr>
            <w:tcW w:w="1230" w:type="dxa"/>
            <w:tcBorders>
              <w:top w:val="single" w:color="000000" w:sz="4" w:space="0"/>
              <w:left w:val="single" w:color="000000" w:sz="4" w:space="0"/>
              <w:bottom w:val="single" w:color="000000" w:sz="4" w:space="0"/>
              <w:right w:val="single" w:color="000000" w:sz="8" w:space="0"/>
            </w:tcBorders>
            <w:noWrap w:val="0"/>
            <w:vAlign w:val="center"/>
          </w:tcPr>
          <w:p w14:paraId="760BCFA7">
            <w:pPr>
              <w:widowControl/>
              <w:jc w:val="center"/>
              <w:textAlignment w:val="center"/>
              <w:rPr>
                <w:rFonts w:hint="default" w:ascii="Times New Roman" w:hAnsi="Times New Roman" w:eastAsia="微软雅黑" w:cs="Times New Roman"/>
                <w:color w:val="000000"/>
                <w:kern w:val="0"/>
                <w:sz w:val="18"/>
                <w:szCs w:val="18"/>
                <w:highlight w:val="none"/>
                <w:lang w:bidi="ar"/>
              </w:rPr>
            </w:pPr>
            <w:r>
              <w:rPr>
                <w:rFonts w:hint="default" w:ascii="Times New Roman" w:hAnsi="Times New Roman" w:eastAsia="微软雅黑" w:cs="Times New Roman"/>
                <w:color w:val="000000"/>
                <w:kern w:val="0"/>
                <w:sz w:val="18"/>
                <w:szCs w:val="18"/>
                <w:highlight w:val="none"/>
                <w:u w:val="single"/>
                <w:lang w:bidi="ar"/>
              </w:rPr>
              <w:t xml:space="preserve">100 </w:t>
            </w:r>
            <w:r>
              <w:rPr>
                <w:rFonts w:hint="default" w:ascii="Times New Roman" w:hAnsi="Times New Roman" w:eastAsia="微软雅黑" w:cs="Times New Roman"/>
                <w:color w:val="000000"/>
                <w:kern w:val="0"/>
                <w:sz w:val="18"/>
                <w:szCs w:val="18"/>
                <w:highlight w:val="none"/>
                <w:lang w:bidi="ar"/>
              </w:rPr>
              <w:t>个/把；</w:t>
            </w:r>
          </w:p>
          <w:p w14:paraId="54BBCDDF">
            <w:pPr>
              <w:widowControl/>
              <w:textAlignment w:val="center"/>
              <w:rPr>
                <w:rFonts w:hint="default" w:ascii="Times New Roman" w:hAnsi="Times New Roman" w:eastAsia="微软雅黑" w:cs="Times New Roman"/>
                <w:color w:val="000000"/>
                <w:sz w:val="18"/>
                <w:szCs w:val="18"/>
                <w:highlight w:val="none"/>
              </w:rPr>
            </w:pPr>
            <w:r>
              <w:rPr>
                <w:rStyle w:val="194"/>
                <w:rFonts w:hint="default" w:ascii="Times New Roman" w:hAnsi="Times New Roman" w:eastAsia="微软雅黑" w:cs="Times New Roman"/>
                <w:sz w:val="18"/>
                <w:szCs w:val="18"/>
                <w:highlight w:val="none"/>
                <w:lang w:bidi="ar"/>
              </w:rPr>
              <w:t xml:space="preserve">    </w:t>
            </w:r>
            <w:r>
              <w:rPr>
                <w:rFonts w:hint="default" w:ascii="Times New Roman" w:hAnsi="Times New Roman" w:eastAsia="微软雅黑" w:cs="Times New Roman"/>
                <w:color w:val="000000"/>
                <w:kern w:val="0"/>
                <w:sz w:val="18"/>
                <w:szCs w:val="18"/>
                <w:highlight w:val="none"/>
                <w:lang w:bidi="ar"/>
              </w:rPr>
              <w:t>把/件</w:t>
            </w:r>
          </w:p>
        </w:tc>
      </w:tr>
      <w:tr w14:paraId="43AC4602">
        <w:tblPrEx>
          <w:tblCellMar>
            <w:top w:w="0" w:type="dxa"/>
            <w:left w:w="108" w:type="dxa"/>
            <w:bottom w:w="0" w:type="dxa"/>
            <w:right w:w="108" w:type="dxa"/>
          </w:tblCellMar>
        </w:tblPrEx>
        <w:trPr>
          <w:trHeight w:val="227" w:hRule="atLeast"/>
        </w:trPr>
        <w:tc>
          <w:tcPr>
            <w:tcW w:w="492" w:type="dxa"/>
            <w:tcBorders>
              <w:top w:val="single" w:color="000000" w:sz="4" w:space="0"/>
              <w:left w:val="single" w:color="000000" w:sz="8" w:space="0"/>
              <w:bottom w:val="single" w:color="000000" w:sz="4" w:space="0"/>
              <w:right w:val="single" w:color="000000" w:sz="4" w:space="0"/>
            </w:tcBorders>
            <w:noWrap w:val="0"/>
            <w:vAlign w:val="center"/>
          </w:tcPr>
          <w:p w14:paraId="7AA7DFC2">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4</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292FA5FC">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小黑背心垃圾袋</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2E4F9BC4">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32cm*52cm（长/宽±1cm）</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592CCE9E">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0CAF1779">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100000</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59995F34">
            <w:pPr>
              <w:widowControl/>
              <w:jc w:val="center"/>
              <w:textAlignment w:val="center"/>
              <w:rPr>
                <w:rFonts w:hint="default" w:ascii="Times New Roman" w:hAnsi="Times New Roman" w:eastAsia="微软雅黑" w:cs="Times New Roman"/>
                <w:color w:val="000000"/>
                <w:sz w:val="18"/>
                <w:szCs w:val="18"/>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11464648">
            <w:pPr>
              <w:widowControl/>
              <w:jc w:val="center"/>
              <w:textAlignment w:val="center"/>
              <w:rPr>
                <w:rFonts w:hint="default" w:ascii="Times New Roman" w:hAnsi="Times New Roman" w:eastAsia="微软雅黑" w:cs="Times New Roman"/>
                <w:color w:val="000000"/>
                <w:sz w:val="18"/>
                <w:szCs w:val="18"/>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55CC84C0">
            <w:pPr>
              <w:widowControl/>
              <w:jc w:val="center"/>
              <w:textAlignment w:val="center"/>
              <w:rPr>
                <w:rFonts w:hint="default" w:ascii="Times New Roman" w:hAnsi="Times New Roman" w:eastAsia="微软雅黑" w:cs="Times New Roman"/>
                <w:color w:val="000000"/>
                <w:sz w:val="18"/>
                <w:szCs w:val="18"/>
                <w:highlight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0E355C7">
            <w:pPr>
              <w:widowControl/>
              <w:jc w:val="center"/>
              <w:textAlignment w:val="center"/>
              <w:rPr>
                <w:rFonts w:hint="default" w:ascii="Times New Roman" w:hAnsi="Times New Roman" w:eastAsia="微软雅黑" w:cs="Times New Roman"/>
                <w:color w:val="000000"/>
                <w:sz w:val="18"/>
                <w:szCs w:val="18"/>
                <w:highlight w:val="none"/>
              </w:rPr>
            </w:pPr>
          </w:p>
        </w:tc>
        <w:tc>
          <w:tcPr>
            <w:tcW w:w="2060" w:type="dxa"/>
            <w:tcBorders>
              <w:top w:val="single" w:color="000000" w:sz="4" w:space="0"/>
              <w:left w:val="single" w:color="000000" w:sz="4" w:space="0"/>
              <w:bottom w:val="single" w:color="000000" w:sz="4" w:space="0"/>
              <w:right w:val="single" w:color="000000" w:sz="8" w:space="0"/>
            </w:tcBorders>
            <w:noWrap w:val="0"/>
            <w:vAlign w:val="center"/>
          </w:tcPr>
          <w:p w14:paraId="7AE15979">
            <w:pPr>
              <w:widowControl/>
              <w:jc w:val="center"/>
              <w:textAlignment w:val="center"/>
              <w:rPr>
                <w:rFonts w:hint="default" w:ascii="Times New Roman" w:hAnsi="Times New Roman" w:eastAsia="微软雅黑" w:cs="Times New Roman"/>
                <w:color w:val="000000"/>
                <w:sz w:val="18"/>
                <w:szCs w:val="18"/>
                <w:highlight w:val="none"/>
              </w:rPr>
            </w:pPr>
          </w:p>
        </w:tc>
        <w:tc>
          <w:tcPr>
            <w:tcW w:w="1230" w:type="dxa"/>
            <w:tcBorders>
              <w:top w:val="single" w:color="000000" w:sz="4" w:space="0"/>
              <w:left w:val="single" w:color="000000" w:sz="4" w:space="0"/>
              <w:bottom w:val="single" w:color="000000" w:sz="4" w:space="0"/>
              <w:right w:val="single" w:color="000000" w:sz="8" w:space="0"/>
            </w:tcBorders>
            <w:noWrap w:val="0"/>
            <w:vAlign w:val="center"/>
          </w:tcPr>
          <w:p w14:paraId="7FADAF8E">
            <w:pPr>
              <w:widowControl/>
              <w:jc w:val="center"/>
              <w:textAlignment w:val="center"/>
              <w:rPr>
                <w:rFonts w:hint="default" w:ascii="Times New Roman" w:hAnsi="Times New Roman" w:eastAsia="微软雅黑" w:cs="Times New Roman"/>
                <w:color w:val="000000"/>
                <w:kern w:val="0"/>
                <w:sz w:val="18"/>
                <w:szCs w:val="18"/>
                <w:highlight w:val="none"/>
                <w:lang w:bidi="ar"/>
              </w:rPr>
            </w:pPr>
            <w:r>
              <w:rPr>
                <w:rFonts w:hint="default" w:ascii="Times New Roman" w:hAnsi="Times New Roman" w:eastAsia="微软雅黑" w:cs="Times New Roman"/>
                <w:color w:val="000000"/>
                <w:kern w:val="0"/>
                <w:sz w:val="18"/>
                <w:szCs w:val="18"/>
                <w:highlight w:val="none"/>
                <w:u w:val="single"/>
                <w:lang w:bidi="ar"/>
              </w:rPr>
              <w:t xml:space="preserve">100 </w:t>
            </w:r>
            <w:r>
              <w:rPr>
                <w:rFonts w:hint="default" w:ascii="Times New Roman" w:hAnsi="Times New Roman" w:eastAsia="微软雅黑" w:cs="Times New Roman"/>
                <w:color w:val="000000"/>
                <w:kern w:val="0"/>
                <w:sz w:val="18"/>
                <w:szCs w:val="18"/>
                <w:highlight w:val="none"/>
                <w:lang w:bidi="ar"/>
              </w:rPr>
              <w:t>个/把；</w:t>
            </w:r>
          </w:p>
          <w:p w14:paraId="328F51C1">
            <w:pPr>
              <w:widowControl/>
              <w:textAlignment w:val="center"/>
              <w:rPr>
                <w:rFonts w:hint="default" w:ascii="Times New Roman" w:hAnsi="Times New Roman" w:eastAsia="微软雅黑" w:cs="Times New Roman"/>
                <w:color w:val="000000"/>
                <w:sz w:val="18"/>
                <w:szCs w:val="18"/>
                <w:highlight w:val="none"/>
              </w:rPr>
            </w:pPr>
            <w:r>
              <w:rPr>
                <w:rStyle w:val="194"/>
                <w:rFonts w:hint="default" w:ascii="Times New Roman" w:hAnsi="Times New Roman" w:eastAsia="微软雅黑" w:cs="Times New Roman"/>
                <w:sz w:val="18"/>
                <w:szCs w:val="18"/>
                <w:highlight w:val="none"/>
                <w:lang w:bidi="ar"/>
              </w:rPr>
              <w:t xml:space="preserve">    </w:t>
            </w:r>
            <w:r>
              <w:rPr>
                <w:rFonts w:hint="default" w:ascii="Times New Roman" w:hAnsi="Times New Roman" w:eastAsia="微软雅黑" w:cs="Times New Roman"/>
                <w:color w:val="000000"/>
                <w:kern w:val="0"/>
                <w:sz w:val="18"/>
                <w:szCs w:val="18"/>
                <w:highlight w:val="none"/>
                <w:lang w:bidi="ar"/>
              </w:rPr>
              <w:t>把/件</w:t>
            </w:r>
          </w:p>
        </w:tc>
      </w:tr>
      <w:tr w14:paraId="73E58278">
        <w:tblPrEx>
          <w:tblCellMar>
            <w:top w:w="0" w:type="dxa"/>
            <w:left w:w="108" w:type="dxa"/>
            <w:bottom w:w="0" w:type="dxa"/>
            <w:right w:w="108" w:type="dxa"/>
          </w:tblCellMar>
        </w:tblPrEx>
        <w:trPr>
          <w:trHeight w:val="227" w:hRule="atLeast"/>
        </w:trPr>
        <w:tc>
          <w:tcPr>
            <w:tcW w:w="492" w:type="dxa"/>
            <w:tcBorders>
              <w:top w:val="nil"/>
              <w:left w:val="single" w:color="000000" w:sz="8" w:space="0"/>
              <w:bottom w:val="nil"/>
              <w:right w:val="single" w:color="000000" w:sz="4" w:space="0"/>
            </w:tcBorders>
            <w:noWrap w:val="0"/>
            <w:vAlign w:val="center"/>
          </w:tcPr>
          <w:p w14:paraId="542D1826">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5</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57C04100">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大黑厚平口垃圾袋</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3BCB3FAB">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90cm*100cm（长/宽±1cm）</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4B467F24">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523A5921">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921000</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0CA0F8F3">
            <w:pPr>
              <w:widowControl/>
              <w:jc w:val="center"/>
              <w:textAlignment w:val="center"/>
              <w:rPr>
                <w:rFonts w:hint="default" w:ascii="Times New Roman" w:hAnsi="Times New Roman" w:eastAsia="微软雅黑" w:cs="Times New Roman"/>
                <w:color w:val="000000"/>
                <w:sz w:val="18"/>
                <w:szCs w:val="18"/>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52F97567">
            <w:pPr>
              <w:widowControl/>
              <w:jc w:val="center"/>
              <w:textAlignment w:val="center"/>
              <w:rPr>
                <w:rFonts w:hint="default" w:ascii="Times New Roman" w:hAnsi="Times New Roman" w:eastAsia="微软雅黑" w:cs="Times New Roman"/>
                <w:color w:val="000000"/>
                <w:sz w:val="18"/>
                <w:szCs w:val="18"/>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224EAFFC">
            <w:pPr>
              <w:widowControl/>
              <w:jc w:val="center"/>
              <w:textAlignment w:val="center"/>
              <w:rPr>
                <w:rFonts w:hint="default" w:ascii="Times New Roman" w:hAnsi="Times New Roman" w:eastAsia="微软雅黑" w:cs="Times New Roman"/>
                <w:color w:val="000000"/>
                <w:sz w:val="18"/>
                <w:szCs w:val="18"/>
                <w:highlight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C4B13E6">
            <w:pPr>
              <w:widowControl/>
              <w:jc w:val="center"/>
              <w:textAlignment w:val="center"/>
              <w:rPr>
                <w:rFonts w:hint="default" w:ascii="Times New Roman" w:hAnsi="Times New Roman" w:eastAsia="微软雅黑" w:cs="Times New Roman"/>
                <w:color w:val="000000"/>
                <w:sz w:val="18"/>
                <w:szCs w:val="18"/>
                <w:highlight w:val="none"/>
              </w:rPr>
            </w:pPr>
          </w:p>
        </w:tc>
        <w:tc>
          <w:tcPr>
            <w:tcW w:w="2060" w:type="dxa"/>
            <w:tcBorders>
              <w:top w:val="single" w:color="000000" w:sz="4" w:space="0"/>
              <w:left w:val="single" w:color="000000" w:sz="4" w:space="0"/>
              <w:bottom w:val="single" w:color="000000" w:sz="4" w:space="0"/>
              <w:right w:val="single" w:color="000000" w:sz="8" w:space="0"/>
            </w:tcBorders>
            <w:noWrap w:val="0"/>
            <w:vAlign w:val="center"/>
          </w:tcPr>
          <w:p w14:paraId="353B4A10">
            <w:pPr>
              <w:widowControl/>
              <w:jc w:val="center"/>
              <w:textAlignment w:val="center"/>
              <w:rPr>
                <w:rFonts w:hint="default" w:ascii="Times New Roman" w:hAnsi="Times New Roman" w:eastAsia="微软雅黑" w:cs="Times New Roman"/>
                <w:color w:val="000000"/>
                <w:sz w:val="18"/>
                <w:szCs w:val="18"/>
                <w:highlight w:val="none"/>
              </w:rPr>
            </w:pPr>
          </w:p>
        </w:tc>
        <w:tc>
          <w:tcPr>
            <w:tcW w:w="1230" w:type="dxa"/>
            <w:tcBorders>
              <w:top w:val="single" w:color="000000" w:sz="4" w:space="0"/>
              <w:left w:val="single" w:color="000000" w:sz="4" w:space="0"/>
              <w:bottom w:val="single" w:color="000000" w:sz="4" w:space="0"/>
              <w:right w:val="single" w:color="000000" w:sz="8" w:space="0"/>
            </w:tcBorders>
            <w:noWrap w:val="0"/>
            <w:vAlign w:val="center"/>
          </w:tcPr>
          <w:p w14:paraId="5E2D029D">
            <w:pPr>
              <w:widowControl/>
              <w:jc w:val="center"/>
              <w:textAlignment w:val="center"/>
              <w:rPr>
                <w:rFonts w:hint="default" w:ascii="Times New Roman" w:hAnsi="Times New Roman" w:eastAsia="微软雅黑" w:cs="Times New Roman"/>
                <w:color w:val="000000"/>
                <w:kern w:val="0"/>
                <w:sz w:val="18"/>
                <w:szCs w:val="18"/>
                <w:highlight w:val="none"/>
                <w:lang w:bidi="ar"/>
              </w:rPr>
            </w:pPr>
            <w:r>
              <w:rPr>
                <w:rFonts w:hint="default" w:ascii="Times New Roman" w:hAnsi="Times New Roman" w:eastAsia="微软雅黑" w:cs="Times New Roman"/>
                <w:color w:val="000000"/>
                <w:kern w:val="0"/>
                <w:sz w:val="18"/>
                <w:szCs w:val="18"/>
                <w:highlight w:val="none"/>
                <w:u w:val="single"/>
                <w:lang w:bidi="ar"/>
              </w:rPr>
              <w:t xml:space="preserve">50 </w:t>
            </w:r>
            <w:r>
              <w:rPr>
                <w:rFonts w:hint="default" w:ascii="Times New Roman" w:hAnsi="Times New Roman" w:eastAsia="微软雅黑" w:cs="Times New Roman"/>
                <w:color w:val="000000"/>
                <w:kern w:val="0"/>
                <w:sz w:val="18"/>
                <w:szCs w:val="18"/>
                <w:highlight w:val="none"/>
                <w:lang w:bidi="ar"/>
              </w:rPr>
              <w:t>个/把；</w:t>
            </w:r>
          </w:p>
          <w:p w14:paraId="6002565E">
            <w:pPr>
              <w:widowControl/>
              <w:textAlignment w:val="center"/>
              <w:rPr>
                <w:rFonts w:hint="default" w:ascii="Times New Roman" w:hAnsi="Times New Roman" w:eastAsia="微软雅黑" w:cs="Times New Roman"/>
                <w:color w:val="000000"/>
                <w:sz w:val="18"/>
                <w:szCs w:val="18"/>
                <w:highlight w:val="none"/>
              </w:rPr>
            </w:pPr>
            <w:r>
              <w:rPr>
                <w:rStyle w:val="194"/>
                <w:rFonts w:hint="default" w:ascii="Times New Roman" w:hAnsi="Times New Roman" w:eastAsia="微软雅黑" w:cs="Times New Roman"/>
                <w:sz w:val="18"/>
                <w:szCs w:val="18"/>
                <w:highlight w:val="none"/>
                <w:u w:val="none"/>
                <w:lang w:bidi="ar"/>
              </w:rPr>
              <w:t xml:space="preserve"> </w:t>
            </w:r>
            <w:r>
              <w:rPr>
                <w:rStyle w:val="194"/>
                <w:rFonts w:hint="default" w:ascii="Times New Roman" w:hAnsi="Times New Roman" w:eastAsia="微软雅黑" w:cs="Times New Roman"/>
                <w:sz w:val="18"/>
                <w:szCs w:val="18"/>
                <w:highlight w:val="none"/>
                <w:lang w:bidi="ar"/>
              </w:rPr>
              <w:t xml:space="preserve">    </w:t>
            </w:r>
            <w:r>
              <w:rPr>
                <w:rFonts w:hint="default" w:ascii="Times New Roman" w:hAnsi="Times New Roman" w:eastAsia="微软雅黑" w:cs="Times New Roman"/>
                <w:color w:val="000000"/>
                <w:kern w:val="0"/>
                <w:sz w:val="18"/>
                <w:szCs w:val="18"/>
                <w:highlight w:val="none"/>
                <w:lang w:bidi="ar"/>
              </w:rPr>
              <w:t>把/件</w:t>
            </w:r>
          </w:p>
        </w:tc>
      </w:tr>
      <w:tr w14:paraId="11D126C2">
        <w:tblPrEx>
          <w:tblCellMar>
            <w:top w:w="0" w:type="dxa"/>
            <w:left w:w="108" w:type="dxa"/>
            <w:bottom w:w="0" w:type="dxa"/>
            <w:right w:w="108" w:type="dxa"/>
          </w:tblCellMar>
        </w:tblPrEx>
        <w:trPr>
          <w:trHeight w:val="227" w:hRule="atLeast"/>
        </w:trPr>
        <w:tc>
          <w:tcPr>
            <w:tcW w:w="492" w:type="dxa"/>
            <w:tcBorders>
              <w:top w:val="single" w:color="000000" w:sz="4" w:space="0"/>
              <w:left w:val="single" w:color="000000" w:sz="8" w:space="0"/>
              <w:bottom w:val="single" w:color="000000" w:sz="4" w:space="0"/>
              <w:right w:val="single" w:color="000000" w:sz="4" w:space="0"/>
            </w:tcBorders>
            <w:noWrap w:val="0"/>
            <w:vAlign w:val="center"/>
          </w:tcPr>
          <w:p w14:paraId="7EE87505">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6</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7A0ADD5A">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中白平口垃圾袋</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1ED7BF7F">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60cm*100cm（长/宽±1cm）</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1D5E3615">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116C1116">
            <w:pPr>
              <w:widowControl/>
              <w:jc w:val="center"/>
              <w:textAlignment w:val="center"/>
              <w:rPr>
                <w:rFonts w:hint="default" w:ascii="Times New Roman" w:hAnsi="Times New Roman" w:eastAsia="微软雅黑" w:cs="Times New Roman"/>
                <w:color w:val="000000"/>
                <w:sz w:val="18"/>
                <w:szCs w:val="18"/>
                <w:highlight w:val="none"/>
              </w:rPr>
            </w:pPr>
            <w:r>
              <w:rPr>
                <w:rFonts w:hint="default" w:ascii="Times New Roman" w:hAnsi="Times New Roman" w:eastAsia="微软雅黑" w:cs="Times New Roman"/>
                <w:color w:val="000000"/>
                <w:kern w:val="0"/>
                <w:sz w:val="18"/>
                <w:szCs w:val="18"/>
                <w:highlight w:val="none"/>
                <w:lang w:bidi="ar"/>
              </w:rPr>
              <w:t>415000</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7174F312">
            <w:pPr>
              <w:widowControl/>
              <w:jc w:val="center"/>
              <w:textAlignment w:val="center"/>
              <w:rPr>
                <w:rFonts w:hint="default" w:ascii="Times New Roman" w:hAnsi="Times New Roman" w:eastAsia="微软雅黑" w:cs="Times New Roman"/>
                <w:color w:val="000000"/>
                <w:sz w:val="18"/>
                <w:szCs w:val="18"/>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769D5799">
            <w:pPr>
              <w:widowControl/>
              <w:jc w:val="center"/>
              <w:textAlignment w:val="center"/>
              <w:rPr>
                <w:rFonts w:hint="default" w:ascii="Times New Roman" w:hAnsi="Times New Roman" w:eastAsia="微软雅黑" w:cs="Times New Roman"/>
                <w:color w:val="000000"/>
                <w:sz w:val="18"/>
                <w:szCs w:val="18"/>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395D1AD4">
            <w:pPr>
              <w:widowControl/>
              <w:jc w:val="center"/>
              <w:textAlignment w:val="center"/>
              <w:rPr>
                <w:rFonts w:hint="default" w:ascii="Times New Roman" w:hAnsi="Times New Roman" w:eastAsia="微软雅黑" w:cs="Times New Roman"/>
                <w:color w:val="000000"/>
                <w:sz w:val="18"/>
                <w:szCs w:val="18"/>
                <w:highlight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420D4126">
            <w:pPr>
              <w:widowControl/>
              <w:jc w:val="center"/>
              <w:textAlignment w:val="center"/>
              <w:rPr>
                <w:rFonts w:hint="default" w:ascii="Times New Roman" w:hAnsi="Times New Roman" w:eastAsia="微软雅黑" w:cs="Times New Roman"/>
                <w:color w:val="000000"/>
                <w:sz w:val="18"/>
                <w:szCs w:val="18"/>
                <w:highlight w:val="none"/>
              </w:rPr>
            </w:pPr>
          </w:p>
        </w:tc>
        <w:tc>
          <w:tcPr>
            <w:tcW w:w="2060" w:type="dxa"/>
            <w:tcBorders>
              <w:top w:val="single" w:color="000000" w:sz="4" w:space="0"/>
              <w:left w:val="single" w:color="000000" w:sz="4" w:space="0"/>
              <w:bottom w:val="single" w:color="000000" w:sz="4" w:space="0"/>
              <w:right w:val="single" w:color="000000" w:sz="8" w:space="0"/>
            </w:tcBorders>
            <w:noWrap w:val="0"/>
            <w:vAlign w:val="center"/>
          </w:tcPr>
          <w:p w14:paraId="568355FD">
            <w:pPr>
              <w:widowControl/>
              <w:jc w:val="center"/>
              <w:textAlignment w:val="center"/>
              <w:rPr>
                <w:rFonts w:hint="default" w:ascii="Times New Roman" w:hAnsi="Times New Roman" w:eastAsia="微软雅黑" w:cs="Times New Roman"/>
                <w:color w:val="000000"/>
                <w:sz w:val="18"/>
                <w:szCs w:val="18"/>
                <w:highlight w:val="none"/>
              </w:rPr>
            </w:pPr>
          </w:p>
        </w:tc>
        <w:tc>
          <w:tcPr>
            <w:tcW w:w="1230" w:type="dxa"/>
            <w:tcBorders>
              <w:top w:val="single" w:color="000000" w:sz="4" w:space="0"/>
              <w:left w:val="single" w:color="000000" w:sz="4" w:space="0"/>
              <w:bottom w:val="single" w:color="000000" w:sz="4" w:space="0"/>
              <w:right w:val="single" w:color="000000" w:sz="8" w:space="0"/>
            </w:tcBorders>
            <w:noWrap w:val="0"/>
            <w:vAlign w:val="center"/>
          </w:tcPr>
          <w:p w14:paraId="0126B99E">
            <w:pPr>
              <w:widowControl/>
              <w:jc w:val="center"/>
              <w:textAlignment w:val="center"/>
              <w:rPr>
                <w:rFonts w:hint="default" w:ascii="Times New Roman" w:hAnsi="Times New Roman" w:eastAsia="微软雅黑" w:cs="Times New Roman"/>
                <w:color w:val="000000"/>
                <w:kern w:val="0"/>
                <w:sz w:val="18"/>
                <w:szCs w:val="18"/>
                <w:highlight w:val="none"/>
                <w:lang w:bidi="ar"/>
              </w:rPr>
            </w:pPr>
            <w:r>
              <w:rPr>
                <w:rFonts w:hint="default" w:ascii="Times New Roman" w:hAnsi="Times New Roman" w:eastAsia="微软雅黑" w:cs="Times New Roman"/>
                <w:color w:val="000000"/>
                <w:kern w:val="0"/>
                <w:sz w:val="18"/>
                <w:szCs w:val="18"/>
                <w:highlight w:val="none"/>
                <w:u w:val="single"/>
                <w:lang w:bidi="ar"/>
              </w:rPr>
              <w:t xml:space="preserve">50 </w:t>
            </w:r>
            <w:r>
              <w:rPr>
                <w:rFonts w:hint="default" w:ascii="Times New Roman" w:hAnsi="Times New Roman" w:eastAsia="微软雅黑" w:cs="Times New Roman"/>
                <w:color w:val="000000"/>
                <w:kern w:val="0"/>
                <w:sz w:val="18"/>
                <w:szCs w:val="18"/>
                <w:highlight w:val="none"/>
                <w:lang w:bidi="ar"/>
              </w:rPr>
              <w:t>个/把；</w:t>
            </w:r>
          </w:p>
          <w:p w14:paraId="52D31CB0">
            <w:pPr>
              <w:widowControl/>
              <w:textAlignment w:val="center"/>
              <w:rPr>
                <w:rFonts w:hint="default" w:ascii="Times New Roman" w:hAnsi="Times New Roman" w:eastAsia="微软雅黑" w:cs="Times New Roman"/>
                <w:color w:val="000000"/>
                <w:sz w:val="18"/>
                <w:szCs w:val="18"/>
                <w:highlight w:val="none"/>
              </w:rPr>
            </w:pPr>
            <w:r>
              <w:rPr>
                <w:rStyle w:val="194"/>
                <w:rFonts w:hint="default" w:ascii="Times New Roman" w:hAnsi="Times New Roman" w:eastAsia="微软雅黑" w:cs="Times New Roman"/>
                <w:sz w:val="18"/>
                <w:szCs w:val="18"/>
                <w:highlight w:val="none"/>
                <w:lang w:bidi="ar"/>
              </w:rPr>
              <w:t xml:space="preserve">   </w:t>
            </w:r>
            <w:r>
              <w:rPr>
                <w:rFonts w:hint="default" w:ascii="Times New Roman" w:hAnsi="Times New Roman" w:eastAsia="微软雅黑" w:cs="Times New Roman"/>
                <w:color w:val="000000"/>
                <w:kern w:val="0"/>
                <w:sz w:val="18"/>
                <w:szCs w:val="18"/>
                <w:highlight w:val="none"/>
                <w:lang w:bidi="ar"/>
              </w:rPr>
              <w:t>把/件</w:t>
            </w:r>
          </w:p>
        </w:tc>
      </w:tr>
      <w:tr w14:paraId="25396B9F">
        <w:tblPrEx>
          <w:tblCellMar>
            <w:top w:w="0" w:type="dxa"/>
            <w:left w:w="108" w:type="dxa"/>
            <w:bottom w:w="0" w:type="dxa"/>
            <w:right w:w="108" w:type="dxa"/>
          </w:tblCellMar>
        </w:tblPrEx>
        <w:trPr>
          <w:trHeight w:val="227" w:hRule="atLeast"/>
        </w:trPr>
        <w:tc>
          <w:tcPr>
            <w:tcW w:w="492"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C8614E1">
            <w:pPr>
              <w:widowControl/>
              <w:jc w:val="center"/>
              <w:textAlignment w:val="center"/>
              <w:rPr>
                <w:rFonts w:hint="default" w:ascii="Times New Roman" w:hAnsi="Times New Roman" w:eastAsia="微软雅黑" w:cs="Times New Roman"/>
                <w:color w:val="000000"/>
                <w:kern w:val="0"/>
                <w:sz w:val="18"/>
                <w:szCs w:val="18"/>
                <w:highlight w:val="none"/>
                <w:lang w:val="en-US" w:eastAsia="zh-CN" w:bidi="ar"/>
              </w:rPr>
            </w:pPr>
            <w:r>
              <w:rPr>
                <w:rFonts w:hint="default" w:ascii="Times New Roman" w:hAnsi="Times New Roman" w:eastAsia="微软雅黑" w:cs="Times New Roman"/>
                <w:color w:val="000000"/>
                <w:kern w:val="0"/>
                <w:sz w:val="18"/>
                <w:szCs w:val="18"/>
                <w:highlight w:val="none"/>
                <w:lang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C7CA16">
            <w:pPr>
              <w:widowControl/>
              <w:jc w:val="center"/>
              <w:textAlignment w:val="center"/>
              <w:rPr>
                <w:rFonts w:hint="default" w:ascii="Times New Roman" w:hAnsi="Times New Roman" w:eastAsia="微软雅黑" w:cs="Times New Roman"/>
                <w:color w:val="000000"/>
                <w:kern w:val="0"/>
                <w:sz w:val="18"/>
                <w:szCs w:val="18"/>
                <w:highlight w:val="none"/>
                <w:lang w:val="en-US" w:eastAsia="zh-CN" w:bidi="ar"/>
              </w:rPr>
            </w:pPr>
            <w:r>
              <w:rPr>
                <w:rFonts w:hint="default" w:ascii="Times New Roman" w:hAnsi="Times New Roman" w:eastAsia="微软雅黑" w:cs="Times New Roman"/>
                <w:color w:val="000000"/>
                <w:kern w:val="0"/>
                <w:sz w:val="18"/>
                <w:szCs w:val="18"/>
                <w:highlight w:val="none"/>
                <w:lang w:bidi="ar"/>
              </w:rPr>
              <w:t>透明平口垃圾袋</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1D493A">
            <w:pPr>
              <w:widowControl/>
              <w:jc w:val="center"/>
              <w:textAlignment w:val="center"/>
              <w:rPr>
                <w:rFonts w:hint="default" w:ascii="Times New Roman" w:hAnsi="Times New Roman" w:eastAsia="微软雅黑" w:cs="Times New Roman"/>
                <w:color w:val="000000"/>
                <w:kern w:val="0"/>
                <w:sz w:val="18"/>
                <w:szCs w:val="18"/>
                <w:highlight w:val="none"/>
                <w:lang w:val="en-US" w:eastAsia="zh-CN" w:bidi="ar"/>
              </w:rPr>
            </w:pPr>
            <w:r>
              <w:rPr>
                <w:rFonts w:hint="default" w:ascii="Times New Roman" w:hAnsi="Times New Roman" w:eastAsia="微软雅黑" w:cs="Times New Roman"/>
                <w:color w:val="000000"/>
                <w:kern w:val="0"/>
                <w:sz w:val="18"/>
                <w:szCs w:val="18"/>
                <w:highlight w:val="none"/>
                <w:lang w:bidi="ar"/>
              </w:rPr>
              <w:t>60cm*100cm（长/宽±1cm）</w:t>
            </w:r>
          </w:p>
        </w:tc>
        <w:tc>
          <w:tcPr>
            <w:tcW w:w="4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31FB7E">
            <w:pPr>
              <w:widowControl/>
              <w:jc w:val="center"/>
              <w:textAlignment w:val="center"/>
              <w:rPr>
                <w:rFonts w:hint="default" w:ascii="Times New Roman" w:hAnsi="Times New Roman" w:eastAsia="微软雅黑" w:cs="Times New Roman"/>
                <w:color w:val="000000"/>
                <w:kern w:val="0"/>
                <w:sz w:val="18"/>
                <w:szCs w:val="18"/>
                <w:highlight w:val="none"/>
                <w:lang w:val="en-US" w:eastAsia="zh-CN" w:bidi="ar"/>
              </w:rPr>
            </w:pPr>
            <w:r>
              <w:rPr>
                <w:rFonts w:hint="default" w:ascii="Times New Roman" w:hAnsi="Times New Roman" w:eastAsia="微软雅黑" w:cs="Times New Roman"/>
                <w:color w:val="000000"/>
                <w:kern w:val="0"/>
                <w:sz w:val="18"/>
                <w:szCs w:val="18"/>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694FF">
            <w:pPr>
              <w:widowControl/>
              <w:jc w:val="center"/>
              <w:textAlignment w:val="center"/>
              <w:rPr>
                <w:rFonts w:hint="default" w:ascii="Times New Roman" w:hAnsi="Times New Roman" w:eastAsia="微软雅黑" w:cs="Times New Roman"/>
                <w:color w:val="000000"/>
                <w:kern w:val="0"/>
                <w:sz w:val="18"/>
                <w:szCs w:val="18"/>
                <w:highlight w:val="none"/>
                <w:lang w:val="en-US" w:eastAsia="zh-CN" w:bidi="ar"/>
              </w:rPr>
            </w:pPr>
            <w:r>
              <w:rPr>
                <w:rFonts w:hint="default" w:ascii="Times New Roman" w:hAnsi="Times New Roman" w:eastAsia="微软雅黑" w:cs="Times New Roman"/>
                <w:color w:val="000000"/>
                <w:kern w:val="0"/>
                <w:sz w:val="18"/>
                <w:szCs w:val="18"/>
                <w:highlight w:val="none"/>
                <w:lang w:bidi="ar"/>
              </w:rPr>
              <w:t>50000</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DC4BE3">
            <w:pPr>
              <w:widowControl/>
              <w:jc w:val="center"/>
              <w:textAlignment w:val="center"/>
              <w:rPr>
                <w:rFonts w:hint="default" w:ascii="Times New Roman" w:hAnsi="Times New Roman" w:eastAsia="微软雅黑" w:cs="Times New Roman"/>
                <w:color w:val="000000"/>
                <w:kern w:val="0"/>
                <w:sz w:val="18"/>
                <w:szCs w:val="18"/>
                <w:highlight w:val="none"/>
                <w:lang w:val="en-US" w:eastAsia="zh-CN" w:bidi="ar"/>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B5CC8D">
            <w:pPr>
              <w:widowControl/>
              <w:jc w:val="center"/>
              <w:textAlignment w:val="center"/>
              <w:rPr>
                <w:rFonts w:hint="default" w:ascii="Times New Roman" w:hAnsi="Times New Roman" w:eastAsia="微软雅黑" w:cs="Times New Roman"/>
                <w:color w:val="000000"/>
                <w:kern w:val="0"/>
                <w:sz w:val="18"/>
                <w:szCs w:val="18"/>
                <w:highlight w:val="none"/>
                <w:lang w:val="en-US" w:eastAsia="zh-CN" w:bidi="ar"/>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1212A">
            <w:pPr>
              <w:widowControl/>
              <w:jc w:val="center"/>
              <w:textAlignment w:val="center"/>
              <w:rPr>
                <w:rFonts w:hint="default" w:ascii="Times New Roman" w:hAnsi="Times New Roman" w:eastAsia="微软雅黑" w:cs="Times New Roman"/>
                <w:color w:val="000000"/>
                <w:kern w:val="0"/>
                <w:sz w:val="18"/>
                <w:szCs w:val="18"/>
                <w:highlight w:val="none"/>
                <w:lang w:val="en-US" w:eastAsia="zh-CN" w:bidi="ar"/>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26E641">
            <w:pPr>
              <w:widowControl/>
              <w:jc w:val="center"/>
              <w:textAlignment w:val="center"/>
              <w:rPr>
                <w:rFonts w:hint="default" w:ascii="Times New Roman" w:hAnsi="Times New Roman" w:eastAsia="微软雅黑" w:cs="Times New Roman"/>
                <w:color w:val="000000"/>
                <w:kern w:val="0"/>
                <w:sz w:val="18"/>
                <w:szCs w:val="18"/>
                <w:highlight w:val="none"/>
                <w:lang w:val="en-US" w:eastAsia="zh-CN" w:bidi="ar"/>
              </w:rPr>
            </w:pPr>
          </w:p>
        </w:tc>
        <w:tc>
          <w:tcPr>
            <w:tcW w:w="2060" w:type="dxa"/>
            <w:tcBorders>
              <w:top w:val="single" w:color="000000" w:sz="4" w:space="0"/>
              <w:left w:val="single" w:color="000000" w:sz="4" w:space="0"/>
              <w:bottom w:val="single" w:color="000000" w:sz="4" w:space="0"/>
              <w:right w:val="single" w:color="000000" w:sz="8" w:space="0"/>
            </w:tcBorders>
            <w:shd w:val="clear" w:color="auto" w:fill="auto"/>
            <w:noWrap w:val="0"/>
            <w:vAlign w:val="center"/>
          </w:tcPr>
          <w:p w14:paraId="36A81117">
            <w:pPr>
              <w:widowControl/>
              <w:jc w:val="center"/>
              <w:textAlignment w:val="center"/>
              <w:rPr>
                <w:rFonts w:hint="default" w:ascii="Times New Roman" w:hAnsi="Times New Roman" w:eastAsia="微软雅黑" w:cs="Times New Roman"/>
                <w:color w:val="000000"/>
                <w:kern w:val="0"/>
                <w:sz w:val="18"/>
                <w:szCs w:val="18"/>
                <w:highlight w:val="none"/>
                <w:lang w:val="en-US" w:eastAsia="zh-CN" w:bidi="ar"/>
              </w:rPr>
            </w:pPr>
          </w:p>
        </w:tc>
        <w:tc>
          <w:tcPr>
            <w:tcW w:w="1230" w:type="dxa"/>
            <w:tcBorders>
              <w:top w:val="single" w:color="000000" w:sz="4" w:space="0"/>
              <w:left w:val="single" w:color="000000" w:sz="4" w:space="0"/>
              <w:bottom w:val="single" w:color="000000" w:sz="4" w:space="0"/>
              <w:right w:val="single" w:color="000000" w:sz="8" w:space="0"/>
            </w:tcBorders>
            <w:shd w:val="clear" w:color="auto" w:fill="auto"/>
            <w:noWrap w:val="0"/>
            <w:vAlign w:val="center"/>
          </w:tcPr>
          <w:p w14:paraId="07E98664">
            <w:pPr>
              <w:widowControl/>
              <w:jc w:val="center"/>
              <w:textAlignment w:val="center"/>
              <w:rPr>
                <w:rFonts w:hint="default" w:ascii="Times New Roman" w:hAnsi="Times New Roman" w:eastAsia="微软雅黑" w:cs="Times New Roman"/>
                <w:color w:val="000000"/>
                <w:kern w:val="0"/>
                <w:sz w:val="18"/>
                <w:szCs w:val="18"/>
                <w:highlight w:val="none"/>
                <w:lang w:bidi="ar"/>
              </w:rPr>
            </w:pPr>
            <w:r>
              <w:rPr>
                <w:rFonts w:hint="default" w:ascii="Times New Roman" w:hAnsi="Times New Roman" w:eastAsia="微软雅黑" w:cs="Times New Roman"/>
                <w:color w:val="000000"/>
                <w:kern w:val="0"/>
                <w:sz w:val="18"/>
                <w:szCs w:val="18"/>
                <w:highlight w:val="none"/>
                <w:u w:val="single"/>
                <w:lang w:bidi="ar"/>
              </w:rPr>
              <w:t xml:space="preserve">50 </w:t>
            </w:r>
            <w:r>
              <w:rPr>
                <w:rFonts w:hint="default" w:ascii="Times New Roman" w:hAnsi="Times New Roman" w:eastAsia="微软雅黑" w:cs="Times New Roman"/>
                <w:color w:val="000000"/>
                <w:kern w:val="0"/>
                <w:sz w:val="18"/>
                <w:szCs w:val="18"/>
                <w:highlight w:val="none"/>
                <w:lang w:bidi="ar"/>
              </w:rPr>
              <w:t>个/把；</w:t>
            </w:r>
          </w:p>
          <w:p w14:paraId="1126D546">
            <w:pPr>
              <w:widowControl/>
              <w:textAlignment w:val="center"/>
              <w:rPr>
                <w:rFonts w:hint="default" w:ascii="Times New Roman" w:hAnsi="Times New Roman" w:eastAsia="微软雅黑" w:cs="Times New Roman"/>
                <w:color w:val="000000"/>
                <w:kern w:val="0"/>
                <w:sz w:val="18"/>
                <w:szCs w:val="18"/>
                <w:highlight w:val="none"/>
                <w:lang w:val="en-US" w:eastAsia="zh-CN" w:bidi="ar"/>
              </w:rPr>
            </w:pPr>
            <w:r>
              <w:rPr>
                <w:rStyle w:val="194"/>
                <w:rFonts w:hint="default" w:ascii="Times New Roman" w:hAnsi="Times New Roman" w:eastAsia="微软雅黑" w:cs="Times New Roman"/>
                <w:sz w:val="18"/>
                <w:szCs w:val="18"/>
                <w:highlight w:val="none"/>
                <w:u w:val="none"/>
                <w:lang w:bidi="ar"/>
              </w:rPr>
              <w:t xml:space="preserve"> </w:t>
            </w:r>
            <w:r>
              <w:rPr>
                <w:rStyle w:val="194"/>
                <w:rFonts w:hint="default" w:ascii="Times New Roman" w:hAnsi="Times New Roman" w:eastAsia="微软雅黑" w:cs="Times New Roman"/>
                <w:sz w:val="18"/>
                <w:szCs w:val="18"/>
                <w:highlight w:val="none"/>
                <w:lang w:bidi="ar"/>
              </w:rPr>
              <w:t xml:space="preserve">   </w:t>
            </w:r>
            <w:r>
              <w:rPr>
                <w:rFonts w:hint="default" w:ascii="Times New Roman" w:hAnsi="Times New Roman" w:eastAsia="微软雅黑" w:cs="Times New Roman"/>
                <w:color w:val="000000"/>
                <w:kern w:val="0"/>
                <w:sz w:val="18"/>
                <w:szCs w:val="18"/>
                <w:highlight w:val="none"/>
                <w:lang w:bidi="ar"/>
              </w:rPr>
              <w:t>把/件</w:t>
            </w:r>
          </w:p>
        </w:tc>
      </w:tr>
      <w:tr w14:paraId="6B95D31C">
        <w:tblPrEx>
          <w:tblCellMar>
            <w:top w:w="0" w:type="dxa"/>
            <w:left w:w="108" w:type="dxa"/>
            <w:bottom w:w="0" w:type="dxa"/>
            <w:right w:w="108" w:type="dxa"/>
          </w:tblCellMar>
        </w:tblPrEx>
        <w:trPr>
          <w:trHeight w:val="227" w:hRule="atLeast"/>
        </w:trPr>
        <w:tc>
          <w:tcPr>
            <w:tcW w:w="492" w:type="dxa"/>
            <w:tcBorders>
              <w:top w:val="single" w:color="000000" w:sz="4" w:space="0"/>
              <w:left w:val="single" w:color="000000" w:sz="8" w:space="0"/>
              <w:bottom w:val="single" w:color="000000" w:sz="4" w:space="0"/>
              <w:right w:val="single" w:color="000000" w:sz="4" w:space="0"/>
            </w:tcBorders>
            <w:noWrap w:val="0"/>
            <w:vAlign w:val="center"/>
          </w:tcPr>
          <w:p w14:paraId="406953FB">
            <w:pPr>
              <w:widowControl/>
              <w:jc w:val="center"/>
              <w:textAlignment w:val="center"/>
              <w:rPr>
                <w:rFonts w:hint="default" w:ascii="Times New Roman" w:hAnsi="Times New Roman" w:eastAsia="微软雅黑" w:cs="Times New Roman"/>
                <w:color w:val="000000"/>
                <w:kern w:val="0"/>
                <w:sz w:val="18"/>
                <w:szCs w:val="18"/>
                <w:highlight w:val="none"/>
                <w:lang w:val="en-US" w:eastAsia="zh-CN" w:bidi="ar"/>
              </w:rPr>
            </w:pPr>
            <w:r>
              <w:rPr>
                <w:rFonts w:hint="default" w:ascii="Times New Roman" w:hAnsi="Times New Roman" w:eastAsia="微软雅黑" w:cs="Times New Roman"/>
                <w:color w:val="000000"/>
                <w:kern w:val="0"/>
                <w:sz w:val="18"/>
                <w:szCs w:val="18"/>
                <w:highlight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311FEFF8">
            <w:pPr>
              <w:widowControl/>
              <w:jc w:val="center"/>
              <w:textAlignment w:val="center"/>
              <w:rPr>
                <w:rFonts w:hint="default" w:ascii="Times New Roman" w:hAnsi="Times New Roman" w:eastAsia="微软雅黑" w:cs="Times New Roman"/>
                <w:color w:val="000000"/>
                <w:kern w:val="0"/>
                <w:sz w:val="18"/>
                <w:szCs w:val="18"/>
                <w:highlight w:val="none"/>
                <w:lang w:bidi="ar"/>
              </w:rPr>
            </w:pPr>
            <w:r>
              <w:rPr>
                <w:rFonts w:hint="default" w:ascii="Times New Roman" w:hAnsi="Times New Roman" w:eastAsia="微软雅黑" w:cs="Times New Roman"/>
                <w:color w:val="000000"/>
                <w:kern w:val="0"/>
                <w:sz w:val="18"/>
                <w:szCs w:val="18"/>
                <w:highlight w:val="none"/>
                <w:lang w:bidi="ar"/>
              </w:rPr>
              <w:t>大黑厚平口垃圾袋</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29716B38">
            <w:pPr>
              <w:widowControl/>
              <w:jc w:val="center"/>
              <w:textAlignment w:val="center"/>
              <w:rPr>
                <w:rFonts w:hint="default" w:ascii="Times New Roman" w:hAnsi="Times New Roman" w:eastAsia="微软雅黑" w:cs="Times New Roman"/>
                <w:color w:val="000000"/>
                <w:kern w:val="0"/>
                <w:sz w:val="18"/>
                <w:szCs w:val="18"/>
                <w:highlight w:val="none"/>
                <w:lang w:bidi="ar"/>
              </w:rPr>
            </w:pPr>
            <w:r>
              <w:rPr>
                <w:rFonts w:hint="default" w:ascii="Times New Roman" w:hAnsi="Times New Roman" w:eastAsia="微软雅黑" w:cs="Times New Roman"/>
                <w:color w:val="000000"/>
                <w:kern w:val="0"/>
                <w:sz w:val="18"/>
                <w:szCs w:val="18"/>
                <w:highlight w:val="none"/>
                <w:lang w:bidi="ar"/>
              </w:rPr>
              <w:t>120cm*140cm（长/宽±1cm）</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6D2969B8">
            <w:pPr>
              <w:widowControl/>
              <w:jc w:val="center"/>
              <w:textAlignment w:val="center"/>
              <w:rPr>
                <w:rFonts w:hint="default" w:ascii="Times New Roman" w:hAnsi="Times New Roman" w:eastAsia="微软雅黑" w:cs="Times New Roman"/>
                <w:color w:val="000000"/>
                <w:kern w:val="0"/>
                <w:sz w:val="18"/>
                <w:szCs w:val="18"/>
                <w:highlight w:val="none"/>
                <w:lang w:bidi="ar"/>
              </w:rPr>
            </w:pPr>
            <w:r>
              <w:rPr>
                <w:rFonts w:hint="default" w:ascii="Times New Roman" w:hAnsi="Times New Roman" w:eastAsia="微软雅黑" w:cs="Times New Roman"/>
                <w:color w:val="000000"/>
                <w:kern w:val="0"/>
                <w:sz w:val="18"/>
                <w:szCs w:val="18"/>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10714208">
            <w:pPr>
              <w:widowControl/>
              <w:jc w:val="center"/>
              <w:textAlignment w:val="center"/>
              <w:rPr>
                <w:rFonts w:hint="default" w:ascii="Times New Roman" w:hAnsi="Times New Roman" w:eastAsia="微软雅黑" w:cs="Times New Roman"/>
                <w:color w:val="000000"/>
                <w:kern w:val="0"/>
                <w:sz w:val="18"/>
                <w:szCs w:val="18"/>
                <w:highlight w:val="none"/>
                <w:lang w:val="en-US" w:eastAsia="zh-CN" w:bidi="ar"/>
              </w:rPr>
            </w:pPr>
            <w:r>
              <w:rPr>
                <w:rFonts w:hint="default" w:ascii="Times New Roman" w:hAnsi="Times New Roman" w:eastAsia="微软雅黑" w:cs="Times New Roman"/>
                <w:color w:val="000000"/>
                <w:kern w:val="0"/>
                <w:sz w:val="18"/>
                <w:szCs w:val="18"/>
                <w:highlight w:val="none"/>
                <w:lang w:val="en-US" w:eastAsia="zh-CN" w:bidi="ar"/>
              </w:rPr>
              <w:t>16000</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759A831B">
            <w:pPr>
              <w:widowControl/>
              <w:jc w:val="center"/>
              <w:textAlignment w:val="center"/>
              <w:rPr>
                <w:rFonts w:hint="default" w:ascii="Times New Roman" w:hAnsi="Times New Roman" w:eastAsia="微软雅黑" w:cs="Times New Roman"/>
                <w:color w:val="000000"/>
                <w:sz w:val="18"/>
                <w:szCs w:val="18"/>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59815D17">
            <w:pPr>
              <w:widowControl/>
              <w:jc w:val="center"/>
              <w:textAlignment w:val="center"/>
              <w:rPr>
                <w:rFonts w:hint="default" w:ascii="Times New Roman" w:hAnsi="Times New Roman" w:eastAsia="微软雅黑" w:cs="Times New Roman"/>
                <w:color w:val="000000"/>
                <w:sz w:val="18"/>
                <w:szCs w:val="18"/>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5760F3AF">
            <w:pPr>
              <w:widowControl/>
              <w:jc w:val="center"/>
              <w:textAlignment w:val="center"/>
              <w:rPr>
                <w:rFonts w:hint="default" w:ascii="Times New Roman" w:hAnsi="Times New Roman" w:eastAsia="微软雅黑" w:cs="Times New Roman"/>
                <w:color w:val="000000"/>
                <w:sz w:val="18"/>
                <w:szCs w:val="18"/>
                <w:highlight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33A8C789">
            <w:pPr>
              <w:widowControl/>
              <w:jc w:val="center"/>
              <w:textAlignment w:val="center"/>
              <w:rPr>
                <w:rFonts w:hint="default" w:ascii="Times New Roman" w:hAnsi="Times New Roman" w:eastAsia="微软雅黑" w:cs="Times New Roman"/>
                <w:color w:val="000000"/>
                <w:sz w:val="18"/>
                <w:szCs w:val="18"/>
                <w:highlight w:val="none"/>
              </w:rPr>
            </w:pPr>
          </w:p>
        </w:tc>
        <w:tc>
          <w:tcPr>
            <w:tcW w:w="2060" w:type="dxa"/>
            <w:tcBorders>
              <w:top w:val="single" w:color="000000" w:sz="4" w:space="0"/>
              <w:left w:val="single" w:color="000000" w:sz="4" w:space="0"/>
              <w:bottom w:val="single" w:color="000000" w:sz="4" w:space="0"/>
              <w:right w:val="single" w:color="000000" w:sz="8" w:space="0"/>
            </w:tcBorders>
            <w:noWrap w:val="0"/>
            <w:vAlign w:val="center"/>
          </w:tcPr>
          <w:p w14:paraId="259A163D">
            <w:pPr>
              <w:widowControl/>
              <w:jc w:val="center"/>
              <w:textAlignment w:val="center"/>
              <w:rPr>
                <w:rFonts w:hint="default" w:ascii="Times New Roman" w:hAnsi="Times New Roman" w:eastAsia="微软雅黑" w:cs="Times New Roman"/>
                <w:color w:val="000000"/>
                <w:sz w:val="18"/>
                <w:szCs w:val="18"/>
                <w:highlight w:val="none"/>
              </w:rPr>
            </w:pPr>
          </w:p>
        </w:tc>
        <w:tc>
          <w:tcPr>
            <w:tcW w:w="1230" w:type="dxa"/>
            <w:tcBorders>
              <w:top w:val="single" w:color="000000" w:sz="4" w:space="0"/>
              <w:left w:val="single" w:color="000000" w:sz="4" w:space="0"/>
              <w:bottom w:val="single" w:color="000000" w:sz="4" w:space="0"/>
              <w:right w:val="single" w:color="000000" w:sz="8" w:space="0"/>
            </w:tcBorders>
            <w:noWrap w:val="0"/>
            <w:vAlign w:val="center"/>
          </w:tcPr>
          <w:p w14:paraId="0390A799">
            <w:pPr>
              <w:widowControl/>
              <w:jc w:val="center"/>
              <w:textAlignment w:val="center"/>
              <w:rPr>
                <w:rFonts w:hint="default" w:ascii="Times New Roman" w:hAnsi="Times New Roman" w:eastAsia="微软雅黑" w:cs="Times New Roman"/>
                <w:color w:val="000000"/>
                <w:kern w:val="0"/>
                <w:sz w:val="18"/>
                <w:szCs w:val="18"/>
                <w:highlight w:val="none"/>
                <w:lang w:bidi="ar"/>
              </w:rPr>
            </w:pPr>
            <w:r>
              <w:rPr>
                <w:rFonts w:hint="default" w:ascii="Times New Roman" w:hAnsi="Times New Roman" w:eastAsia="微软雅黑" w:cs="Times New Roman"/>
                <w:color w:val="000000"/>
                <w:kern w:val="0"/>
                <w:sz w:val="18"/>
                <w:szCs w:val="18"/>
                <w:highlight w:val="none"/>
                <w:u w:val="single"/>
                <w:lang w:bidi="ar"/>
              </w:rPr>
              <w:t xml:space="preserve">50 </w:t>
            </w:r>
            <w:r>
              <w:rPr>
                <w:rFonts w:hint="default" w:ascii="Times New Roman" w:hAnsi="Times New Roman" w:eastAsia="微软雅黑" w:cs="Times New Roman"/>
                <w:color w:val="000000"/>
                <w:kern w:val="0"/>
                <w:sz w:val="18"/>
                <w:szCs w:val="18"/>
                <w:highlight w:val="none"/>
                <w:lang w:bidi="ar"/>
              </w:rPr>
              <w:t>个/把；</w:t>
            </w:r>
          </w:p>
          <w:p w14:paraId="44DDF2B7">
            <w:pPr>
              <w:widowControl/>
              <w:textAlignment w:val="center"/>
              <w:rPr>
                <w:rStyle w:val="194"/>
                <w:rFonts w:hint="default" w:ascii="Times New Roman" w:hAnsi="Times New Roman" w:eastAsia="微软雅黑" w:cs="Times New Roman"/>
                <w:sz w:val="18"/>
                <w:szCs w:val="18"/>
                <w:highlight w:val="none"/>
                <w:lang w:bidi="ar"/>
              </w:rPr>
            </w:pPr>
            <w:r>
              <w:rPr>
                <w:rStyle w:val="194"/>
                <w:rFonts w:hint="default" w:ascii="Times New Roman" w:hAnsi="Times New Roman" w:eastAsia="微软雅黑" w:cs="Times New Roman"/>
                <w:sz w:val="18"/>
                <w:szCs w:val="18"/>
                <w:highlight w:val="none"/>
                <w:u w:val="none"/>
                <w:lang w:bidi="ar"/>
              </w:rPr>
              <w:t xml:space="preserve"> </w:t>
            </w:r>
            <w:r>
              <w:rPr>
                <w:rStyle w:val="194"/>
                <w:rFonts w:hint="default" w:ascii="Times New Roman" w:hAnsi="Times New Roman" w:eastAsia="微软雅黑" w:cs="Times New Roman"/>
                <w:sz w:val="18"/>
                <w:szCs w:val="18"/>
                <w:highlight w:val="none"/>
                <w:lang w:bidi="ar"/>
              </w:rPr>
              <w:t xml:space="preserve">   </w:t>
            </w:r>
            <w:r>
              <w:rPr>
                <w:rFonts w:hint="default" w:ascii="Times New Roman" w:hAnsi="Times New Roman" w:eastAsia="微软雅黑" w:cs="Times New Roman"/>
                <w:color w:val="000000"/>
                <w:kern w:val="0"/>
                <w:sz w:val="18"/>
                <w:szCs w:val="18"/>
                <w:highlight w:val="none"/>
                <w:lang w:bidi="ar"/>
              </w:rPr>
              <w:t>把/件</w:t>
            </w:r>
          </w:p>
        </w:tc>
      </w:tr>
      <w:tr w14:paraId="2AE6070A">
        <w:tblPrEx>
          <w:tblCellMar>
            <w:top w:w="0" w:type="dxa"/>
            <w:left w:w="108" w:type="dxa"/>
            <w:bottom w:w="0" w:type="dxa"/>
            <w:right w:w="108" w:type="dxa"/>
          </w:tblCellMar>
        </w:tblPrEx>
        <w:trPr>
          <w:trHeight w:val="227" w:hRule="atLeast"/>
        </w:trPr>
        <w:tc>
          <w:tcPr>
            <w:tcW w:w="492" w:type="dxa"/>
            <w:tcBorders>
              <w:top w:val="single" w:color="000000" w:sz="4" w:space="0"/>
              <w:left w:val="single" w:color="000000" w:sz="8" w:space="0"/>
              <w:bottom w:val="single" w:color="000000" w:sz="4" w:space="0"/>
              <w:right w:val="single" w:color="000000" w:sz="4" w:space="0"/>
            </w:tcBorders>
            <w:noWrap w:val="0"/>
            <w:vAlign w:val="center"/>
          </w:tcPr>
          <w:p w14:paraId="460EA452">
            <w:pPr>
              <w:widowControl/>
              <w:jc w:val="center"/>
              <w:textAlignment w:val="center"/>
              <w:rPr>
                <w:rFonts w:hint="default" w:ascii="Times New Roman" w:hAnsi="Times New Roman" w:eastAsia="微软雅黑" w:cs="Times New Roman"/>
                <w:color w:val="000000"/>
                <w:kern w:val="0"/>
                <w:sz w:val="18"/>
                <w:szCs w:val="18"/>
                <w:highlight w:val="none"/>
                <w:lang w:val="en-US" w:eastAsia="zh-CN" w:bidi="ar"/>
              </w:rPr>
            </w:pPr>
            <w:r>
              <w:rPr>
                <w:rFonts w:hint="default" w:ascii="Times New Roman" w:hAnsi="Times New Roman" w:eastAsia="微软雅黑" w:cs="Times New Roman"/>
                <w:color w:val="000000"/>
                <w:kern w:val="0"/>
                <w:sz w:val="18"/>
                <w:szCs w:val="18"/>
                <w:highlight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097EAC25">
            <w:pPr>
              <w:widowControl/>
              <w:jc w:val="center"/>
              <w:textAlignment w:val="center"/>
              <w:rPr>
                <w:rFonts w:hint="default" w:ascii="Times New Roman" w:hAnsi="Times New Roman" w:eastAsia="微软雅黑" w:cs="Times New Roman"/>
                <w:color w:val="000000"/>
                <w:kern w:val="0"/>
                <w:sz w:val="18"/>
                <w:szCs w:val="18"/>
                <w:highlight w:val="none"/>
                <w:lang w:bidi="ar"/>
              </w:rPr>
            </w:pPr>
            <w:r>
              <w:rPr>
                <w:rFonts w:hint="default" w:ascii="Times New Roman" w:hAnsi="Times New Roman" w:eastAsia="微软雅黑" w:cs="Times New Roman"/>
                <w:color w:val="000000"/>
                <w:kern w:val="0"/>
                <w:sz w:val="18"/>
                <w:szCs w:val="18"/>
                <w:highlight w:val="none"/>
                <w:lang w:bidi="ar"/>
              </w:rPr>
              <w:t>透明平口垃圾袋</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461116B8">
            <w:pPr>
              <w:widowControl/>
              <w:jc w:val="center"/>
              <w:textAlignment w:val="center"/>
              <w:rPr>
                <w:rFonts w:hint="default" w:ascii="Times New Roman" w:hAnsi="Times New Roman" w:eastAsia="微软雅黑" w:cs="Times New Roman"/>
                <w:color w:val="000000"/>
                <w:kern w:val="0"/>
                <w:sz w:val="18"/>
                <w:szCs w:val="18"/>
                <w:highlight w:val="none"/>
                <w:lang w:bidi="ar"/>
              </w:rPr>
            </w:pPr>
            <w:r>
              <w:rPr>
                <w:rFonts w:hint="default" w:ascii="Times New Roman" w:hAnsi="Times New Roman" w:eastAsia="微软雅黑" w:cs="Times New Roman"/>
                <w:color w:val="000000"/>
                <w:kern w:val="0"/>
                <w:sz w:val="18"/>
                <w:szCs w:val="18"/>
                <w:highlight w:val="none"/>
                <w:lang w:bidi="ar"/>
              </w:rPr>
              <w:t>80cm*100cm（长/宽±1cm）</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6C5DACE9">
            <w:pPr>
              <w:widowControl/>
              <w:jc w:val="center"/>
              <w:textAlignment w:val="center"/>
              <w:rPr>
                <w:rFonts w:hint="default" w:ascii="Times New Roman" w:hAnsi="Times New Roman" w:eastAsia="微软雅黑" w:cs="Times New Roman"/>
                <w:color w:val="000000"/>
                <w:kern w:val="0"/>
                <w:sz w:val="18"/>
                <w:szCs w:val="18"/>
                <w:highlight w:val="none"/>
                <w:lang w:bidi="ar"/>
              </w:rPr>
            </w:pPr>
            <w:r>
              <w:rPr>
                <w:rFonts w:hint="default" w:ascii="Times New Roman" w:hAnsi="Times New Roman" w:eastAsia="微软雅黑" w:cs="Times New Roman"/>
                <w:color w:val="000000"/>
                <w:kern w:val="0"/>
                <w:sz w:val="18"/>
                <w:szCs w:val="18"/>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78B0061E">
            <w:pPr>
              <w:widowControl/>
              <w:jc w:val="center"/>
              <w:textAlignment w:val="center"/>
              <w:rPr>
                <w:rFonts w:hint="default" w:ascii="Times New Roman" w:hAnsi="Times New Roman" w:eastAsia="微软雅黑" w:cs="Times New Roman"/>
                <w:color w:val="000000"/>
                <w:kern w:val="0"/>
                <w:sz w:val="18"/>
                <w:szCs w:val="18"/>
                <w:highlight w:val="none"/>
                <w:lang w:val="en-US" w:eastAsia="zh-CN" w:bidi="ar"/>
              </w:rPr>
            </w:pPr>
            <w:r>
              <w:rPr>
                <w:rFonts w:hint="default" w:ascii="Times New Roman" w:hAnsi="Times New Roman" w:eastAsia="微软雅黑" w:cs="Times New Roman"/>
                <w:color w:val="000000"/>
                <w:kern w:val="0"/>
                <w:sz w:val="18"/>
                <w:szCs w:val="18"/>
                <w:highlight w:val="none"/>
                <w:lang w:val="en-US" w:eastAsia="zh-CN" w:bidi="ar"/>
              </w:rPr>
              <w:t>6000</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57FB25CC">
            <w:pPr>
              <w:widowControl/>
              <w:jc w:val="center"/>
              <w:textAlignment w:val="center"/>
              <w:rPr>
                <w:rFonts w:hint="default" w:ascii="Times New Roman" w:hAnsi="Times New Roman" w:eastAsia="微软雅黑" w:cs="Times New Roman"/>
                <w:color w:val="000000"/>
                <w:sz w:val="18"/>
                <w:szCs w:val="18"/>
                <w:highlight w:val="none"/>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0D64E23B">
            <w:pPr>
              <w:widowControl/>
              <w:jc w:val="center"/>
              <w:textAlignment w:val="center"/>
              <w:rPr>
                <w:rFonts w:hint="default" w:ascii="Times New Roman" w:hAnsi="Times New Roman" w:eastAsia="微软雅黑" w:cs="Times New Roman"/>
                <w:color w:val="000000"/>
                <w:sz w:val="18"/>
                <w:szCs w:val="18"/>
                <w:highlight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1BE0237A">
            <w:pPr>
              <w:widowControl/>
              <w:jc w:val="center"/>
              <w:textAlignment w:val="center"/>
              <w:rPr>
                <w:rFonts w:hint="default" w:ascii="Times New Roman" w:hAnsi="Times New Roman" w:eastAsia="微软雅黑" w:cs="Times New Roman"/>
                <w:color w:val="000000"/>
                <w:sz w:val="18"/>
                <w:szCs w:val="18"/>
                <w:highlight w:val="none"/>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F50326D">
            <w:pPr>
              <w:widowControl/>
              <w:jc w:val="center"/>
              <w:textAlignment w:val="center"/>
              <w:rPr>
                <w:rFonts w:hint="default" w:ascii="Times New Roman" w:hAnsi="Times New Roman" w:eastAsia="微软雅黑" w:cs="Times New Roman"/>
                <w:color w:val="000000"/>
                <w:sz w:val="18"/>
                <w:szCs w:val="18"/>
                <w:highlight w:val="none"/>
              </w:rPr>
            </w:pPr>
          </w:p>
        </w:tc>
        <w:tc>
          <w:tcPr>
            <w:tcW w:w="2060" w:type="dxa"/>
            <w:tcBorders>
              <w:top w:val="single" w:color="000000" w:sz="4" w:space="0"/>
              <w:left w:val="single" w:color="000000" w:sz="4" w:space="0"/>
              <w:bottom w:val="single" w:color="000000" w:sz="4" w:space="0"/>
              <w:right w:val="single" w:color="000000" w:sz="8" w:space="0"/>
            </w:tcBorders>
            <w:noWrap w:val="0"/>
            <w:vAlign w:val="center"/>
          </w:tcPr>
          <w:p w14:paraId="03E79013">
            <w:pPr>
              <w:widowControl/>
              <w:jc w:val="center"/>
              <w:textAlignment w:val="center"/>
              <w:rPr>
                <w:rFonts w:hint="default" w:ascii="Times New Roman" w:hAnsi="Times New Roman" w:eastAsia="微软雅黑" w:cs="Times New Roman"/>
                <w:color w:val="000000"/>
                <w:sz w:val="18"/>
                <w:szCs w:val="18"/>
                <w:highlight w:val="none"/>
              </w:rPr>
            </w:pPr>
          </w:p>
        </w:tc>
        <w:tc>
          <w:tcPr>
            <w:tcW w:w="1230" w:type="dxa"/>
            <w:tcBorders>
              <w:top w:val="single" w:color="000000" w:sz="4" w:space="0"/>
              <w:left w:val="single" w:color="000000" w:sz="4" w:space="0"/>
              <w:bottom w:val="single" w:color="000000" w:sz="4" w:space="0"/>
              <w:right w:val="single" w:color="000000" w:sz="8" w:space="0"/>
            </w:tcBorders>
            <w:noWrap w:val="0"/>
            <w:vAlign w:val="center"/>
          </w:tcPr>
          <w:p w14:paraId="3662437A">
            <w:pPr>
              <w:widowControl/>
              <w:jc w:val="center"/>
              <w:textAlignment w:val="center"/>
              <w:rPr>
                <w:rFonts w:hint="default" w:ascii="Times New Roman" w:hAnsi="Times New Roman" w:eastAsia="微软雅黑" w:cs="Times New Roman"/>
                <w:color w:val="000000"/>
                <w:kern w:val="0"/>
                <w:sz w:val="18"/>
                <w:szCs w:val="18"/>
                <w:highlight w:val="none"/>
                <w:lang w:bidi="ar"/>
              </w:rPr>
            </w:pPr>
            <w:r>
              <w:rPr>
                <w:rFonts w:hint="default" w:ascii="Times New Roman" w:hAnsi="Times New Roman" w:eastAsia="微软雅黑" w:cs="Times New Roman"/>
                <w:color w:val="000000"/>
                <w:kern w:val="0"/>
                <w:sz w:val="18"/>
                <w:szCs w:val="18"/>
                <w:highlight w:val="none"/>
                <w:u w:val="single"/>
                <w:lang w:bidi="ar"/>
              </w:rPr>
              <w:t xml:space="preserve">50 </w:t>
            </w:r>
            <w:r>
              <w:rPr>
                <w:rFonts w:hint="default" w:ascii="Times New Roman" w:hAnsi="Times New Roman" w:eastAsia="微软雅黑" w:cs="Times New Roman"/>
                <w:color w:val="000000"/>
                <w:kern w:val="0"/>
                <w:sz w:val="18"/>
                <w:szCs w:val="18"/>
                <w:highlight w:val="none"/>
                <w:lang w:bidi="ar"/>
              </w:rPr>
              <w:t>个/把；</w:t>
            </w:r>
          </w:p>
          <w:p w14:paraId="12A5D844">
            <w:pPr>
              <w:widowControl/>
              <w:textAlignment w:val="center"/>
              <w:rPr>
                <w:rStyle w:val="194"/>
                <w:rFonts w:hint="default" w:ascii="Times New Roman" w:hAnsi="Times New Roman" w:eastAsia="微软雅黑" w:cs="Times New Roman"/>
                <w:sz w:val="18"/>
                <w:szCs w:val="18"/>
                <w:highlight w:val="none"/>
                <w:lang w:bidi="ar"/>
              </w:rPr>
            </w:pPr>
            <w:r>
              <w:rPr>
                <w:rStyle w:val="194"/>
                <w:rFonts w:hint="default" w:ascii="Times New Roman" w:hAnsi="Times New Roman" w:eastAsia="微软雅黑" w:cs="Times New Roman"/>
                <w:sz w:val="18"/>
                <w:szCs w:val="18"/>
                <w:highlight w:val="none"/>
                <w:u w:val="none"/>
                <w:lang w:bidi="ar"/>
              </w:rPr>
              <w:t xml:space="preserve"> </w:t>
            </w:r>
            <w:r>
              <w:rPr>
                <w:rStyle w:val="194"/>
                <w:rFonts w:hint="default" w:ascii="Times New Roman" w:hAnsi="Times New Roman" w:eastAsia="微软雅黑" w:cs="Times New Roman"/>
                <w:sz w:val="18"/>
                <w:szCs w:val="18"/>
                <w:highlight w:val="none"/>
                <w:lang w:bidi="ar"/>
              </w:rPr>
              <w:t xml:space="preserve">   </w:t>
            </w:r>
            <w:r>
              <w:rPr>
                <w:rFonts w:hint="default" w:ascii="Times New Roman" w:hAnsi="Times New Roman" w:eastAsia="微软雅黑" w:cs="Times New Roman"/>
                <w:color w:val="000000"/>
                <w:kern w:val="0"/>
                <w:sz w:val="18"/>
                <w:szCs w:val="18"/>
                <w:highlight w:val="none"/>
                <w:lang w:bidi="ar"/>
              </w:rPr>
              <w:t>把/件</w:t>
            </w:r>
          </w:p>
        </w:tc>
      </w:tr>
      <w:tr w14:paraId="76B1F14C">
        <w:tblPrEx>
          <w:tblCellMar>
            <w:top w:w="0" w:type="dxa"/>
            <w:left w:w="108" w:type="dxa"/>
            <w:bottom w:w="0" w:type="dxa"/>
            <w:right w:w="108" w:type="dxa"/>
          </w:tblCellMar>
        </w:tblPrEx>
        <w:trPr>
          <w:trHeight w:val="227" w:hRule="atLeast"/>
        </w:trPr>
        <w:tc>
          <w:tcPr>
            <w:tcW w:w="492" w:type="dxa"/>
            <w:tcBorders>
              <w:top w:val="single" w:color="000000" w:sz="4" w:space="0"/>
              <w:left w:val="single" w:color="000000" w:sz="8" w:space="0"/>
              <w:bottom w:val="single" w:color="000000" w:sz="4" w:space="0"/>
              <w:right w:val="single" w:color="000000" w:sz="4" w:space="0"/>
            </w:tcBorders>
            <w:noWrap w:val="0"/>
            <w:vAlign w:val="center"/>
          </w:tcPr>
          <w:p w14:paraId="74AAAE03">
            <w:pPr>
              <w:widowControl/>
              <w:jc w:val="center"/>
              <w:textAlignment w:val="center"/>
              <w:rPr>
                <w:rFonts w:hint="default" w:ascii="Times New Roman" w:hAnsi="Times New Roman" w:eastAsia="微软雅黑" w:cs="Times New Roman"/>
                <w:color w:val="000000"/>
                <w:kern w:val="0"/>
                <w:sz w:val="18"/>
                <w:szCs w:val="18"/>
                <w:highlight w:val="none"/>
                <w:lang w:val="en-US" w:eastAsia="zh-CN" w:bidi="ar"/>
              </w:rPr>
            </w:pPr>
            <w:r>
              <w:rPr>
                <w:rFonts w:hint="default" w:ascii="Times New Roman" w:hAnsi="Times New Roman" w:eastAsia="微软雅黑" w:cs="Times New Roman"/>
                <w:color w:val="000000"/>
                <w:kern w:val="0"/>
                <w:sz w:val="18"/>
                <w:szCs w:val="18"/>
                <w:highlight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3E0462E2">
            <w:pPr>
              <w:widowControl/>
              <w:jc w:val="center"/>
              <w:textAlignment w:val="center"/>
              <w:rPr>
                <w:rFonts w:hint="default" w:ascii="Times New Roman" w:hAnsi="Times New Roman" w:eastAsia="微软雅黑" w:cs="Times New Roman"/>
                <w:color w:val="000000"/>
                <w:kern w:val="0"/>
                <w:sz w:val="18"/>
                <w:szCs w:val="18"/>
                <w:highlight w:val="none"/>
                <w:lang w:bidi="ar"/>
              </w:rPr>
            </w:pPr>
            <w:r>
              <w:rPr>
                <w:rFonts w:hint="default" w:ascii="Times New Roman" w:hAnsi="Times New Roman" w:eastAsia="微软雅黑" w:cs="Times New Roman"/>
                <w:color w:val="000000"/>
                <w:kern w:val="0"/>
                <w:sz w:val="18"/>
                <w:szCs w:val="18"/>
                <w:highlight w:val="none"/>
                <w:lang w:bidi="ar"/>
              </w:rPr>
              <w:t>小黑平口垃圾袋</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0E404064">
            <w:pPr>
              <w:widowControl/>
              <w:jc w:val="center"/>
              <w:textAlignment w:val="center"/>
              <w:rPr>
                <w:rFonts w:hint="default" w:ascii="Times New Roman" w:hAnsi="Times New Roman" w:eastAsia="微软雅黑" w:cs="Times New Roman"/>
                <w:color w:val="000000"/>
                <w:kern w:val="0"/>
                <w:sz w:val="18"/>
                <w:szCs w:val="18"/>
                <w:highlight w:val="none"/>
                <w:lang w:bidi="ar"/>
              </w:rPr>
            </w:pPr>
            <w:r>
              <w:rPr>
                <w:rFonts w:hint="default" w:ascii="Times New Roman" w:hAnsi="Times New Roman" w:eastAsia="微软雅黑" w:cs="Times New Roman"/>
                <w:color w:val="000000"/>
                <w:kern w:val="0"/>
                <w:sz w:val="18"/>
                <w:szCs w:val="18"/>
                <w:highlight w:val="none"/>
                <w:lang w:bidi="ar"/>
              </w:rPr>
              <w:t>45cm*60cm</w:t>
            </w:r>
          </w:p>
          <w:p w14:paraId="61C43AE4">
            <w:pPr>
              <w:widowControl/>
              <w:jc w:val="center"/>
              <w:textAlignment w:val="center"/>
              <w:rPr>
                <w:rFonts w:hint="default" w:ascii="Times New Roman" w:hAnsi="Times New Roman" w:eastAsia="微软雅黑" w:cs="Times New Roman"/>
                <w:color w:val="000000"/>
                <w:kern w:val="0"/>
                <w:sz w:val="18"/>
                <w:szCs w:val="18"/>
                <w:highlight w:val="none"/>
                <w:lang w:bidi="ar"/>
              </w:rPr>
            </w:pPr>
            <w:r>
              <w:rPr>
                <w:rFonts w:hint="default" w:ascii="Times New Roman" w:hAnsi="Times New Roman" w:eastAsia="微软雅黑" w:cs="Times New Roman"/>
                <w:color w:val="000000"/>
                <w:kern w:val="0"/>
                <w:sz w:val="18"/>
                <w:szCs w:val="18"/>
                <w:highlight w:val="none"/>
                <w:lang w:bidi="ar"/>
              </w:rPr>
              <w:t>（长/宽±1cm）</w:t>
            </w:r>
          </w:p>
        </w:tc>
        <w:tc>
          <w:tcPr>
            <w:tcW w:w="493" w:type="dxa"/>
            <w:tcBorders>
              <w:top w:val="single" w:color="000000" w:sz="4" w:space="0"/>
              <w:left w:val="single" w:color="000000" w:sz="4" w:space="0"/>
              <w:bottom w:val="single" w:color="000000" w:sz="4" w:space="0"/>
              <w:right w:val="single" w:color="000000" w:sz="4" w:space="0"/>
            </w:tcBorders>
            <w:noWrap w:val="0"/>
            <w:vAlign w:val="center"/>
          </w:tcPr>
          <w:p w14:paraId="0790C2CB">
            <w:pPr>
              <w:widowControl/>
              <w:jc w:val="center"/>
              <w:textAlignment w:val="center"/>
              <w:rPr>
                <w:rFonts w:hint="default" w:ascii="Times New Roman" w:hAnsi="Times New Roman" w:eastAsia="微软雅黑" w:cs="Times New Roman"/>
                <w:color w:val="000000"/>
                <w:kern w:val="0"/>
                <w:sz w:val="18"/>
                <w:szCs w:val="18"/>
                <w:highlight w:val="none"/>
                <w:lang w:bidi="ar"/>
              </w:rPr>
            </w:pPr>
            <w:r>
              <w:rPr>
                <w:rFonts w:hint="default" w:ascii="Times New Roman" w:hAnsi="Times New Roman" w:eastAsia="微软雅黑" w:cs="Times New Roman"/>
                <w:color w:val="000000"/>
                <w:kern w:val="0"/>
                <w:sz w:val="18"/>
                <w:szCs w:val="18"/>
                <w:highlight w:val="none"/>
                <w:lang w:bidi="ar"/>
              </w:rPr>
              <w:t>个</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14:paraId="6FFFC30C">
            <w:pPr>
              <w:widowControl/>
              <w:jc w:val="center"/>
              <w:textAlignment w:val="center"/>
              <w:rPr>
                <w:rFonts w:hint="default" w:ascii="Times New Roman" w:hAnsi="Times New Roman" w:eastAsia="微软雅黑" w:cs="Times New Roman"/>
                <w:color w:val="000000"/>
                <w:kern w:val="0"/>
                <w:sz w:val="18"/>
                <w:szCs w:val="18"/>
                <w:highlight w:val="none"/>
                <w:lang w:val="en-US" w:eastAsia="zh-CN" w:bidi="ar"/>
              </w:rPr>
            </w:pPr>
            <w:r>
              <w:rPr>
                <w:rFonts w:hint="default" w:ascii="Times New Roman" w:hAnsi="Times New Roman" w:eastAsia="微软雅黑" w:cs="Times New Roman"/>
                <w:color w:val="000000"/>
                <w:kern w:val="0"/>
                <w:sz w:val="18"/>
                <w:szCs w:val="18"/>
                <w:highlight w:val="none"/>
                <w:lang w:val="en-US" w:eastAsia="zh-CN" w:bidi="ar"/>
              </w:rPr>
              <w:t>15000</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14:paraId="6F689AF5">
            <w:pPr>
              <w:widowControl/>
              <w:jc w:val="center"/>
              <w:textAlignment w:val="center"/>
              <w:rPr>
                <w:rFonts w:hint="default" w:ascii="Times New Roman" w:hAnsi="Times New Roman" w:eastAsia="微软雅黑" w:cs="Times New Roman"/>
                <w:color w:val="000000"/>
                <w:kern w:val="0"/>
                <w:sz w:val="18"/>
                <w:szCs w:val="18"/>
                <w:highlight w:val="none"/>
                <w:lang w:bidi="ar"/>
              </w:rPr>
            </w:pPr>
          </w:p>
        </w:tc>
        <w:tc>
          <w:tcPr>
            <w:tcW w:w="1329" w:type="dxa"/>
            <w:tcBorders>
              <w:top w:val="single" w:color="000000" w:sz="4" w:space="0"/>
              <w:left w:val="single" w:color="000000" w:sz="4" w:space="0"/>
              <w:bottom w:val="single" w:color="000000" w:sz="4" w:space="0"/>
              <w:right w:val="single" w:color="000000" w:sz="4" w:space="0"/>
            </w:tcBorders>
            <w:noWrap w:val="0"/>
            <w:vAlign w:val="center"/>
          </w:tcPr>
          <w:p w14:paraId="42324C67">
            <w:pPr>
              <w:widowControl/>
              <w:jc w:val="center"/>
              <w:textAlignment w:val="center"/>
              <w:rPr>
                <w:rFonts w:hint="default" w:ascii="Times New Roman" w:hAnsi="Times New Roman" w:eastAsia="微软雅黑" w:cs="Times New Roman"/>
                <w:color w:val="000000"/>
                <w:kern w:val="0"/>
                <w:sz w:val="18"/>
                <w:szCs w:val="18"/>
                <w:highlight w:val="none"/>
                <w:lang w:bidi="ar"/>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22A0FCA4">
            <w:pPr>
              <w:widowControl/>
              <w:jc w:val="center"/>
              <w:textAlignment w:val="center"/>
              <w:rPr>
                <w:rFonts w:hint="default" w:ascii="Times New Roman" w:hAnsi="Times New Roman" w:eastAsia="微软雅黑" w:cs="Times New Roman"/>
                <w:color w:val="000000"/>
                <w:kern w:val="0"/>
                <w:sz w:val="18"/>
                <w:szCs w:val="18"/>
                <w:highlight w:val="none"/>
                <w:lang w:bidi="ar"/>
              </w:rPr>
            </w:pP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287C757">
            <w:pPr>
              <w:widowControl/>
              <w:jc w:val="center"/>
              <w:textAlignment w:val="center"/>
              <w:rPr>
                <w:rFonts w:hint="default" w:ascii="Times New Roman" w:hAnsi="Times New Roman" w:eastAsia="微软雅黑" w:cs="Times New Roman"/>
                <w:color w:val="000000"/>
                <w:kern w:val="0"/>
                <w:sz w:val="18"/>
                <w:szCs w:val="18"/>
                <w:highlight w:val="none"/>
                <w:lang w:bidi="ar"/>
              </w:rPr>
            </w:pPr>
          </w:p>
        </w:tc>
        <w:tc>
          <w:tcPr>
            <w:tcW w:w="2060" w:type="dxa"/>
            <w:tcBorders>
              <w:top w:val="single" w:color="000000" w:sz="4" w:space="0"/>
              <w:left w:val="single" w:color="000000" w:sz="4" w:space="0"/>
              <w:bottom w:val="single" w:color="000000" w:sz="4" w:space="0"/>
              <w:right w:val="single" w:color="000000" w:sz="8" w:space="0"/>
            </w:tcBorders>
            <w:noWrap w:val="0"/>
            <w:vAlign w:val="center"/>
          </w:tcPr>
          <w:p w14:paraId="285CDA72">
            <w:pPr>
              <w:widowControl/>
              <w:jc w:val="center"/>
              <w:textAlignment w:val="center"/>
              <w:rPr>
                <w:rFonts w:hint="default" w:ascii="Times New Roman" w:hAnsi="Times New Roman" w:eastAsia="微软雅黑" w:cs="Times New Roman"/>
                <w:color w:val="000000"/>
                <w:kern w:val="0"/>
                <w:sz w:val="18"/>
                <w:szCs w:val="18"/>
                <w:highlight w:val="none"/>
                <w:lang w:bidi="ar"/>
              </w:rPr>
            </w:pPr>
          </w:p>
        </w:tc>
        <w:tc>
          <w:tcPr>
            <w:tcW w:w="1230" w:type="dxa"/>
            <w:tcBorders>
              <w:top w:val="single" w:color="000000" w:sz="4" w:space="0"/>
              <w:left w:val="single" w:color="000000" w:sz="4" w:space="0"/>
              <w:bottom w:val="single" w:color="000000" w:sz="4" w:space="0"/>
              <w:right w:val="single" w:color="000000" w:sz="8" w:space="0"/>
            </w:tcBorders>
            <w:noWrap w:val="0"/>
            <w:vAlign w:val="center"/>
          </w:tcPr>
          <w:p w14:paraId="0E756194">
            <w:pPr>
              <w:widowControl/>
              <w:jc w:val="center"/>
              <w:textAlignment w:val="center"/>
              <w:rPr>
                <w:rFonts w:hint="default" w:ascii="Times New Roman" w:hAnsi="Times New Roman" w:eastAsia="微软雅黑" w:cs="Times New Roman"/>
                <w:color w:val="000000"/>
                <w:kern w:val="0"/>
                <w:sz w:val="18"/>
                <w:szCs w:val="18"/>
                <w:highlight w:val="none"/>
                <w:lang w:bidi="ar"/>
              </w:rPr>
            </w:pPr>
            <w:r>
              <w:rPr>
                <w:rFonts w:hint="default" w:ascii="Times New Roman" w:hAnsi="Times New Roman" w:eastAsia="微软雅黑" w:cs="Times New Roman"/>
                <w:color w:val="000000"/>
                <w:kern w:val="0"/>
                <w:sz w:val="18"/>
                <w:szCs w:val="18"/>
                <w:highlight w:val="none"/>
                <w:u w:val="single"/>
                <w:lang w:bidi="ar"/>
              </w:rPr>
              <w:t xml:space="preserve">50 </w:t>
            </w:r>
            <w:r>
              <w:rPr>
                <w:rFonts w:hint="default" w:ascii="Times New Roman" w:hAnsi="Times New Roman" w:eastAsia="微软雅黑" w:cs="Times New Roman"/>
                <w:color w:val="000000"/>
                <w:kern w:val="0"/>
                <w:sz w:val="18"/>
                <w:szCs w:val="18"/>
                <w:highlight w:val="none"/>
                <w:lang w:bidi="ar"/>
              </w:rPr>
              <w:t>个/把；</w:t>
            </w:r>
          </w:p>
          <w:p w14:paraId="213EB64F">
            <w:pPr>
              <w:widowControl/>
              <w:textAlignment w:val="center"/>
              <w:rPr>
                <w:rFonts w:hint="default" w:ascii="Times New Roman" w:hAnsi="Times New Roman" w:eastAsia="微软雅黑" w:cs="Times New Roman"/>
                <w:color w:val="000000"/>
                <w:kern w:val="0"/>
                <w:sz w:val="18"/>
                <w:szCs w:val="18"/>
                <w:highlight w:val="none"/>
                <w:lang w:bidi="ar"/>
              </w:rPr>
            </w:pPr>
            <w:r>
              <w:rPr>
                <w:rStyle w:val="194"/>
                <w:rFonts w:hint="default" w:ascii="Times New Roman" w:hAnsi="Times New Roman" w:eastAsia="微软雅黑" w:cs="Times New Roman"/>
                <w:sz w:val="18"/>
                <w:szCs w:val="18"/>
                <w:highlight w:val="none"/>
                <w:u w:val="none"/>
                <w:lang w:bidi="ar"/>
              </w:rPr>
              <w:t xml:space="preserve"> </w:t>
            </w:r>
            <w:r>
              <w:rPr>
                <w:rStyle w:val="194"/>
                <w:rFonts w:hint="default" w:ascii="Times New Roman" w:hAnsi="Times New Roman" w:eastAsia="微软雅黑" w:cs="Times New Roman"/>
                <w:sz w:val="18"/>
                <w:szCs w:val="18"/>
                <w:highlight w:val="none"/>
                <w:lang w:bidi="ar"/>
              </w:rPr>
              <w:t xml:space="preserve">   </w:t>
            </w:r>
            <w:r>
              <w:rPr>
                <w:rFonts w:hint="default" w:ascii="Times New Roman" w:hAnsi="Times New Roman" w:eastAsia="微软雅黑" w:cs="Times New Roman"/>
                <w:color w:val="000000"/>
                <w:kern w:val="0"/>
                <w:sz w:val="18"/>
                <w:szCs w:val="18"/>
                <w:highlight w:val="none"/>
                <w:lang w:bidi="ar"/>
              </w:rPr>
              <w:t>把/件</w:t>
            </w:r>
          </w:p>
        </w:tc>
      </w:tr>
      <w:tr w14:paraId="010FD2A8">
        <w:tblPrEx>
          <w:tblCellMar>
            <w:top w:w="0" w:type="dxa"/>
            <w:left w:w="108" w:type="dxa"/>
            <w:bottom w:w="0" w:type="dxa"/>
            <w:right w:w="108" w:type="dxa"/>
          </w:tblCellMar>
        </w:tblPrEx>
        <w:trPr>
          <w:trHeight w:val="535" w:hRule="atLeast"/>
        </w:trPr>
        <w:tc>
          <w:tcPr>
            <w:tcW w:w="5182" w:type="dxa"/>
            <w:gridSpan w:val="5"/>
            <w:tcBorders>
              <w:top w:val="single" w:color="000000" w:sz="4" w:space="0"/>
              <w:left w:val="single" w:color="000000" w:sz="8" w:space="0"/>
              <w:bottom w:val="single" w:color="000000" w:sz="4" w:space="0"/>
              <w:right w:val="single" w:color="000000" w:sz="8" w:space="0"/>
            </w:tcBorders>
            <w:noWrap w:val="0"/>
            <w:vAlign w:val="center"/>
          </w:tcPr>
          <w:p w14:paraId="1F6A8EBB">
            <w:pPr>
              <w:widowControl/>
              <w:jc w:val="left"/>
              <w:textAlignment w:val="center"/>
              <w:rPr>
                <w:rStyle w:val="194"/>
                <w:rFonts w:hint="default" w:ascii="Times New Roman" w:hAnsi="Times New Roman" w:eastAsia="方正仿宋_GBK" w:cs="Times New Roman"/>
                <w:sz w:val="21"/>
                <w:szCs w:val="21"/>
                <w:highlight w:val="none"/>
                <w:lang w:eastAsia="zh-CN" w:bidi="ar"/>
              </w:rPr>
            </w:pPr>
            <w:r>
              <w:rPr>
                <w:rFonts w:hint="default" w:ascii="Times New Roman" w:hAnsi="Times New Roman" w:eastAsia="方正仿宋_GBK" w:cs="Times New Roman"/>
                <w:b/>
                <w:bCs/>
                <w:color w:val="000000"/>
                <w:kern w:val="0"/>
                <w:szCs w:val="21"/>
                <w:highlight w:val="none"/>
                <w:lang w:bidi="ar"/>
              </w:rPr>
              <w:t>暂定不含税总价（元）</w:t>
            </w:r>
            <w:r>
              <w:rPr>
                <w:rFonts w:hint="default" w:ascii="Times New Roman" w:hAnsi="Times New Roman" w:eastAsia="方正仿宋_GBK" w:cs="Times New Roman"/>
                <w:b/>
                <w:bCs/>
                <w:color w:val="000000"/>
                <w:kern w:val="0"/>
                <w:szCs w:val="21"/>
                <w:highlight w:val="none"/>
                <w:lang w:eastAsia="zh-CN" w:bidi="ar"/>
              </w:rPr>
              <w:t>：</w:t>
            </w:r>
          </w:p>
        </w:tc>
        <w:tc>
          <w:tcPr>
            <w:tcW w:w="5520" w:type="dxa"/>
            <w:gridSpan w:val="4"/>
            <w:tcBorders>
              <w:top w:val="single" w:color="000000" w:sz="4" w:space="0"/>
              <w:left w:val="single" w:color="000000" w:sz="8" w:space="0"/>
              <w:bottom w:val="single" w:color="000000" w:sz="4" w:space="0"/>
              <w:right w:val="single" w:color="000000" w:sz="8" w:space="0"/>
            </w:tcBorders>
            <w:noWrap w:val="0"/>
            <w:vAlign w:val="center"/>
          </w:tcPr>
          <w:p w14:paraId="1C9C05DD">
            <w:pPr>
              <w:widowControl/>
              <w:jc w:val="left"/>
              <w:textAlignment w:val="center"/>
              <w:rPr>
                <w:rFonts w:hint="default" w:ascii="Times New Roman" w:hAnsi="Times New Roman" w:eastAsia="方正仿宋_GBK" w:cs="Times New Roman"/>
                <w:b/>
                <w:bCs/>
                <w:color w:val="000000"/>
                <w:kern w:val="0"/>
                <w:szCs w:val="21"/>
                <w:highlight w:val="none"/>
                <w:lang w:bidi="ar"/>
              </w:rPr>
            </w:pPr>
            <w:r>
              <w:rPr>
                <w:rFonts w:hint="default" w:ascii="Times New Roman" w:hAnsi="Times New Roman" w:eastAsia="方正仿宋_GBK" w:cs="Times New Roman"/>
                <w:b/>
                <w:bCs/>
                <w:color w:val="000000"/>
                <w:kern w:val="0"/>
                <w:szCs w:val="21"/>
                <w:highlight w:val="none"/>
                <w:lang w:bidi="ar"/>
              </w:rPr>
              <w:t>暂定含税总价（元）</w:t>
            </w:r>
            <w:r>
              <w:rPr>
                <w:rFonts w:hint="default" w:ascii="Times New Roman" w:hAnsi="Times New Roman" w:eastAsia="方正仿宋_GBK" w:cs="Times New Roman"/>
                <w:b/>
                <w:bCs/>
                <w:color w:val="000000"/>
                <w:kern w:val="0"/>
                <w:szCs w:val="21"/>
                <w:highlight w:val="none"/>
                <w:lang w:eastAsia="zh-CN" w:bidi="ar"/>
              </w:rPr>
              <w:t>：</w:t>
            </w:r>
          </w:p>
        </w:tc>
        <w:tc>
          <w:tcPr>
            <w:tcW w:w="3290" w:type="dxa"/>
            <w:gridSpan w:val="2"/>
            <w:tcBorders>
              <w:top w:val="single" w:color="000000" w:sz="4" w:space="0"/>
              <w:left w:val="single" w:color="000000" w:sz="4" w:space="0"/>
              <w:bottom w:val="single" w:color="000000" w:sz="4" w:space="0"/>
              <w:right w:val="single" w:color="000000" w:sz="8" w:space="0"/>
            </w:tcBorders>
            <w:noWrap w:val="0"/>
            <w:vAlign w:val="center"/>
          </w:tcPr>
          <w:p w14:paraId="620BF885">
            <w:pPr>
              <w:widowControl/>
              <w:jc w:val="left"/>
              <w:textAlignment w:val="center"/>
              <w:rPr>
                <w:rStyle w:val="194"/>
                <w:rFonts w:hint="default" w:ascii="Times New Roman" w:hAnsi="Times New Roman" w:eastAsia="方正仿宋_GBK" w:cs="Times New Roman"/>
                <w:sz w:val="21"/>
                <w:szCs w:val="21"/>
                <w:highlight w:val="none"/>
                <w:lang w:eastAsia="zh-CN" w:bidi="ar"/>
              </w:rPr>
            </w:pPr>
            <w:r>
              <w:rPr>
                <w:rFonts w:hint="default" w:ascii="Times New Roman" w:hAnsi="Times New Roman" w:eastAsia="方正仿宋_GBK" w:cs="Times New Roman"/>
                <w:b/>
                <w:bCs/>
                <w:color w:val="000000"/>
                <w:kern w:val="0"/>
                <w:szCs w:val="21"/>
                <w:highlight w:val="none"/>
                <w:lang w:bidi="ar"/>
              </w:rPr>
              <w:t>专票税率</w:t>
            </w:r>
            <w:r>
              <w:rPr>
                <w:rFonts w:hint="default" w:ascii="Times New Roman" w:hAnsi="Times New Roman" w:eastAsia="方正仿宋_GBK" w:cs="Times New Roman"/>
                <w:b/>
                <w:bCs/>
                <w:color w:val="000000"/>
                <w:kern w:val="0"/>
                <w:szCs w:val="21"/>
                <w:highlight w:val="none"/>
                <w:lang w:eastAsia="zh-CN" w:bidi="ar"/>
              </w:rPr>
              <w:t>：</w:t>
            </w:r>
          </w:p>
        </w:tc>
      </w:tr>
    </w:tbl>
    <w:p w14:paraId="4B2BB29B">
      <w:pPr>
        <w:spacing w:line="360" w:lineRule="auto"/>
        <w:ind w:firstLine="9437" w:firstLineChars="4700"/>
        <w:rPr>
          <w:rFonts w:hint="default" w:ascii="Times New Roman" w:hAnsi="Times New Roman" w:eastAsia="方正仿宋_GBK" w:cs="Times New Roman"/>
          <w:b/>
          <w:bCs/>
          <w:szCs w:val="21"/>
          <w:highlight w:val="none"/>
        </w:rPr>
      </w:pPr>
      <w:r>
        <w:rPr>
          <w:rFonts w:hint="default" w:ascii="Times New Roman" w:hAnsi="Times New Roman" w:eastAsia="方正仿宋_GBK" w:cs="Times New Roman"/>
          <w:b/>
          <w:bCs/>
          <w:szCs w:val="21"/>
          <w:highlight w:val="none"/>
        </w:rPr>
        <w:t xml:space="preserve">报价人全称（公章）： </w:t>
      </w:r>
    </w:p>
    <w:p w14:paraId="150DA68E">
      <w:pPr>
        <w:spacing w:line="360" w:lineRule="auto"/>
        <w:jc w:val="center"/>
        <w:rPr>
          <w:rFonts w:hint="default" w:ascii="Times New Roman" w:hAnsi="Times New Roman" w:eastAsia="方正仿宋_GBK" w:cs="Times New Roman"/>
          <w:b/>
          <w:bCs/>
          <w:szCs w:val="21"/>
          <w:highlight w:val="none"/>
        </w:rPr>
        <w:sectPr>
          <w:pgSz w:w="16838" w:h="11906" w:orient="landscape"/>
          <w:pgMar w:top="1134" w:right="1440" w:bottom="1134" w:left="1440" w:header="851" w:footer="992" w:gutter="0"/>
          <w:pgNumType w:fmt="decimal"/>
          <w:cols w:space="720" w:num="1"/>
          <w:docGrid w:type="lines" w:linePitch="312" w:charSpace="0"/>
        </w:sectPr>
      </w:pPr>
      <w:r>
        <w:rPr>
          <w:rFonts w:hint="default" w:ascii="Times New Roman" w:hAnsi="Times New Roman" w:eastAsia="方正仿宋_GBK" w:cs="Times New Roman"/>
          <w:b/>
          <w:bCs/>
          <w:szCs w:val="21"/>
          <w:highlight w:val="none"/>
        </w:rPr>
        <w:t xml:space="preserve">                                                                             日期：    年   月 </w:t>
      </w:r>
    </w:p>
    <w:p w14:paraId="2DF327AA">
      <w:pPr>
        <w:spacing w:line="560" w:lineRule="exact"/>
        <w:jc w:val="center"/>
        <w:rPr>
          <w:rFonts w:hint="eastAsia" w:eastAsia="方正仿宋_GBK"/>
          <w:color w:val="auto"/>
          <w:sz w:val="32"/>
          <w:szCs w:val="32"/>
          <w:highlight w:val="none"/>
        </w:rPr>
      </w:pPr>
    </w:p>
    <w:p w14:paraId="78E5B963">
      <w:pPr>
        <w:spacing w:line="360" w:lineRule="auto"/>
        <w:ind w:firstLine="2880" w:firstLineChars="1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公司名称（公章）：</w:t>
      </w:r>
    </w:p>
    <w:p w14:paraId="4E6F2666">
      <w:pPr>
        <w:spacing w:line="360" w:lineRule="auto"/>
        <w:ind w:firstLine="2880" w:firstLineChars="1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联系人：                        </w:t>
      </w:r>
    </w:p>
    <w:p w14:paraId="17D171AA">
      <w:pPr>
        <w:spacing w:line="360" w:lineRule="auto"/>
        <w:ind w:firstLine="2880" w:firstLineChars="1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联系电话：                        </w:t>
      </w:r>
    </w:p>
    <w:p w14:paraId="0AB69289">
      <w:pPr>
        <w:spacing w:line="360" w:lineRule="auto"/>
        <w:ind w:firstLine="2880" w:firstLineChars="1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       </w:t>
      </w:r>
    </w:p>
    <w:p w14:paraId="080F88CD">
      <w:pPr>
        <w:rPr>
          <w:rFonts w:hint="eastAsia" w:eastAsia="方正仿宋_GBK"/>
          <w:color w:val="auto"/>
          <w:sz w:val="24"/>
          <w:szCs w:val="24"/>
          <w:highlight w:val="none"/>
        </w:rPr>
      </w:pPr>
      <w:r>
        <w:rPr>
          <w:rFonts w:hint="eastAsia" w:eastAsia="方正仿宋_GBK"/>
          <w:color w:val="auto"/>
          <w:sz w:val="24"/>
          <w:szCs w:val="24"/>
          <w:highlight w:val="none"/>
        </w:rPr>
        <w:br w:type="page"/>
      </w:r>
    </w:p>
    <w:p w14:paraId="73D90D17">
      <w:pPr>
        <w:rPr>
          <w:rFonts w:hint="eastAsia"/>
          <w:color w:val="auto"/>
          <w:highlight w:val="none"/>
          <w:lang w:val="en-US" w:eastAsia="zh-CN"/>
        </w:rPr>
      </w:pPr>
    </w:p>
    <w:p w14:paraId="08C65463">
      <w:pPr>
        <w:rPr>
          <w:rFonts w:hint="default"/>
          <w:color w:val="auto"/>
          <w:highlight w:val="none"/>
          <w:lang w:val="en-US" w:eastAsia="zh-CN"/>
        </w:rPr>
      </w:pPr>
    </w:p>
    <w:p w14:paraId="6A136F85">
      <w:pPr>
        <w:spacing w:line="1" w:lineRule="exact"/>
        <w:rPr>
          <w:rFonts w:hint="eastAsia" w:ascii="宋体" w:hAnsi="宋体" w:eastAsia="宋体" w:cs="宋体"/>
          <w:color w:val="auto"/>
          <w:highlight w:val="none"/>
        </w:rPr>
      </w:pPr>
      <w:bookmarkStart w:id="206" w:name="page74"/>
      <w:bookmarkEnd w:id="206"/>
    </w:p>
    <w:p w14:paraId="2171174A">
      <w:pPr>
        <w:pStyle w:val="4"/>
        <w:spacing w:line="360" w:lineRule="auto"/>
        <w:jc w:val="center"/>
        <w:rPr>
          <w:rFonts w:hint="eastAsia" w:ascii="宋体" w:hAnsi="宋体" w:eastAsia="宋体" w:cs="宋体"/>
          <w:bCs/>
          <w:color w:val="auto"/>
          <w:kern w:val="2"/>
          <w:sz w:val="21"/>
          <w:szCs w:val="21"/>
          <w:highlight w:val="none"/>
        </w:rPr>
      </w:pPr>
      <w:bookmarkStart w:id="207" w:name="_Toc12933_WPSOffice_Level1"/>
      <w:bookmarkStart w:id="208" w:name="_Toc17056_WPSOffice_Level1"/>
      <w:bookmarkStart w:id="209" w:name="_Toc11058"/>
      <w:bookmarkStart w:id="210" w:name="_Toc12951"/>
      <w:bookmarkStart w:id="211" w:name="_Toc22831"/>
      <w:bookmarkStart w:id="212" w:name="_Toc5563"/>
      <w:bookmarkStart w:id="213" w:name="_Toc2808"/>
      <w:bookmarkStart w:id="214" w:name="_Toc29266"/>
      <w:r>
        <w:rPr>
          <w:rFonts w:hint="eastAsia" w:ascii="宋体" w:hAnsi="宋体" w:eastAsia="宋体" w:cs="宋体"/>
          <w:bCs/>
          <w:color w:val="auto"/>
          <w:kern w:val="2"/>
          <w:sz w:val="21"/>
          <w:szCs w:val="21"/>
          <w:highlight w:val="none"/>
        </w:rPr>
        <w:t>二、法定代表人身份证</w:t>
      </w:r>
      <w:bookmarkEnd w:id="207"/>
      <w:bookmarkEnd w:id="208"/>
      <w:r>
        <w:rPr>
          <w:rFonts w:hint="eastAsia" w:ascii="宋体" w:hAnsi="宋体" w:eastAsia="宋体" w:cs="宋体"/>
          <w:bCs/>
          <w:color w:val="auto"/>
          <w:kern w:val="2"/>
          <w:sz w:val="21"/>
          <w:szCs w:val="21"/>
          <w:highlight w:val="none"/>
        </w:rPr>
        <w:t>明</w:t>
      </w:r>
      <w:bookmarkEnd w:id="209"/>
      <w:bookmarkEnd w:id="210"/>
      <w:r>
        <w:rPr>
          <w:rFonts w:hint="eastAsia" w:ascii="宋体" w:hAnsi="宋体" w:eastAsia="宋体" w:cs="宋体"/>
          <w:bCs/>
          <w:color w:val="auto"/>
          <w:kern w:val="2"/>
          <w:sz w:val="21"/>
          <w:szCs w:val="21"/>
          <w:highlight w:val="none"/>
        </w:rPr>
        <w:t>及授权委托书</w:t>
      </w:r>
      <w:bookmarkEnd w:id="211"/>
      <w:bookmarkEnd w:id="212"/>
      <w:bookmarkEnd w:id="213"/>
      <w:bookmarkEnd w:id="214"/>
    </w:p>
    <w:p w14:paraId="51B16577">
      <w:pPr>
        <w:spacing w:line="360" w:lineRule="auto"/>
        <w:jc w:val="center"/>
        <w:rPr>
          <w:rFonts w:hint="eastAsia" w:ascii="宋体" w:hAnsi="宋体" w:eastAsia="宋体" w:cs="宋体"/>
          <w:b/>
          <w:bCs/>
          <w:color w:val="auto"/>
          <w:sz w:val="21"/>
          <w:szCs w:val="21"/>
          <w:highlight w:val="none"/>
        </w:rPr>
      </w:pPr>
      <w:bookmarkStart w:id="215" w:name="_Toc10372_WPSOffice_Level2"/>
      <w:bookmarkStart w:id="216" w:name="_Toc22493_WPSOffice_Level2"/>
      <w:r>
        <w:rPr>
          <w:rFonts w:hint="eastAsia" w:ascii="宋体" w:hAnsi="宋体" w:eastAsia="宋体" w:cs="宋体"/>
          <w:b/>
          <w:bCs/>
          <w:color w:val="auto"/>
          <w:sz w:val="21"/>
          <w:szCs w:val="21"/>
          <w:highlight w:val="none"/>
        </w:rPr>
        <w:t>（1）法定代表人身份证明</w:t>
      </w:r>
    </w:p>
    <w:p w14:paraId="43DF0E50">
      <w:pPr>
        <w:spacing w:line="360" w:lineRule="auto"/>
        <w:ind w:left="765"/>
        <w:rPr>
          <w:rFonts w:hint="eastAsia" w:ascii="宋体" w:hAnsi="宋体" w:eastAsia="宋体" w:cs="宋体"/>
          <w:color w:val="auto"/>
          <w:sz w:val="21"/>
          <w:szCs w:val="21"/>
          <w:highlight w:val="none"/>
        </w:rPr>
      </w:pPr>
    </w:p>
    <w:p w14:paraId="10D16CA5">
      <w:pPr>
        <w:tabs>
          <w:tab w:val="left" w:pos="5565"/>
        </w:tabs>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参选人</w:t>
      </w:r>
      <w:r>
        <w:rPr>
          <w:rFonts w:hint="eastAsia" w:ascii="宋体" w:hAnsi="宋体" w:eastAsia="宋体" w:cs="宋体"/>
          <w:color w:val="auto"/>
          <w:kern w:val="0"/>
          <w:sz w:val="21"/>
          <w:szCs w:val="21"/>
          <w:highlight w:val="none"/>
        </w:rPr>
        <w:t>名称：</w:t>
      </w:r>
      <w:r>
        <w:rPr>
          <w:rFonts w:hint="eastAsia" w:ascii="宋体" w:hAnsi="宋体" w:eastAsia="宋体" w:cs="宋体"/>
          <w:color w:val="auto"/>
          <w:kern w:val="0"/>
          <w:sz w:val="21"/>
          <w:szCs w:val="21"/>
          <w:highlight w:val="none"/>
          <w:u w:val="single"/>
        </w:rPr>
        <w:tab/>
      </w:r>
    </w:p>
    <w:p w14:paraId="7D47951E">
      <w:pPr>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p>
    <w:p w14:paraId="6F0DF9F5">
      <w:pPr>
        <w:tabs>
          <w:tab w:val="left" w:pos="5475"/>
        </w:tabs>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单位性质：</w:t>
      </w:r>
      <w:r>
        <w:rPr>
          <w:rFonts w:hint="eastAsia" w:ascii="宋体" w:hAnsi="宋体" w:eastAsia="宋体" w:cs="宋体"/>
          <w:color w:val="auto"/>
          <w:kern w:val="0"/>
          <w:sz w:val="21"/>
          <w:szCs w:val="21"/>
          <w:highlight w:val="none"/>
          <w:u w:val="single"/>
        </w:rPr>
        <w:tab/>
      </w:r>
    </w:p>
    <w:p w14:paraId="3290FC7D">
      <w:pPr>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p>
    <w:p w14:paraId="2EF3FD18">
      <w:pPr>
        <w:tabs>
          <w:tab w:val="left" w:pos="5475"/>
        </w:tabs>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w:t>
      </w:r>
      <w:r>
        <w:rPr>
          <w:rFonts w:hint="eastAsia" w:ascii="宋体" w:hAnsi="宋体" w:eastAsia="宋体" w:cs="宋体"/>
          <w:color w:val="auto"/>
          <w:kern w:val="0"/>
          <w:sz w:val="21"/>
          <w:szCs w:val="21"/>
          <w:highlight w:val="none"/>
          <w:u w:val="single"/>
        </w:rPr>
        <w:tab/>
      </w:r>
    </w:p>
    <w:p w14:paraId="3F7302C9">
      <w:pPr>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p>
    <w:p w14:paraId="6920524D">
      <w:pPr>
        <w:tabs>
          <w:tab w:val="left" w:pos="2520"/>
          <w:tab w:val="left" w:pos="3836"/>
        </w:tabs>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成立时间：</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spacing w:val="-1"/>
          <w:kern w:val="0"/>
          <w:sz w:val="21"/>
          <w:szCs w:val="21"/>
          <w:highlight w:val="none"/>
        </w:rPr>
        <w:t>年</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spacing w:val="-1"/>
          <w:kern w:val="0"/>
          <w:sz w:val="21"/>
          <w:szCs w:val="21"/>
          <w:highlight w:val="none"/>
        </w:rPr>
        <w:t>月</w:t>
      </w:r>
      <w:r>
        <w:rPr>
          <w:rFonts w:hint="eastAsia" w:ascii="宋体" w:hAnsi="宋体" w:eastAsia="宋体" w:cs="宋体"/>
          <w:color w:val="auto"/>
          <w:kern w:val="0"/>
          <w:sz w:val="21"/>
          <w:szCs w:val="21"/>
          <w:highlight w:val="none"/>
        </w:rPr>
        <w:t>日</w:t>
      </w:r>
    </w:p>
    <w:p w14:paraId="109F6AF1">
      <w:pPr>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p>
    <w:p w14:paraId="4FFD6031">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rPr>
        <w:t>性别</w:t>
      </w:r>
      <w:r>
        <w:rPr>
          <w:rFonts w:hint="eastAsia" w:ascii="宋体" w:hAnsi="宋体" w:eastAsia="宋体" w:cs="宋体"/>
          <w:color w:val="auto"/>
          <w:spacing w:val="-1"/>
          <w:kern w:val="0"/>
          <w:sz w:val="21"/>
          <w:szCs w:val="21"/>
          <w:highlight w:val="none"/>
        </w:rPr>
        <w:t>：</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spacing w:val="-1"/>
          <w:kern w:val="0"/>
          <w:sz w:val="21"/>
          <w:szCs w:val="21"/>
          <w:highlight w:val="none"/>
        </w:rPr>
        <w:t>年</w:t>
      </w:r>
      <w:r>
        <w:rPr>
          <w:rFonts w:hint="eastAsia" w:ascii="宋体" w:hAnsi="宋体" w:eastAsia="宋体" w:cs="宋体"/>
          <w:color w:val="auto"/>
          <w:kern w:val="0"/>
          <w:sz w:val="21"/>
          <w:szCs w:val="21"/>
          <w:highlight w:val="none"/>
        </w:rPr>
        <w:t>龄：</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rPr>
        <w:t>职务：</w:t>
      </w:r>
      <w:r>
        <w:rPr>
          <w:rFonts w:hint="eastAsia" w:ascii="宋体" w:hAnsi="宋体" w:eastAsia="宋体" w:cs="宋体"/>
          <w:color w:val="auto"/>
          <w:kern w:val="0"/>
          <w:sz w:val="21"/>
          <w:szCs w:val="21"/>
          <w:highlight w:val="none"/>
          <w:u w:val="single"/>
        </w:rPr>
        <w:tab/>
      </w:r>
    </w:p>
    <w:p w14:paraId="69063AF8">
      <w:pPr>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p>
    <w:p w14:paraId="7BA57C20">
      <w:pPr>
        <w:tabs>
          <w:tab w:val="left" w:pos="3360"/>
        </w:tabs>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eastAsia="zh-CN"/>
        </w:rPr>
        <w:t>参选人</w:t>
      </w:r>
      <w:r>
        <w:rPr>
          <w:rFonts w:hint="eastAsia" w:ascii="宋体" w:hAnsi="宋体" w:eastAsia="宋体" w:cs="宋体"/>
          <w:color w:val="auto"/>
          <w:kern w:val="0"/>
          <w:sz w:val="21"/>
          <w:szCs w:val="21"/>
          <w:highlight w:val="none"/>
        </w:rPr>
        <w:t>名称）的法定代表人。</w:t>
      </w:r>
    </w:p>
    <w:p w14:paraId="4D983630">
      <w:pPr>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p>
    <w:p w14:paraId="22BFBEA7">
      <w:pPr>
        <w:autoSpaceDE w:val="0"/>
        <w:autoSpaceDN w:val="0"/>
        <w:adjustRightInd w:val="0"/>
        <w:snapToGrid w:val="0"/>
        <w:spacing w:line="360" w:lineRule="auto"/>
        <w:ind w:firstLine="810" w:firstLineChars="38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特此证明。</w:t>
      </w:r>
    </w:p>
    <w:p w14:paraId="3AF3D3AC">
      <w:pPr>
        <w:autoSpaceDE w:val="0"/>
        <w:autoSpaceDN w:val="0"/>
        <w:adjustRightInd w:val="0"/>
        <w:snapToGrid w:val="0"/>
        <w:spacing w:line="360" w:lineRule="auto"/>
        <w:jc w:val="left"/>
        <w:rPr>
          <w:rFonts w:hint="eastAsia" w:ascii="宋体" w:hAnsi="宋体" w:eastAsia="宋体" w:cs="宋体"/>
          <w:color w:val="auto"/>
          <w:kern w:val="0"/>
          <w:sz w:val="21"/>
          <w:szCs w:val="21"/>
          <w:highlight w:val="none"/>
        </w:rPr>
      </w:pPr>
    </w:p>
    <w:p w14:paraId="5484DE78">
      <w:pPr>
        <w:autoSpaceDE w:val="0"/>
        <w:autoSpaceDN w:val="0"/>
        <w:adjustRightInd w:val="0"/>
        <w:snapToGrid w:val="0"/>
        <w:spacing w:line="360" w:lineRule="auto"/>
        <w:jc w:val="left"/>
        <w:rPr>
          <w:rFonts w:hint="eastAsia" w:ascii="宋体" w:hAnsi="宋体" w:eastAsia="宋体" w:cs="宋体"/>
          <w:color w:val="auto"/>
          <w:kern w:val="0"/>
          <w:sz w:val="21"/>
          <w:szCs w:val="21"/>
          <w:highlight w:val="none"/>
        </w:rPr>
      </w:pPr>
    </w:p>
    <w:p w14:paraId="469CC5AF">
      <w:pPr>
        <w:tabs>
          <w:tab w:val="left" w:pos="5460"/>
        </w:tabs>
        <w:autoSpaceDE w:val="0"/>
        <w:autoSpaceDN w:val="0"/>
        <w:adjustRightInd w:val="0"/>
        <w:snapToGrid w:val="0"/>
        <w:spacing w:line="360" w:lineRule="auto"/>
        <w:ind w:firstLine="210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参选人</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spacing w:val="-1"/>
          <w:kern w:val="0"/>
          <w:sz w:val="21"/>
          <w:szCs w:val="21"/>
          <w:highlight w:val="none"/>
        </w:rPr>
        <w:t>（</w:t>
      </w:r>
      <w:r>
        <w:rPr>
          <w:rFonts w:hint="eastAsia" w:ascii="宋体" w:hAnsi="宋体" w:eastAsia="宋体" w:cs="宋体"/>
          <w:color w:val="auto"/>
          <w:kern w:val="0"/>
          <w:sz w:val="21"/>
          <w:szCs w:val="21"/>
          <w:highlight w:val="none"/>
        </w:rPr>
        <w:t>盖</w:t>
      </w:r>
      <w:r>
        <w:rPr>
          <w:rFonts w:hint="eastAsia" w:ascii="宋体" w:hAnsi="宋体" w:cs="宋体"/>
          <w:snapToGrid w:val="0"/>
          <w:color w:val="auto"/>
          <w:kern w:val="0"/>
          <w:sz w:val="21"/>
          <w:szCs w:val="21"/>
          <w:highlight w:val="none"/>
          <w:lang w:eastAsia="zh-CN"/>
        </w:rPr>
        <w:t>参选人</w:t>
      </w:r>
      <w:r>
        <w:rPr>
          <w:rFonts w:hint="eastAsia" w:ascii="宋体" w:hAnsi="宋体" w:eastAsia="宋体" w:cs="宋体"/>
          <w:snapToGrid w:val="0"/>
          <w:color w:val="auto"/>
          <w:kern w:val="0"/>
          <w:sz w:val="21"/>
          <w:szCs w:val="21"/>
          <w:highlight w:val="none"/>
        </w:rPr>
        <w:t>公章</w:t>
      </w:r>
      <w:r>
        <w:rPr>
          <w:rFonts w:hint="eastAsia" w:ascii="宋体" w:hAnsi="宋体" w:eastAsia="宋体" w:cs="宋体"/>
          <w:color w:val="auto"/>
          <w:kern w:val="0"/>
          <w:sz w:val="21"/>
          <w:szCs w:val="21"/>
          <w:highlight w:val="none"/>
        </w:rPr>
        <w:t>）</w:t>
      </w:r>
    </w:p>
    <w:p w14:paraId="103586A7">
      <w:pPr>
        <w:autoSpaceDE w:val="0"/>
        <w:autoSpaceDN w:val="0"/>
        <w:adjustRightInd w:val="0"/>
        <w:snapToGrid w:val="0"/>
        <w:spacing w:line="360" w:lineRule="auto"/>
        <w:jc w:val="left"/>
        <w:rPr>
          <w:rFonts w:hint="eastAsia" w:ascii="宋体" w:hAnsi="宋体" w:eastAsia="宋体" w:cs="宋体"/>
          <w:color w:val="auto"/>
          <w:kern w:val="0"/>
          <w:sz w:val="21"/>
          <w:szCs w:val="21"/>
          <w:highlight w:val="none"/>
        </w:rPr>
      </w:pPr>
    </w:p>
    <w:p w14:paraId="54B2F00D">
      <w:pPr>
        <w:tabs>
          <w:tab w:val="left" w:pos="4935"/>
          <w:tab w:val="left" w:pos="5460"/>
          <w:tab w:val="left" w:pos="6400"/>
        </w:tabs>
        <w:wordWrap w:val="0"/>
        <w:autoSpaceDE w:val="0"/>
        <w:autoSpaceDN w:val="0"/>
        <w:adjustRightInd w:val="0"/>
        <w:snapToGrid w:val="0"/>
        <w:spacing w:line="360" w:lineRule="auto"/>
        <w:jc w:val="right"/>
        <w:rPr>
          <w:rFonts w:hint="eastAsia" w:ascii="宋体" w:hAnsi="宋体" w:eastAsia="宋体" w:cs="宋体"/>
          <w:color w:val="auto"/>
          <w:kern w:val="0"/>
          <w:sz w:val="21"/>
          <w:szCs w:val="21"/>
          <w:highlight w:val="none"/>
        </w:rPr>
      </w:pPr>
      <w:r>
        <w:rPr>
          <w:rFonts w:hint="eastAsia" w:ascii="宋体" w:hAnsi="宋体" w:eastAsia="宋体" w:cs="宋体"/>
          <w:color w:val="auto"/>
          <w:spacing w:val="-1"/>
          <w:kern w:val="0"/>
          <w:sz w:val="21"/>
          <w:szCs w:val="21"/>
          <w:highlight w:val="none"/>
        </w:rPr>
        <w:t xml:space="preserve">年   </w:t>
      </w:r>
      <w:r>
        <w:rPr>
          <w:rFonts w:hint="eastAsia" w:ascii="宋体" w:hAnsi="宋体" w:eastAsia="宋体" w:cs="宋体"/>
          <w:color w:val="auto"/>
          <w:kern w:val="0"/>
          <w:sz w:val="21"/>
          <w:szCs w:val="21"/>
          <w:highlight w:val="none"/>
        </w:rPr>
        <w:t>月   日</w:t>
      </w:r>
    </w:p>
    <w:p w14:paraId="4AF8C646">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eastAsia="宋体" w:cs="宋体"/>
          <w:color w:val="auto"/>
          <w:kern w:val="0"/>
          <w:sz w:val="21"/>
          <w:szCs w:val="21"/>
          <w:highlight w:val="none"/>
        </w:rPr>
      </w:pPr>
    </w:p>
    <w:p w14:paraId="3AE5AE90">
      <w:pPr>
        <w:autoSpaceDE w:val="0"/>
        <w:autoSpaceDN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附：法定代表人身份证复印件正反面</w:t>
      </w:r>
    </w:p>
    <w:p w14:paraId="12D5C18E">
      <w:pPr>
        <w:pStyle w:val="2"/>
        <w:rPr>
          <w:rFonts w:hint="eastAsia" w:ascii="宋体" w:hAnsi="宋体" w:eastAsia="宋体" w:cs="宋体"/>
          <w:color w:val="auto"/>
          <w:sz w:val="21"/>
          <w:szCs w:val="21"/>
          <w:highlight w:val="none"/>
        </w:rPr>
      </w:pPr>
    </w:p>
    <w:p w14:paraId="45D7C617">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eastAsia="宋体" w:cs="宋体"/>
          <w:color w:val="auto"/>
          <w:kern w:val="0"/>
          <w:sz w:val="21"/>
          <w:szCs w:val="21"/>
          <w:highlight w:val="none"/>
        </w:rPr>
      </w:pPr>
    </w:p>
    <w:p w14:paraId="125427CA">
      <w:pPr>
        <w:tabs>
          <w:tab w:val="left" w:pos="4935"/>
          <w:tab w:val="left" w:pos="5460"/>
          <w:tab w:val="left" w:pos="6400"/>
        </w:tabs>
        <w:autoSpaceDE w:val="0"/>
        <w:autoSpaceDN w:val="0"/>
        <w:adjustRightInd w:val="0"/>
        <w:snapToGrid w:val="0"/>
        <w:spacing w:line="360" w:lineRule="auto"/>
        <w:ind w:firstLine="3780"/>
        <w:jc w:val="left"/>
        <w:rPr>
          <w:rFonts w:ascii="宋体"/>
          <w:color w:val="auto"/>
          <w:kern w:val="0"/>
          <w:highlight w:val="none"/>
        </w:rPr>
      </w:pPr>
    </w:p>
    <w:p w14:paraId="3504B9A2">
      <w:pPr>
        <w:tabs>
          <w:tab w:val="left" w:pos="4935"/>
          <w:tab w:val="left" w:pos="5460"/>
          <w:tab w:val="left" w:pos="6400"/>
        </w:tabs>
        <w:autoSpaceDE w:val="0"/>
        <w:autoSpaceDN w:val="0"/>
        <w:adjustRightInd w:val="0"/>
        <w:snapToGrid w:val="0"/>
        <w:spacing w:line="360" w:lineRule="auto"/>
        <w:ind w:firstLine="3780"/>
        <w:jc w:val="left"/>
        <w:rPr>
          <w:rFonts w:ascii="宋体"/>
          <w:color w:val="auto"/>
          <w:kern w:val="0"/>
          <w:highlight w:val="none"/>
        </w:rPr>
      </w:pPr>
    </w:p>
    <w:p w14:paraId="05951E93">
      <w:pPr>
        <w:tabs>
          <w:tab w:val="left" w:pos="4935"/>
          <w:tab w:val="left" w:pos="5460"/>
          <w:tab w:val="left" w:pos="6400"/>
        </w:tabs>
        <w:autoSpaceDE w:val="0"/>
        <w:autoSpaceDN w:val="0"/>
        <w:adjustRightInd w:val="0"/>
        <w:snapToGrid w:val="0"/>
        <w:spacing w:line="360" w:lineRule="auto"/>
        <w:ind w:firstLine="3780"/>
        <w:jc w:val="left"/>
        <w:rPr>
          <w:rFonts w:ascii="宋体"/>
          <w:color w:val="auto"/>
          <w:kern w:val="0"/>
          <w:highlight w:val="none"/>
        </w:rPr>
      </w:pPr>
    </w:p>
    <w:p w14:paraId="7E1D3E4C">
      <w:pPr>
        <w:tabs>
          <w:tab w:val="left" w:pos="4935"/>
          <w:tab w:val="left" w:pos="5460"/>
          <w:tab w:val="left" w:pos="6400"/>
        </w:tabs>
        <w:autoSpaceDE w:val="0"/>
        <w:autoSpaceDN w:val="0"/>
        <w:adjustRightInd w:val="0"/>
        <w:snapToGrid w:val="0"/>
        <w:spacing w:line="360" w:lineRule="auto"/>
        <w:ind w:firstLine="3780"/>
        <w:jc w:val="left"/>
        <w:rPr>
          <w:rFonts w:ascii="宋体"/>
          <w:color w:val="auto"/>
          <w:kern w:val="0"/>
          <w:highlight w:val="none"/>
        </w:rPr>
      </w:pPr>
    </w:p>
    <w:p w14:paraId="020DF53E">
      <w:pPr>
        <w:tabs>
          <w:tab w:val="left" w:pos="4935"/>
          <w:tab w:val="left" w:pos="5460"/>
          <w:tab w:val="left" w:pos="6400"/>
        </w:tabs>
        <w:autoSpaceDE w:val="0"/>
        <w:autoSpaceDN w:val="0"/>
        <w:adjustRightInd w:val="0"/>
        <w:snapToGrid w:val="0"/>
        <w:spacing w:line="360" w:lineRule="auto"/>
        <w:ind w:firstLine="3780"/>
        <w:jc w:val="left"/>
        <w:rPr>
          <w:rFonts w:ascii="宋体"/>
          <w:color w:val="auto"/>
          <w:kern w:val="0"/>
          <w:highlight w:val="none"/>
        </w:rPr>
      </w:pPr>
    </w:p>
    <w:p w14:paraId="5601C824">
      <w:pPr>
        <w:autoSpaceDE/>
        <w:autoSpaceDN/>
        <w:adjustRightInd/>
        <w:snapToGrid/>
        <w:spacing w:line="240" w:lineRule="auto"/>
        <w:ind w:firstLine="0"/>
        <w:jc w:val="left"/>
        <w:rPr>
          <w:rFonts w:ascii="宋体"/>
          <w:color w:val="auto"/>
          <w:kern w:val="0"/>
          <w:highlight w:val="none"/>
        </w:rPr>
      </w:pPr>
      <w:r>
        <w:rPr>
          <w:rFonts w:ascii="宋体"/>
          <w:color w:val="auto"/>
          <w:kern w:val="0"/>
          <w:highlight w:val="none"/>
        </w:rPr>
        <w:br w:type="page"/>
      </w:r>
    </w:p>
    <w:p w14:paraId="3229FB4F">
      <w:pPr>
        <w:pStyle w:val="2"/>
        <w:rPr>
          <w:color w:val="auto"/>
          <w:sz w:val="21"/>
          <w:szCs w:val="21"/>
          <w:highlight w:val="none"/>
        </w:rPr>
      </w:pPr>
    </w:p>
    <w:p w14:paraId="7EEB3961">
      <w:pPr>
        <w:spacing w:line="360"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（2）授权委托书</w:t>
      </w:r>
    </w:p>
    <w:p w14:paraId="075D624B">
      <w:pPr>
        <w:autoSpaceDE w:val="0"/>
        <w:autoSpaceDN w:val="0"/>
        <w:adjustRightInd w:val="0"/>
        <w:snapToGrid w:val="0"/>
        <w:spacing w:line="360" w:lineRule="auto"/>
        <w:jc w:val="left"/>
        <w:rPr>
          <w:rFonts w:ascii="宋体"/>
          <w:color w:val="auto"/>
          <w:kern w:val="0"/>
          <w:sz w:val="21"/>
          <w:szCs w:val="21"/>
          <w:highlight w:val="none"/>
        </w:rPr>
      </w:pPr>
    </w:p>
    <w:p w14:paraId="45209C35">
      <w:pPr>
        <w:tabs>
          <w:tab w:val="left" w:pos="1680"/>
          <w:tab w:val="left" w:pos="4425"/>
          <w:tab w:val="left" w:pos="4455"/>
          <w:tab w:val="left" w:pos="8000"/>
        </w:tabs>
        <w:autoSpaceDE w:val="0"/>
        <w:autoSpaceDN w:val="0"/>
        <w:adjustRightInd w:val="0"/>
        <w:snapToGrid w:val="0"/>
        <w:spacing w:line="360" w:lineRule="auto"/>
        <w:ind w:firstLine="420"/>
        <w:rPr>
          <w:rFonts w:ascii="宋体"/>
          <w:color w:val="auto"/>
          <w:kern w:val="0"/>
          <w:sz w:val="21"/>
          <w:szCs w:val="21"/>
          <w:highlight w:val="none"/>
        </w:rPr>
      </w:pPr>
      <w:r>
        <w:rPr>
          <w:rFonts w:hint="eastAsia" w:ascii="宋体" w:hAnsi="宋体" w:cs="宋体"/>
          <w:color w:val="auto"/>
          <w:kern w:val="0"/>
          <w:sz w:val="21"/>
          <w:szCs w:val="21"/>
          <w:highlight w:val="none"/>
        </w:rPr>
        <w:t>本人</w:t>
      </w:r>
      <w:r>
        <w:rPr>
          <w:rFonts w:ascii="宋体"/>
          <w:color w:val="auto"/>
          <w:kern w:val="0"/>
          <w:sz w:val="21"/>
          <w:szCs w:val="21"/>
          <w:highlight w:val="none"/>
          <w:u w:val="single"/>
        </w:rPr>
        <w:tab/>
      </w:r>
      <w:r>
        <w:rPr>
          <w:rFonts w:hint="eastAsia" w:ascii="宋体" w:hAnsi="宋体" w:cs="宋体"/>
          <w:color w:val="auto"/>
          <w:kern w:val="0"/>
          <w:sz w:val="21"/>
          <w:szCs w:val="21"/>
          <w:highlight w:val="none"/>
        </w:rPr>
        <w:t>（姓名）系</w:t>
      </w:r>
      <w:r>
        <w:rPr>
          <w:rFonts w:ascii="宋体"/>
          <w:color w:val="auto"/>
          <w:kern w:val="0"/>
          <w:sz w:val="21"/>
          <w:szCs w:val="21"/>
          <w:highlight w:val="none"/>
          <w:u w:val="single"/>
        </w:rPr>
        <w:tab/>
      </w:r>
      <w:r>
        <w:rPr>
          <w:rFonts w:hint="eastAsia" w:ascii="宋体" w:hAnsi="宋体" w:cs="宋体"/>
          <w:color w:val="auto"/>
          <w:kern w:val="0"/>
          <w:sz w:val="21"/>
          <w:szCs w:val="21"/>
          <w:highlight w:val="none"/>
        </w:rPr>
        <w:t>（</w:t>
      </w:r>
      <w:r>
        <w:rPr>
          <w:rFonts w:hint="eastAsia" w:ascii="宋体" w:hAnsi="宋体" w:cs="宋体"/>
          <w:color w:val="auto"/>
          <w:spacing w:val="-1"/>
          <w:kern w:val="0"/>
          <w:sz w:val="21"/>
          <w:szCs w:val="21"/>
          <w:highlight w:val="none"/>
          <w:lang w:eastAsia="zh-CN"/>
        </w:rPr>
        <w:t>参选人</w:t>
      </w:r>
      <w:r>
        <w:rPr>
          <w:rFonts w:hint="eastAsia" w:ascii="宋体" w:hAnsi="宋体" w:cs="宋体"/>
          <w:color w:val="auto"/>
          <w:kern w:val="0"/>
          <w:sz w:val="21"/>
          <w:szCs w:val="21"/>
          <w:highlight w:val="none"/>
        </w:rPr>
        <w:t>名称</w:t>
      </w:r>
      <w:r>
        <w:rPr>
          <w:rFonts w:hint="eastAsia" w:ascii="宋体" w:hAnsi="宋体" w:cs="宋体"/>
          <w:color w:val="auto"/>
          <w:spacing w:val="1"/>
          <w:kern w:val="0"/>
          <w:sz w:val="21"/>
          <w:szCs w:val="21"/>
          <w:highlight w:val="none"/>
        </w:rPr>
        <w:t>）</w:t>
      </w:r>
      <w:r>
        <w:rPr>
          <w:rFonts w:hint="eastAsia" w:ascii="宋体" w:hAnsi="宋体" w:cs="宋体"/>
          <w:color w:val="auto"/>
          <w:kern w:val="0"/>
          <w:sz w:val="21"/>
          <w:szCs w:val="21"/>
          <w:highlight w:val="none"/>
        </w:rPr>
        <w:t>的法定代</w:t>
      </w:r>
      <w:r>
        <w:rPr>
          <w:rFonts w:hint="eastAsia" w:ascii="宋体" w:hAnsi="宋体" w:cs="宋体"/>
          <w:color w:val="auto"/>
          <w:spacing w:val="1"/>
          <w:kern w:val="0"/>
          <w:sz w:val="21"/>
          <w:szCs w:val="21"/>
          <w:highlight w:val="none"/>
        </w:rPr>
        <w:t>表</w:t>
      </w:r>
      <w:r>
        <w:rPr>
          <w:rFonts w:hint="eastAsia" w:ascii="宋体" w:hAnsi="宋体" w:cs="宋体"/>
          <w:color w:val="auto"/>
          <w:kern w:val="0"/>
          <w:sz w:val="21"/>
          <w:szCs w:val="21"/>
          <w:highlight w:val="none"/>
        </w:rPr>
        <w:t>人，现委托</w:t>
      </w:r>
      <w:r>
        <w:rPr>
          <w:rFonts w:ascii="宋体"/>
          <w:color w:val="auto"/>
          <w:kern w:val="0"/>
          <w:sz w:val="21"/>
          <w:szCs w:val="21"/>
          <w:highlight w:val="none"/>
          <w:u w:val="single"/>
        </w:rPr>
        <w:tab/>
      </w:r>
      <w:r>
        <w:rPr>
          <w:rFonts w:hint="eastAsia" w:ascii="宋体" w:hAnsi="宋体" w:cs="宋体"/>
          <w:color w:val="auto"/>
          <w:kern w:val="0"/>
          <w:sz w:val="21"/>
          <w:szCs w:val="21"/>
          <w:highlight w:val="none"/>
        </w:rPr>
        <w:t>（姓名）电话：</w:t>
      </w:r>
      <w:r>
        <w:rPr>
          <w:rFonts w:ascii="宋体"/>
          <w:color w:val="auto"/>
          <w:kern w:val="0"/>
          <w:sz w:val="21"/>
          <w:szCs w:val="21"/>
          <w:highlight w:val="none"/>
          <w:u w:val="single"/>
        </w:rPr>
        <w:tab/>
      </w:r>
      <w:r>
        <w:rPr>
          <w:rFonts w:hint="eastAsia" w:ascii="宋体" w:hAnsi="宋体" w:cs="宋体"/>
          <w:color w:val="auto"/>
          <w:kern w:val="0"/>
          <w:sz w:val="21"/>
          <w:szCs w:val="21"/>
          <w:highlight w:val="none"/>
        </w:rPr>
        <w:t>为我方代理人。代理人根据授权，以我方名义签署、澄清、说明、补正、递交、撤回、修改</w:t>
      </w:r>
      <w:r>
        <w:rPr>
          <w:rFonts w:ascii="宋体"/>
          <w:color w:val="auto"/>
          <w:kern w:val="0"/>
          <w:sz w:val="21"/>
          <w:szCs w:val="21"/>
          <w:highlight w:val="none"/>
          <w:u w:val="single"/>
        </w:rPr>
        <w:tab/>
      </w:r>
      <w:r>
        <w:rPr>
          <w:rFonts w:hint="eastAsia" w:ascii="宋体" w:hAnsi="宋体" w:cs="宋体"/>
          <w:color w:val="auto"/>
          <w:kern w:val="0"/>
          <w:sz w:val="21"/>
          <w:szCs w:val="21"/>
          <w:highlight w:val="none"/>
        </w:rPr>
        <w:t>（项</w:t>
      </w:r>
      <w:r>
        <w:rPr>
          <w:rFonts w:hint="eastAsia" w:ascii="宋体" w:hAnsi="宋体" w:cs="宋体"/>
          <w:color w:val="auto"/>
          <w:spacing w:val="-1"/>
          <w:kern w:val="0"/>
          <w:sz w:val="21"/>
          <w:szCs w:val="21"/>
          <w:highlight w:val="none"/>
        </w:rPr>
        <w:t>目</w:t>
      </w:r>
      <w:r>
        <w:rPr>
          <w:rFonts w:hint="eastAsia" w:ascii="宋体" w:hAnsi="宋体" w:cs="宋体"/>
          <w:color w:val="auto"/>
          <w:kern w:val="0"/>
          <w:sz w:val="21"/>
          <w:szCs w:val="21"/>
          <w:highlight w:val="none"/>
        </w:rPr>
        <w:t>名称）</w:t>
      </w:r>
      <w:r>
        <w:rPr>
          <w:rFonts w:hint="eastAsia" w:ascii="宋体" w:hAnsi="宋体" w:cs="宋体"/>
          <w:color w:val="auto"/>
          <w:kern w:val="0"/>
          <w:sz w:val="21"/>
          <w:szCs w:val="21"/>
          <w:highlight w:val="none"/>
          <w:lang w:eastAsia="zh-CN"/>
        </w:rPr>
        <w:t>参选</w:t>
      </w:r>
      <w:r>
        <w:rPr>
          <w:rFonts w:hint="eastAsia" w:ascii="宋体" w:hAnsi="宋体" w:cs="宋体"/>
          <w:color w:val="auto"/>
          <w:kern w:val="0"/>
          <w:sz w:val="21"/>
          <w:szCs w:val="21"/>
          <w:highlight w:val="none"/>
        </w:rPr>
        <w:t>文件、签订合同和处理有关事宜，其法律后果由我方承担。</w:t>
      </w:r>
    </w:p>
    <w:p w14:paraId="54E54D5D">
      <w:pPr>
        <w:tabs>
          <w:tab w:val="left" w:pos="1680"/>
          <w:tab w:val="left" w:pos="4215"/>
          <w:tab w:val="left" w:pos="4305"/>
          <w:tab w:val="left" w:pos="8000"/>
        </w:tabs>
        <w:autoSpaceDE w:val="0"/>
        <w:autoSpaceDN w:val="0"/>
        <w:adjustRightInd w:val="0"/>
        <w:snapToGrid w:val="0"/>
        <w:spacing w:line="360" w:lineRule="auto"/>
        <w:ind w:firstLine="420"/>
        <w:rPr>
          <w:rFonts w:ascii="宋体"/>
          <w:color w:val="auto"/>
          <w:kern w:val="0"/>
          <w:sz w:val="21"/>
          <w:szCs w:val="21"/>
          <w:highlight w:val="none"/>
        </w:rPr>
      </w:pPr>
      <w:r>
        <w:rPr>
          <w:rFonts w:hint="eastAsia" w:ascii="宋体" w:hAnsi="宋体" w:cs="宋体"/>
          <w:color w:val="auto"/>
          <w:kern w:val="0"/>
          <w:sz w:val="21"/>
          <w:szCs w:val="21"/>
          <w:highlight w:val="none"/>
        </w:rPr>
        <w:t>委托</w:t>
      </w:r>
      <w:r>
        <w:rPr>
          <w:rFonts w:hint="eastAsia" w:ascii="宋体" w:hAnsi="宋体" w:cs="宋体"/>
          <w:color w:val="auto"/>
          <w:spacing w:val="-1"/>
          <w:kern w:val="0"/>
          <w:sz w:val="21"/>
          <w:szCs w:val="21"/>
          <w:highlight w:val="none"/>
        </w:rPr>
        <w:t>期</w:t>
      </w:r>
      <w:r>
        <w:rPr>
          <w:rFonts w:hint="eastAsia" w:ascii="宋体" w:hAnsi="宋体" w:cs="宋体"/>
          <w:color w:val="auto"/>
          <w:kern w:val="0"/>
          <w:sz w:val="21"/>
          <w:szCs w:val="21"/>
          <w:highlight w:val="none"/>
        </w:rPr>
        <w:t>限：</w:t>
      </w:r>
      <w:r>
        <w:rPr>
          <w:rFonts w:ascii="宋体"/>
          <w:color w:val="auto"/>
          <w:kern w:val="0"/>
          <w:sz w:val="21"/>
          <w:szCs w:val="21"/>
          <w:highlight w:val="none"/>
          <w:u w:val="single"/>
        </w:rPr>
        <w:tab/>
      </w:r>
      <w:r>
        <w:rPr>
          <w:rFonts w:hint="eastAsia" w:ascii="宋体" w:hAnsi="宋体" w:cs="宋体"/>
          <w:color w:val="auto"/>
          <w:kern w:val="0"/>
          <w:sz w:val="21"/>
          <w:szCs w:val="21"/>
          <w:highlight w:val="none"/>
        </w:rPr>
        <w:t>。</w:t>
      </w:r>
    </w:p>
    <w:p w14:paraId="41C6BE7A">
      <w:pPr>
        <w:tabs>
          <w:tab w:val="left" w:pos="1680"/>
          <w:tab w:val="left" w:pos="4215"/>
          <w:tab w:val="left" w:pos="4305"/>
          <w:tab w:val="left" w:pos="8000"/>
        </w:tabs>
        <w:autoSpaceDE w:val="0"/>
        <w:autoSpaceDN w:val="0"/>
        <w:adjustRightInd w:val="0"/>
        <w:snapToGrid w:val="0"/>
        <w:spacing w:line="360" w:lineRule="auto"/>
        <w:ind w:firstLine="420"/>
        <w:rPr>
          <w:rFonts w:ascii="宋体"/>
          <w:color w:val="auto"/>
          <w:kern w:val="0"/>
          <w:sz w:val="21"/>
          <w:szCs w:val="21"/>
          <w:highlight w:val="none"/>
        </w:rPr>
      </w:pPr>
      <w:r>
        <w:rPr>
          <w:rFonts w:hint="eastAsia" w:ascii="宋体" w:hAnsi="宋体" w:cs="宋体"/>
          <w:color w:val="auto"/>
          <w:kern w:val="0"/>
          <w:sz w:val="21"/>
          <w:szCs w:val="21"/>
          <w:highlight w:val="none"/>
        </w:rPr>
        <w:t>代理人无转委托权。</w:t>
      </w:r>
    </w:p>
    <w:p w14:paraId="12EE4C40">
      <w:pPr>
        <w:tabs>
          <w:tab w:val="left" w:pos="1680"/>
          <w:tab w:val="left" w:pos="4215"/>
          <w:tab w:val="left" w:pos="4305"/>
          <w:tab w:val="left" w:pos="8000"/>
        </w:tabs>
        <w:autoSpaceDE w:val="0"/>
        <w:autoSpaceDN w:val="0"/>
        <w:adjustRightInd w:val="0"/>
        <w:snapToGrid w:val="0"/>
        <w:spacing w:line="360" w:lineRule="auto"/>
        <w:ind w:firstLine="420"/>
        <w:rPr>
          <w:rFonts w:ascii="宋体"/>
          <w:color w:val="auto"/>
          <w:kern w:val="0"/>
          <w:sz w:val="21"/>
          <w:szCs w:val="21"/>
          <w:highlight w:val="none"/>
        </w:rPr>
      </w:pPr>
      <w:r>
        <w:rPr>
          <w:rFonts w:hint="eastAsia" w:ascii="宋体" w:hAnsi="宋体" w:cs="宋体"/>
          <w:color w:val="auto"/>
          <w:kern w:val="0"/>
          <w:sz w:val="21"/>
          <w:szCs w:val="21"/>
          <w:highlight w:val="none"/>
        </w:rPr>
        <w:t>附：法定代表人身份证明。</w:t>
      </w:r>
    </w:p>
    <w:p w14:paraId="7D5C7EC9">
      <w:pPr>
        <w:autoSpaceDE w:val="0"/>
        <w:autoSpaceDN w:val="0"/>
        <w:adjustRightInd w:val="0"/>
        <w:snapToGrid w:val="0"/>
        <w:spacing w:line="360" w:lineRule="auto"/>
        <w:jc w:val="left"/>
        <w:rPr>
          <w:rFonts w:ascii="宋体"/>
          <w:color w:val="auto"/>
          <w:kern w:val="0"/>
          <w:sz w:val="21"/>
          <w:szCs w:val="21"/>
          <w:highlight w:val="none"/>
        </w:rPr>
      </w:pPr>
    </w:p>
    <w:p w14:paraId="6C9D9C26">
      <w:pPr>
        <w:tabs>
          <w:tab w:val="left" w:pos="4200"/>
          <w:tab w:val="left" w:pos="4620"/>
        </w:tabs>
        <w:autoSpaceDE w:val="0"/>
        <w:autoSpaceDN w:val="0"/>
        <w:adjustRightInd w:val="0"/>
        <w:snapToGrid w:val="0"/>
        <w:spacing w:line="360" w:lineRule="auto"/>
        <w:ind w:firstLine="1890" w:firstLineChars="900"/>
        <w:jc w:val="left"/>
        <w:rPr>
          <w:rFonts w:ascii="宋体"/>
          <w:color w:val="auto"/>
          <w:kern w:val="0"/>
          <w:sz w:val="21"/>
          <w:szCs w:val="21"/>
          <w:highlight w:val="none"/>
        </w:rPr>
      </w:pPr>
      <w:r>
        <w:rPr>
          <w:rFonts w:hint="eastAsia" w:ascii="宋体" w:hAnsi="宋体" w:cs="宋体"/>
          <w:color w:val="auto"/>
          <w:kern w:val="0"/>
          <w:sz w:val="21"/>
          <w:szCs w:val="21"/>
          <w:highlight w:val="none"/>
          <w:lang w:eastAsia="zh-CN"/>
        </w:rPr>
        <w:t>参选人</w:t>
      </w:r>
      <w:r>
        <w:rPr>
          <w:rFonts w:hint="eastAsia" w:ascii="宋体" w:hAnsi="宋体" w:cs="宋体"/>
          <w:color w:val="auto"/>
          <w:kern w:val="0"/>
          <w:sz w:val="21"/>
          <w:szCs w:val="21"/>
          <w:highlight w:val="none"/>
        </w:rPr>
        <w:t>：</w:t>
      </w:r>
      <w:r>
        <w:rPr>
          <w:rFonts w:ascii="宋体"/>
          <w:color w:val="auto"/>
          <w:kern w:val="0"/>
          <w:sz w:val="21"/>
          <w:szCs w:val="21"/>
          <w:highlight w:val="none"/>
          <w:u w:val="single"/>
        </w:rPr>
        <w:tab/>
      </w:r>
      <w:r>
        <w:rPr>
          <w:rFonts w:hint="eastAsia" w:ascii="宋体" w:hAnsi="宋体" w:cs="宋体"/>
          <w:color w:val="auto"/>
          <w:kern w:val="0"/>
          <w:sz w:val="21"/>
          <w:szCs w:val="21"/>
          <w:highlight w:val="none"/>
        </w:rPr>
        <w:t>（</w:t>
      </w:r>
      <w:r>
        <w:rPr>
          <w:rFonts w:hint="eastAsia" w:ascii="宋体" w:hAnsi="宋体" w:cs="宋体"/>
          <w:color w:val="auto"/>
          <w:spacing w:val="-1"/>
          <w:kern w:val="0"/>
          <w:sz w:val="21"/>
          <w:szCs w:val="21"/>
          <w:highlight w:val="none"/>
        </w:rPr>
        <w:t>盖</w:t>
      </w:r>
      <w:r>
        <w:rPr>
          <w:rFonts w:hint="eastAsia" w:ascii="宋体" w:hAnsi="宋体" w:cs="MingLiU"/>
          <w:snapToGrid w:val="0"/>
          <w:color w:val="auto"/>
          <w:kern w:val="0"/>
          <w:sz w:val="21"/>
          <w:szCs w:val="21"/>
          <w:highlight w:val="none"/>
          <w:lang w:eastAsia="zh-CN"/>
        </w:rPr>
        <w:t>参选人</w:t>
      </w:r>
      <w:r>
        <w:rPr>
          <w:rFonts w:hint="eastAsia" w:ascii="宋体" w:hAnsi="宋体" w:cs="MingLiU"/>
          <w:snapToGrid w:val="0"/>
          <w:color w:val="auto"/>
          <w:kern w:val="0"/>
          <w:sz w:val="21"/>
          <w:szCs w:val="21"/>
          <w:highlight w:val="none"/>
        </w:rPr>
        <w:t>公章</w:t>
      </w:r>
      <w:r>
        <w:rPr>
          <w:rFonts w:hint="eastAsia" w:ascii="宋体" w:hAnsi="宋体" w:cs="宋体"/>
          <w:color w:val="auto"/>
          <w:kern w:val="0"/>
          <w:sz w:val="21"/>
          <w:szCs w:val="21"/>
          <w:highlight w:val="none"/>
        </w:rPr>
        <w:t>）</w:t>
      </w:r>
    </w:p>
    <w:p w14:paraId="4FC4DE63">
      <w:pPr>
        <w:tabs>
          <w:tab w:val="left" w:pos="6300"/>
        </w:tabs>
        <w:autoSpaceDE w:val="0"/>
        <w:autoSpaceDN w:val="0"/>
        <w:adjustRightInd w:val="0"/>
        <w:snapToGrid w:val="0"/>
        <w:spacing w:line="360" w:lineRule="auto"/>
        <w:ind w:firstLine="1890" w:firstLineChars="900"/>
        <w:jc w:val="left"/>
        <w:rPr>
          <w:rFonts w:ascii="宋体"/>
          <w:color w:val="auto"/>
          <w:kern w:val="0"/>
          <w:sz w:val="21"/>
          <w:szCs w:val="21"/>
          <w:highlight w:val="none"/>
        </w:rPr>
      </w:pPr>
      <w:r>
        <w:rPr>
          <w:rFonts w:hint="eastAsia" w:ascii="宋体" w:hAnsi="宋体" w:cs="宋体"/>
          <w:color w:val="auto"/>
          <w:kern w:val="0"/>
          <w:sz w:val="21"/>
          <w:szCs w:val="21"/>
          <w:highlight w:val="none"/>
        </w:rPr>
        <w:t>法定代表人：</w:t>
      </w:r>
      <w:r>
        <w:rPr>
          <w:rFonts w:ascii="宋体"/>
          <w:color w:val="auto"/>
          <w:kern w:val="0"/>
          <w:sz w:val="21"/>
          <w:szCs w:val="21"/>
          <w:highlight w:val="none"/>
          <w:u w:val="single"/>
        </w:rPr>
        <w:tab/>
      </w:r>
      <w:r>
        <w:rPr>
          <w:rFonts w:ascii="宋体"/>
          <w:color w:val="auto"/>
          <w:kern w:val="0"/>
          <w:sz w:val="21"/>
          <w:szCs w:val="21"/>
          <w:highlight w:val="none"/>
          <w:u w:val="single"/>
        </w:rPr>
        <w:tab/>
      </w:r>
      <w:r>
        <w:rPr>
          <w:rFonts w:hint="eastAsia" w:ascii="宋体" w:hAnsi="宋体" w:cs="宋体"/>
          <w:color w:val="auto"/>
          <w:kern w:val="0"/>
          <w:sz w:val="21"/>
          <w:szCs w:val="21"/>
          <w:highlight w:val="none"/>
        </w:rPr>
        <w:t>（签字或盖章）</w:t>
      </w:r>
    </w:p>
    <w:p w14:paraId="5075E537">
      <w:pPr>
        <w:tabs>
          <w:tab w:val="left" w:pos="5260"/>
        </w:tabs>
        <w:autoSpaceDE w:val="0"/>
        <w:autoSpaceDN w:val="0"/>
        <w:adjustRightInd w:val="0"/>
        <w:snapToGrid w:val="0"/>
        <w:spacing w:line="360" w:lineRule="auto"/>
        <w:ind w:firstLine="1890" w:firstLineChars="900"/>
        <w:jc w:val="left"/>
        <w:rPr>
          <w:rFonts w:ascii="宋体"/>
          <w:color w:val="auto"/>
          <w:kern w:val="0"/>
          <w:sz w:val="21"/>
          <w:szCs w:val="21"/>
          <w:highlight w:val="none"/>
        </w:rPr>
      </w:pPr>
      <w:r>
        <w:rPr>
          <w:rFonts w:hint="eastAsia" w:ascii="宋体" w:hAnsi="宋体" w:cs="宋体"/>
          <w:color w:val="auto"/>
          <w:kern w:val="0"/>
          <w:sz w:val="21"/>
          <w:szCs w:val="21"/>
          <w:highlight w:val="none"/>
        </w:rPr>
        <w:t>身份证号码：</w:t>
      </w:r>
      <w:r>
        <w:rPr>
          <w:rFonts w:ascii="宋体"/>
          <w:color w:val="auto"/>
          <w:kern w:val="0"/>
          <w:sz w:val="21"/>
          <w:szCs w:val="21"/>
          <w:highlight w:val="none"/>
          <w:u w:val="single"/>
        </w:rPr>
        <w:tab/>
      </w:r>
    </w:p>
    <w:p w14:paraId="7C2BEDFA">
      <w:pPr>
        <w:tabs>
          <w:tab w:val="left" w:pos="6720"/>
        </w:tabs>
        <w:autoSpaceDE w:val="0"/>
        <w:autoSpaceDN w:val="0"/>
        <w:adjustRightInd w:val="0"/>
        <w:snapToGrid w:val="0"/>
        <w:spacing w:line="360" w:lineRule="auto"/>
        <w:ind w:firstLine="1890" w:firstLineChars="900"/>
        <w:jc w:val="left"/>
        <w:rPr>
          <w:rFonts w:ascii="宋体"/>
          <w:color w:val="auto"/>
          <w:kern w:val="0"/>
          <w:sz w:val="21"/>
          <w:szCs w:val="21"/>
          <w:highlight w:val="none"/>
        </w:rPr>
      </w:pPr>
      <w:r>
        <w:rPr>
          <w:rFonts w:hint="eastAsia" w:ascii="宋体" w:hAnsi="宋体" w:cs="宋体"/>
          <w:color w:val="auto"/>
          <w:kern w:val="0"/>
          <w:sz w:val="21"/>
          <w:szCs w:val="21"/>
          <w:highlight w:val="none"/>
        </w:rPr>
        <w:t>委托代理人：</w:t>
      </w:r>
      <w:r>
        <w:rPr>
          <w:rFonts w:ascii="宋体"/>
          <w:color w:val="auto"/>
          <w:kern w:val="0"/>
          <w:sz w:val="21"/>
          <w:szCs w:val="21"/>
          <w:highlight w:val="none"/>
          <w:u w:val="single"/>
        </w:rPr>
        <w:tab/>
      </w:r>
      <w:r>
        <w:rPr>
          <w:rFonts w:hint="eastAsia" w:ascii="宋体" w:hAnsi="宋体" w:cs="宋体"/>
          <w:color w:val="auto"/>
          <w:kern w:val="0"/>
          <w:sz w:val="21"/>
          <w:szCs w:val="21"/>
          <w:highlight w:val="none"/>
        </w:rPr>
        <w:t>（签</w:t>
      </w:r>
      <w:r>
        <w:rPr>
          <w:rFonts w:hint="eastAsia" w:ascii="宋体" w:hAnsi="宋体" w:cs="宋体"/>
          <w:color w:val="auto"/>
          <w:spacing w:val="-1"/>
          <w:kern w:val="0"/>
          <w:sz w:val="21"/>
          <w:szCs w:val="21"/>
          <w:highlight w:val="none"/>
        </w:rPr>
        <w:t>字</w:t>
      </w:r>
      <w:r>
        <w:rPr>
          <w:rFonts w:hint="eastAsia" w:ascii="宋体" w:hAnsi="宋体" w:cs="宋体"/>
          <w:color w:val="auto"/>
          <w:kern w:val="0"/>
          <w:sz w:val="21"/>
          <w:szCs w:val="21"/>
          <w:highlight w:val="none"/>
        </w:rPr>
        <w:t>）</w:t>
      </w:r>
    </w:p>
    <w:p w14:paraId="16E42BF8">
      <w:pPr>
        <w:tabs>
          <w:tab w:val="left" w:pos="6945"/>
        </w:tabs>
        <w:autoSpaceDE w:val="0"/>
        <w:autoSpaceDN w:val="0"/>
        <w:adjustRightInd w:val="0"/>
        <w:snapToGrid w:val="0"/>
        <w:spacing w:line="360" w:lineRule="auto"/>
        <w:ind w:firstLine="1890" w:firstLineChars="900"/>
        <w:jc w:val="left"/>
        <w:rPr>
          <w:rFonts w:ascii="宋体"/>
          <w:color w:val="auto"/>
          <w:kern w:val="0"/>
          <w:sz w:val="21"/>
          <w:szCs w:val="21"/>
          <w:highlight w:val="none"/>
        </w:rPr>
      </w:pPr>
      <w:r>
        <w:rPr>
          <w:rFonts w:hint="eastAsia" w:ascii="宋体" w:hAnsi="宋体" w:cs="宋体"/>
          <w:color w:val="auto"/>
          <w:kern w:val="0"/>
          <w:sz w:val="21"/>
          <w:szCs w:val="21"/>
          <w:highlight w:val="none"/>
        </w:rPr>
        <w:t>身份证号码：</w:t>
      </w:r>
      <w:r>
        <w:rPr>
          <w:rFonts w:ascii="宋体"/>
          <w:color w:val="auto"/>
          <w:kern w:val="0"/>
          <w:sz w:val="21"/>
          <w:szCs w:val="21"/>
          <w:highlight w:val="none"/>
          <w:u w:val="single"/>
        </w:rPr>
        <w:tab/>
      </w:r>
    </w:p>
    <w:p w14:paraId="7C202EFB">
      <w:pPr>
        <w:autoSpaceDE w:val="0"/>
        <w:autoSpaceDN w:val="0"/>
        <w:adjustRightInd w:val="0"/>
        <w:snapToGrid w:val="0"/>
        <w:spacing w:line="360" w:lineRule="auto"/>
        <w:jc w:val="left"/>
        <w:rPr>
          <w:rFonts w:ascii="宋体"/>
          <w:color w:val="auto"/>
          <w:kern w:val="0"/>
          <w:sz w:val="21"/>
          <w:szCs w:val="21"/>
          <w:highlight w:val="none"/>
        </w:rPr>
      </w:pPr>
    </w:p>
    <w:p w14:paraId="56D664B4">
      <w:pPr>
        <w:tabs>
          <w:tab w:val="left" w:pos="4005"/>
          <w:tab w:val="left" w:pos="4100"/>
          <w:tab w:val="left" w:pos="5040"/>
        </w:tabs>
        <w:autoSpaceDE w:val="0"/>
        <w:autoSpaceDN w:val="0"/>
        <w:adjustRightInd w:val="0"/>
        <w:snapToGrid w:val="0"/>
        <w:spacing w:line="360" w:lineRule="auto"/>
        <w:ind w:firstLine="3780"/>
        <w:jc w:val="left"/>
        <w:rPr>
          <w:rFonts w:ascii="宋体"/>
          <w:color w:val="auto"/>
          <w:kern w:val="0"/>
          <w:sz w:val="21"/>
          <w:szCs w:val="21"/>
          <w:highlight w:val="none"/>
        </w:rPr>
      </w:pPr>
      <w:r>
        <w:rPr>
          <w:rFonts w:ascii="宋体"/>
          <w:color w:val="auto"/>
          <w:kern w:val="0"/>
          <w:sz w:val="21"/>
          <w:szCs w:val="21"/>
          <w:highlight w:val="none"/>
          <w:u w:val="single"/>
        </w:rPr>
        <w:tab/>
      </w:r>
      <w:r>
        <w:rPr>
          <w:rFonts w:hint="eastAsia" w:ascii="宋体" w:hAnsi="宋体" w:cs="宋体"/>
          <w:color w:val="auto"/>
          <w:kern w:val="0"/>
          <w:sz w:val="21"/>
          <w:szCs w:val="21"/>
          <w:highlight w:val="none"/>
        </w:rPr>
        <w:t>年</w:t>
      </w:r>
      <w:r>
        <w:rPr>
          <w:rFonts w:ascii="宋体"/>
          <w:color w:val="auto"/>
          <w:kern w:val="0"/>
          <w:sz w:val="21"/>
          <w:szCs w:val="21"/>
          <w:highlight w:val="none"/>
          <w:u w:val="single"/>
        </w:rPr>
        <w:tab/>
      </w:r>
      <w:r>
        <w:rPr>
          <w:rFonts w:hint="eastAsia" w:ascii="宋体" w:hAnsi="宋体" w:cs="宋体"/>
          <w:color w:val="auto"/>
          <w:kern w:val="0"/>
          <w:sz w:val="21"/>
          <w:szCs w:val="21"/>
          <w:highlight w:val="none"/>
        </w:rPr>
        <w:t xml:space="preserve">月  </w:t>
      </w:r>
      <w:r>
        <w:rPr>
          <w:rFonts w:ascii="宋体"/>
          <w:color w:val="auto"/>
          <w:kern w:val="0"/>
          <w:sz w:val="21"/>
          <w:szCs w:val="21"/>
          <w:highlight w:val="none"/>
          <w:u w:val="single"/>
        </w:rPr>
        <w:tab/>
      </w:r>
      <w:r>
        <w:rPr>
          <w:rFonts w:hint="eastAsia" w:ascii="宋体" w:hAnsi="宋体" w:cs="宋体"/>
          <w:color w:val="auto"/>
          <w:kern w:val="0"/>
          <w:sz w:val="21"/>
          <w:szCs w:val="21"/>
          <w:highlight w:val="none"/>
        </w:rPr>
        <w:t>日</w:t>
      </w:r>
    </w:p>
    <w:p w14:paraId="55A3F9E2">
      <w:pPr>
        <w:autoSpaceDE w:val="0"/>
        <w:autoSpaceDN w:val="0"/>
        <w:adjustRightInd w:val="0"/>
        <w:snapToGrid w:val="0"/>
        <w:spacing w:line="360" w:lineRule="auto"/>
        <w:jc w:val="left"/>
        <w:rPr>
          <w:rFonts w:ascii="宋体"/>
          <w:color w:val="auto"/>
          <w:kern w:val="0"/>
          <w:highlight w:val="none"/>
        </w:rPr>
      </w:pPr>
    </w:p>
    <w:tbl>
      <w:tblPr>
        <w:tblStyle w:val="23"/>
        <w:tblW w:w="852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734C1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4261" w:type="dxa"/>
            <w:noWrap w:val="0"/>
            <w:vAlign w:val="top"/>
          </w:tcPr>
          <w:p w14:paraId="103E7E5A">
            <w:pPr>
              <w:spacing w:line="360" w:lineRule="auto"/>
              <w:jc w:val="center"/>
              <w:rPr>
                <w:rFonts w:ascii="宋体"/>
                <w:color w:val="auto"/>
                <w:highlight w:val="none"/>
              </w:rPr>
            </w:pPr>
            <w:r>
              <w:rPr>
                <w:rFonts w:hint="eastAsia" w:ascii="宋体" w:hAnsi="宋体" w:cs="宋体"/>
                <w:color w:val="auto"/>
                <w:highlight w:val="none"/>
              </w:rPr>
              <w:t>法定代表人身份证</w:t>
            </w:r>
          </w:p>
          <w:p w14:paraId="29775F8A">
            <w:pPr>
              <w:spacing w:line="360" w:lineRule="auto"/>
              <w:jc w:val="center"/>
              <w:rPr>
                <w:rFonts w:ascii="宋体"/>
                <w:color w:val="auto"/>
                <w:highlight w:val="none"/>
              </w:rPr>
            </w:pPr>
          </w:p>
          <w:p w14:paraId="4CE5AEF8">
            <w:pPr>
              <w:spacing w:line="360" w:lineRule="auto"/>
              <w:jc w:val="center"/>
              <w:rPr>
                <w:rFonts w:ascii="宋体"/>
                <w:color w:val="auto"/>
                <w:highlight w:val="none"/>
              </w:rPr>
            </w:pPr>
            <w:r>
              <w:rPr>
                <w:rFonts w:hint="eastAsia" w:ascii="宋体" w:hAnsi="宋体" w:cs="宋体"/>
                <w:color w:val="auto"/>
                <w:highlight w:val="none"/>
              </w:rPr>
              <w:t>正反面</w:t>
            </w:r>
          </w:p>
          <w:p w14:paraId="5677EA48">
            <w:pPr>
              <w:spacing w:line="360" w:lineRule="auto"/>
              <w:jc w:val="center"/>
              <w:rPr>
                <w:rFonts w:ascii="宋体"/>
                <w:color w:val="auto"/>
                <w:highlight w:val="none"/>
              </w:rPr>
            </w:pPr>
          </w:p>
          <w:p w14:paraId="38406430">
            <w:pPr>
              <w:spacing w:line="360" w:lineRule="auto"/>
              <w:jc w:val="center"/>
              <w:rPr>
                <w:rFonts w:ascii="宋体"/>
                <w:color w:val="auto"/>
                <w:highlight w:val="none"/>
              </w:rPr>
            </w:pPr>
          </w:p>
        </w:tc>
        <w:tc>
          <w:tcPr>
            <w:tcW w:w="4261" w:type="dxa"/>
            <w:noWrap w:val="0"/>
            <w:vAlign w:val="top"/>
          </w:tcPr>
          <w:p w14:paraId="50517DF2">
            <w:pPr>
              <w:spacing w:line="360" w:lineRule="auto"/>
              <w:jc w:val="center"/>
              <w:rPr>
                <w:rFonts w:ascii="宋体"/>
                <w:color w:val="auto"/>
                <w:highlight w:val="none"/>
              </w:rPr>
            </w:pPr>
            <w:r>
              <w:rPr>
                <w:rFonts w:hint="eastAsia" w:ascii="宋体" w:hAnsi="宋体" w:cs="宋体"/>
                <w:color w:val="auto"/>
                <w:highlight w:val="none"/>
              </w:rPr>
              <w:t>委托代理人身份证</w:t>
            </w:r>
          </w:p>
          <w:p w14:paraId="7AC6660F">
            <w:pPr>
              <w:spacing w:line="360" w:lineRule="auto"/>
              <w:jc w:val="center"/>
              <w:rPr>
                <w:rFonts w:ascii="宋体"/>
                <w:color w:val="auto"/>
                <w:highlight w:val="none"/>
              </w:rPr>
            </w:pPr>
          </w:p>
          <w:p w14:paraId="33FCFE82">
            <w:pPr>
              <w:spacing w:line="360" w:lineRule="auto"/>
              <w:jc w:val="center"/>
              <w:rPr>
                <w:rFonts w:ascii="宋体"/>
                <w:color w:val="auto"/>
                <w:highlight w:val="none"/>
              </w:rPr>
            </w:pPr>
            <w:r>
              <w:rPr>
                <w:rFonts w:hint="eastAsia" w:ascii="宋体" w:hAnsi="宋体" w:cs="宋体"/>
                <w:color w:val="auto"/>
                <w:highlight w:val="none"/>
              </w:rPr>
              <w:t>正反面</w:t>
            </w:r>
          </w:p>
          <w:p w14:paraId="16ABC884">
            <w:pPr>
              <w:spacing w:line="360" w:lineRule="auto"/>
              <w:jc w:val="center"/>
              <w:rPr>
                <w:rFonts w:ascii="宋体"/>
                <w:color w:val="auto"/>
                <w:highlight w:val="none"/>
              </w:rPr>
            </w:pPr>
          </w:p>
          <w:p w14:paraId="02FE6A3A">
            <w:pPr>
              <w:spacing w:line="360" w:lineRule="auto"/>
              <w:jc w:val="center"/>
              <w:rPr>
                <w:rFonts w:ascii="宋体"/>
                <w:color w:val="auto"/>
                <w:highlight w:val="none"/>
              </w:rPr>
            </w:pPr>
          </w:p>
        </w:tc>
      </w:tr>
    </w:tbl>
    <w:p w14:paraId="05895569">
      <w:pPr>
        <w:pStyle w:val="48"/>
        <w:spacing w:line="360" w:lineRule="auto"/>
        <w:jc w:val="center"/>
        <w:rPr>
          <w:rFonts w:hint="eastAsia" w:hAnsi="宋体" w:cs="黑体"/>
          <w:b/>
          <w:bCs/>
          <w:color w:val="auto"/>
          <w:sz w:val="28"/>
          <w:szCs w:val="28"/>
          <w:highlight w:val="none"/>
        </w:rPr>
      </w:pPr>
    </w:p>
    <w:p w14:paraId="18DE3DD7">
      <w:pPr>
        <w:numPr>
          <w:ilvl w:val="0"/>
          <w:numId w:val="0"/>
        </w:numPr>
        <w:spacing w:line="360" w:lineRule="auto"/>
        <w:ind w:leftChars="200"/>
        <w:jc w:val="center"/>
        <w:rPr>
          <w:rFonts w:hint="eastAsia" w:ascii="宋体" w:hAnsi="宋体" w:eastAsia="宋体" w:cs="宋体"/>
          <w:b/>
          <w:bCs/>
          <w:color w:val="auto"/>
          <w:sz w:val="21"/>
          <w:szCs w:val="21"/>
          <w:highlight w:val="none"/>
          <w:lang w:val="en-US" w:eastAsia="zh-CN"/>
        </w:rPr>
      </w:pPr>
      <w:r>
        <w:rPr>
          <w:rFonts w:hint="eastAsia" w:hAnsi="宋体" w:cs="黑体"/>
          <w:b/>
          <w:bCs/>
          <w:color w:val="auto"/>
          <w:sz w:val="28"/>
          <w:szCs w:val="28"/>
          <w:highlight w:val="none"/>
        </w:rPr>
        <w:br w:type="page"/>
      </w:r>
      <w:r>
        <w:rPr>
          <w:rFonts w:hint="eastAsia" w:ascii="宋体" w:hAnsi="宋体" w:eastAsia="宋体" w:cs="宋体"/>
          <w:b/>
          <w:bCs/>
          <w:color w:val="auto"/>
          <w:sz w:val="21"/>
          <w:szCs w:val="21"/>
          <w:highlight w:val="none"/>
          <w:lang w:val="en-US" w:eastAsia="zh-CN"/>
        </w:rPr>
        <w:t>（3）分公司参选授权书（分公司参选需提供）</w:t>
      </w:r>
    </w:p>
    <w:p w14:paraId="7FA98298">
      <w:pPr>
        <w:numPr>
          <w:ilvl w:val="0"/>
          <w:numId w:val="0"/>
        </w:numPr>
        <w:spacing w:line="360" w:lineRule="auto"/>
        <w:jc w:val="both"/>
        <w:rPr>
          <w:rFonts w:hint="eastAsia" w:ascii="宋体" w:hAnsi="宋体" w:cs="宋体"/>
          <w:b/>
          <w:bCs/>
          <w:color w:val="auto"/>
          <w:sz w:val="21"/>
          <w:szCs w:val="21"/>
          <w:highlight w:val="none"/>
          <w:lang w:val="en-US" w:eastAsia="zh-CN"/>
        </w:rPr>
      </w:pPr>
    </w:p>
    <w:p w14:paraId="7CAE75AB">
      <w:pPr>
        <w:widowControl/>
        <w:shd w:val="clear" w:color="auto" w:fill="FFFFFF"/>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重庆通邑卫士智慧生活服务有限公司：</w:t>
      </w:r>
    </w:p>
    <w:p w14:paraId="21AE3837">
      <w:pPr>
        <w:widowControl/>
        <w:shd w:val="clear" w:color="auto" w:fill="FFFFFF"/>
        <w:spacing w:line="360" w:lineRule="auto"/>
        <w:jc w:val="left"/>
        <w:rPr>
          <w:rFonts w:hint="eastAsia" w:ascii="宋体" w:hAnsi="宋体" w:eastAsia="宋体" w:cs="宋体"/>
          <w:color w:val="auto"/>
          <w:sz w:val="21"/>
          <w:szCs w:val="21"/>
          <w:highlight w:val="none"/>
        </w:rPr>
      </w:pPr>
    </w:p>
    <w:p w14:paraId="6795FB79">
      <w:pPr>
        <w:widowControl/>
        <w:shd w:val="clear" w:color="auto" w:fill="FFFFFF"/>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（总公司全称）法定代表人，现授权委托我方分公司</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（分公司名称）参加贵</w:t>
      </w:r>
      <w:r>
        <w:rPr>
          <w:rFonts w:hint="eastAsia" w:ascii="宋体" w:hAnsi="宋体" w:eastAsia="宋体" w:cs="宋体"/>
          <w:color w:val="auto"/>
          <w:sz w:val="21"/>
          <w:szCs w:val="21"/>
          <w:highlight w:val="none"/>
          <w:lang w:eastAsia="zh-CN"/>
        </w:rPr>
        <w:t>处公</w:t>
      </w:r>
      <w:r>
        <w:rPr>
          <w:rFonts w:hint="eastAsia" w:ascii="宋体" w:hAnsi="宋体" w:eastAsia="宋体" w:cs="宋体"/>
          <w:color w:val="auto"/>
          <w:sz w:val="21"/>
          <w:szCs w:val="21"/>
          <w:highlight w:val="none"/>
        </w:rPr>
        <w:t>司组织的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项目（括号内填写招标编号及项目）</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活动，代表我公司全权办理针对上述项目的</w:t>
      </w:r>
    </w:p>
    <w:p w14:paraId="255B95BC">
      <w:pPr>
        <w:widowControl/>
        <w:shd w:val="clear" w:color="auto" w:fill="FFFFFF"/>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(1.以分公司名义</w:t>
      </w:r>
      <w:r>
        <w:rPr>
          <w:rFonts w:hint="eastAsia" w:ascii="宋体" w:hAnsi="宋体" w:eastAsia="宋体" w:cs="宋体"/>
          <w:b/>
          <w:color w:val="auto"/>
          <w:sz w:val="21"/>
          <w:szCs w:val="21"/>
          <w:highlight w:val="none"/>
          <w:lang w:val="en-US" w:eastAsia="zh-CN"/>
        </w:rPr>
        <w:t>参选</w:t>
      </w:r>
      <w:r>
        <w:rPr>
          <w:rFonts w:hint="eastAsia" w:ascii="宋体" w:hAnsi="宋体" w:eastAsia="宋体" w:cs="宋体"/>
          <w:b/>
          <w:color w:val="auto"/>
          <w:sz w:val="21"/>
          <w:szCs w:val="21"/>
          <w:highlight w:val="none"/>
        </w:rPr>
        <w:t xml:space="preserve"> 2.以分公司名义签订合同 3.负责项目实施)</w:t>
      </w:r>
      <w:r>
        <w:rPr>
          <w:rFonts w:hint="eastAsia" w:ascii="宋体" w:hAnsi="宋体" w:eastAsia="宋体" w:cs="宋体"/>
          <w:color w:val="auto"/>
          <w:sz w:val="21"/>
          <w:szCs w:val="21"/>
          <w:highlight w:val="none"/>
        </w:rPr>
        <w:t>等涉及的一切事宜。以上行为，与我公司享有同等效力，我公司均予以承认，由此所产生的一切法律后果和法律责任，均由本公司承担。同时宣布承诺如下：</w:t>
      </w:r>
    </w:p>
    <w:p w14:paraId="3D5A90D0">
      <w:pPr>
        <w:widowControl/>
        <w:shd w:val="clear" w:color="auto" w:fill="FFFFFF"/>
        <w:spacing w:line="360" w:lineRule="auto"/>
        <w:ind w:left="1200" w:hanging="7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（1）我公司已详细阅读全部</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文件（含补充修改文件），并理解其实质性内容，同意承担招标文件规定的全部义务和相关责任。</w:t>
      </w:r>
    </w:p>
    <w:p w14:paraId="5588C042">
      <w:pPr>
        <w:widowControl/>
        <w:shd w:val="clear" w:color="auto" w:fill="FFFFFF"/>
        <w:spacing w:line="360" w:lineRule="auto"/>
        <w:ind w:left="1200" w:hanging="7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（2）我公司同意提供</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人可能要求的与其</w:t>
      </w:r>
      <w:r>
        <w:rPr>
          <w:rFonts w:hint="eastAsia" w:ascii="宋体" w:hAnsi="宋体" w:cs="宋体"/>
          <w:color w:val="auto"/>
          <w:sz w:val="21"/>
          <w:szCs w:val="21"/>
          <w:highlight w:val="none"/>
          <w:lang w:eastAsia="zh-CN"/>
        </w:rPr>
        <w:t>参选</w:t>
      </w:r>
      <w:r>
        <w:rPr>
          <w:rFonts w:hint="eastAsia" w:ascii="宋体" w:hAnsi="宋体" w:eastAsia="宋体" w:cs="宋体"/>
          <w:color w:val="auto"/>
          <w:sz w:val="21"/>
          <w:szCs w:val="21"/>
          <w:highlight w:val="none"/>
        </w:rPr>
        <w:t>有关的一切数据或资料。</w:t>
      </w:r>
    </w:p>
    <w:p w14:paraId="2611FE66">
      <w:pPr>
        <w:widowControl/>
        <w:shd w:val="clear" w:color="auto" w:fill="FFFFFF"/>
        <w:spacing w:line="360" w:lineRule="auto"/>
        <w:ind w:left="1200" w:hanging="7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（3）我公司所提交的一切</w:t>
      </w:r>
      <w:r>
        <w:rPr>
          <w:rFonts w:hint="eastAsia" w:ascii="宋体" w:hAnsi="宋体" w:cs="宋体"/>
          <w:color w:val="auto"/>
          <w:sz w:val="21"/>
          <w:szCs w:val="21"/>
          <w:highlight w:val="none"/>
          <w:lang w:eastAsia="zh-CN"/>
        </w:rPr>
        <w:t>参选</w:t>
      </w:r>
      <w:r>
        <w:rPr>
          <w:rFonts w:hint="eastAsia" w:ascii="宋体" w:hAnsi="宋体" w:eastAsia="宋体" w:cs="宋体"/>
          <w:color w:val="auto"/>
          <w:sz w:val="21"/>
          <w:szCs w:val="21"/>
          <w:highlight w:val="none"/>
        </w:rPr>
        <w:t>资料均为合法且真实有效。</w:t>
      </w:r>
    </w:p>
    <w:p w14:paraId="68884AA2">
      <w:pPr>
        <w:widowControl/>
        <w:shd w:val="clear" w:color="auto" w:fill="FFFFFF"/>
        <w:tabs>
          <w:tab w:val="left" w:pos="6903"/>
        </w:tabs>
        <w:spacing w:line="360" w:lineRule="auto"/>
        <w:jc w:val="left"/>
        <w:rPr>
          <w:rFonts w:hint="eastAsia" w:ascii="宋体" w:hAnsi="宋体" w:eastAsia="宋体" w:cs="宋体"/>
          <w:color w:val="auto"/>
          <w:sz w:val="21"/>
          <w:szCs w:val="21"/>
          <w:highlight w:val="none"/>
        </w:rPr>
      </w:pPr>
    </w:p>
    <w:p w14:paraId="7527A719">
      <w:pPr>
        <w:widowControl/>
        <w:shd w:val="clear" w:color="auto" w:fill="FFFFFF"/>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法定代表人签字或签章：</w:t>
      </w:r>
    </w:p>
    <w:p w14:paraId="2511E53F">
      <w:pPr>
        <w:widowControl/>
        <w:shd w:val="clear" w:color="auto" w:fill="FFFFFF"/>
        <w:spacing w:line="360" w:lineRule="auto"/>
        <w:jc w:val="left"/>
        <w:rPr>
          <w:rFonts w:hint="eastAsia" w:ascii="宋体" w:hAnsi="宋体" w:eastAsia="宋体" w:cs="宋体"/>
          <w:color w:val="auto"/>
          <w:sz w:val="21"/>
          <w:szCs w:val="21"/>
          <w:highlight w:val="none"/>
        </w:rPr>
      </w:pPr>
    </w:p>
    <w:p w14:paraId="762AA4B6">
      <w:pPr>
        <w:widowControl/>
        <w:shd w:val="clear" w:color="auto" w:fill="FFFFFF"/>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授权人（公章）</w:t>
      </w:r>
      <w:r>
        <w:rPr>
          <w:rFonts w:hint="eastAsia" w:ascii="宋体" w:hAnsi="宋体" w:eastAsia="宋体" w:cs="宋体"/>
          <w:color w:val="auto"/>
          <w:sz w:val="21"/>
          <w:szCs w:val="21"/>
          <w:highlight w:val="none"/>
          <w:lang w:val="en-US" w:eastAsia="zh-CN"/>
        </w:rPr>
        <w:t xml:space="preserve"> </w:t>
      </w:r>
    </w:p>
    <w:p w14:paraId="7BFBD71A">
      <w:pPr>
        <w:widowControl/>
        <w:shd w:val="clear" w:color="auto" w:fill="FFFFFF"/>
        <w:spacing w:line="360" w:lineRule="auto"/>
        <w:ind w:firstLine="5775" w:firstLineChars="27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日期：</w:t>
      </w:r>
    </w:p>
    <w:p w14:paraId="5F8FE8DD">
      <w:pPr>
        <w:widowControl/>
        <w:shd w:val="clear" w:color="auto" w:fill="FFFFFF"/>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rPr>
        <w:t>附：</w:t>
      </w:r>
    </w:p>
    <w:p w14:paraId="62832053">
      <w:pPr>
        <w:widowControl/>
        <w:shd w:val="clear" w:color="auto" w:fill="FFFFFF"/>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法定代表人身份证复印件正反面及分公司营业执照</w:t>
      </w:r>
    </w:p>
    <w:p w14:paraId="62FF8CCE">
      <w:pPr>
        <w:widowControl/>
        <w:shd w:val="clear" w:color="auto" w:fill="FFFFFF"/>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13219080">
      <w:pPr>
        <w:widowControl/>
        <w:shd w:val="clear" w:color="auto" w:fill="FFFFFF"/>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2875FCD8">
      <w:pPr>
        <w:widowControl/>
        <w:shd w:val="clear" w:color="auto" w:fill="FFFFFF"/>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44806126">
      <w:pPr>
        <w:widowControl/>
        <w:shd w:val="clear" w:color="auto" w:fill="FFFFFF"/>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612C8E33">
      <w:pPr>
        <w:numPr>
          <w:ilvl w:val="0"/>
          <w:numId w:val="0"/>
        </w:numPr>
        <w:spacing w:line="360" w:lineRule="auto"/>
        <w:jc w:val="both"/>
        <w:rPr>
          <w:rFonts w:hint="eastAsia" w:ascii="宋体" w:hAnsi="宋体" w:cs="宋体"/>
          <w:b/>
          <w:bCs/>
          <w:color w:val="auto"/>
          <w:sz w:val="21"/>
          <w:szCs w:val="21"/>
          <w:highlight w:val="none"/>
          <w:lang w:val="en-US" w:eastAsia="zh-CN"/>
        </w:rPr>
      </w:pPr>
    </w:p>
    <w:p w14:paraId="23E0F81F">
      <w:pPr>
        <w:numPr>
          <w:ilvl w:val="0"/>
          <w:numId w:val="0"/>
        </w:numPr>
        <w:spacing w:line="360" w:lineRule="auto"/>
        <w:jc w:val="both"/>
        <w:rPr>
          <w:rFonts w:hint="eastAsia" w:ascii="宋体" w:hAnsi="宋体" w:cs="宋体"/>
          <w:b/>
          <w:bCs/>
          <w:color w:val="auto"/>
          <w:sz w:val="21"/>
          <w:szCs w:val="21"/>
          <w:highlight w:val="none"/>
          <w:lang w:val="en-US" w:eastAsia="zh-CN"/>
        </w:rPr>
      </w:pPr>
    </w:p>
    <w:p w14:paraId="4C45114F">
      <w:pPr>
        <w:numPr>
          <w:ilvl w:val="0"/>
          <w:numId w:val="0"/>
        </w:numPr>
        <w:spacing w:line="360" w:lineRule="auto"/>
        <w:jc w:val="both"/>
        <w:rPr>
          <w:rFonts w:hint="eastAsia" w:ascii="宋体" w:hAnsi="宋体" w:cs="宋体"/>
          <w:b/>
          <w:bCs/>
          <w:color w:val="auto"/>
          <w:sz w:val="21"/>
          <w:szCs w:val="21"/>
          <w:highlight w:val="none"/>
          <w:lang w:val="en-US" w:eastAsia="zh-CN"/>
        </w:rPr>
      </w:pPr>
    </w:p>
    <w:p w14:paraId="360AB897">
      <w:pPr>
        <w:numPr>
          <w:ilvl w:val="0"/>
          <w:numId w:val="0"/>
        </w:numPr>
        <w:spacing w:line="360" w:lineRule="auto"/>
        <w:jc w:val="both"/>
        <w:rPr>
          <w:rFonts w:hint="eastAsia" w:ascii="宋体" w:hAnsi="宋体" w:cs="宋体"/>
          <w:b/>
          <w:bCs/>
          <w:color w:val="auto"/>
          <w:sz w:val="21"/>
          <w:szCs w:val="21"/>
          <w:highlight w:val="none"/>
          <w:lang w:val="en-US" w:eastAsia="zh-CN"/>
        </w:rPr>
      </w:pPr>
    </w:p>
    <w:p w14:paraId="234C73D2">
      <w:pPr>
        <w:numPr>
          <w:ilvl w:val="0"/>
          <w:numId w:val="0"/>
        </w:numPr>
        <w:spacing w:line="360" w:lineRule="auto"/>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（4）分公司负责人授权委托书（分公司参选需提供）</w:t>
      </w:r>
    </w:p>
    <w:p w14:paraId="346D85F5">
      <w:pPr>
        <w:pStyle w:val="48"/>
        <w:spacing w:line="360" w:lineRule="auto"/>
        <w:jc w:val="both"/>
        <w:rPr>
          <w:rFonts w:hint="eastAsia" w:hAnsi="宋体" w:cs="黑体"/>
          <w:b/>
          <w:bCs/>
          <w:color w:val="auto"/>
          <w:sz w:val="28"/>
          <w:szCs w:val="28"/>
          <w:highlight w:val="none"/>
        </w:rPr>
      </w:pPr>
    </w:p>
    <w:p w14:paraId="3079AB89">
      <w:pPr>
        <w:widowControl/>
        <w:snapToGrid w:val="0"/>
        <w:spacing w:before="100" w:beforeAutospacing="1" w:after="100" w:afterAutospacing="1" w:line="360" w:lineRule="auto"/>
        <w:jc w:val="left"/>
        <w:textAlignment w:val="bottom"/>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本授权书声明：注册于</w:t>
      </w:r>
      <w:r>
        <w:rPr>
          <w:rFonts w:hint="eastAsia" w:ascii="宋体" w:hAnsi="宋体" w:eastAsia="宋体" w:cs="宋体"/>
          <w:bCs/>
          <w:iCs/>
          <w:color w:val="000000"/>
          <w:kern w:val="0"/>
          <w:sz w:val="21"/>
          <w:szCs w:val="21"/>
          <w:highlight w:val="none"/>
          <w:u w:val="single"/>
        </w:rPr>
        <w:t xml:space="preserve">                                  (</w:t>
      </w:r>
      <w:r>
        <w:rPr>
          <w:rFonts w:hint="eastAsia" w:ascii="宋体" w:hAnsi="宋体" w:eastAsia="宋体" w:cs="宋体"/>
          <w:bCs/>
          <w:color w:val="000000"/>
          <w:kern w:val="0"/>
          <w:sz w:val="21"/>
          <w:szCs w:val="21"/>
          <w:highlight w:val="none"/>
          <w:u w:val="single"/>
        </w:rPr>
        <w:t>注册地址）</w:t>
      </w:r>
      <w:r>
        <w:rPr>
          <w:rFonts w:hint="eastAsia" w:ascii="宋体" w:hAnsi="宋体" w:eastAsia="宋体" w:cs="宋体"/>
          <w:bCs/>
          <w:color w:val="000000"/>
          <w:kern w:val="0"/>
          <w:sz w:val="21"/>
          <w:szCs w:val="21"/>
          <w:highlight w:val="none"/>
        </w:rPr>
        <w:t>的</w:t>
      </w:r>
      <w:r>
        <w:rPr>
          <w:rFonts w:hint="eastAsia" w:ascii="宋体" w:hAnsi="宋体" w:eastAsia="宋体" w:cs="宋体"/>
          <w:bCs/>
          <w:iCs/>
          <w:color w:val="000000"/>
          <w:kern w:val="0"/>
          <w:sz w:val="21"/>
          <w:szCs w:val="21"/>
          <w:highlight w:val="none"/>
          <w:u w:val="single"/>
        </w:rPr>
        <w:t xml:space="preserve">                   </w:t>
      </w:r>
      <w:r>
        <w:rPr>
          <w:rFonts w:hint="eastAsia" w:ascii="宋体" w:hAnsi="宋体" w:eastAsia="宋体" w:cs="宋体"/>
          <w:bCs/>
          <w:color w:val="000000"/>
          <w:kern w:val="0"/>
          <w:sz w:val="21"/>
          <w:szCs w:val="21"/>
          <w:highlight w:val="none"/>
          <w:u w:val="single"/>
        </w:rPr>
        <w:t xml:space="preserve">  （公司名称）</w:t>
      </w:r>
      <w:r>
        <w:rPr>
          <w:rFonts w:hint="eastAsia" w:ascii="宋体" w:hAnsi="宋体" w:eastAsia="宋体" w:cs="宋体"/>
          <w:bCs/>
          <w:color w:val="000000"/>
          <w:kern w:val="0"/>
          <w:sz w:val="21"/>
          <w:szCs w:val="21"/>
          <w:highlight w:val="none"/>
        </w:rPr>
        <w:t>公司的在下面签字的</w:t>
      </w:r>
      <w:r>
        <w:rPr>
          <w:rFonts w:hint="eastAsia" w:ascii="宋体" w:hAnsi="宋体" w:eastAsia="宋体" w:cs="宋体"/>
          <w:bCs/>
          <w:iCs/>
          <w:color w:val="000000"/>
          <w:kern w:val="0"/>
          <w:sz w:val="21"/>
          <w:szCs w:val="21"/>
          <w:highlight w:val="none"/>
          <w:u w:val="single"/>
        </w:rPr>
        <w:t xml:space="preserve">           </w:t>
      </w:r>
      <w:r>
        <w:rPr>
          <w:rFonts w:hint="eastAsia" w:ascii="宋体" w:hAnsi="宋体" w:eastAsia="宋体" w:cs="宋体"/>
          <w:bCs/>
          <w:color w:val="000000"/>
          <w:kern w:val="0"/>
          <w:sz w:val="21"/>
          <w:szCs w:val="21"/>
          <w:highlight w:val="none"/>
        </w:rPr>
        <w:t>（法定代表人姓名、职务）代表本公司授权在下面签字的</w:t>
      </w:r>
      <w:r>
        <w:rPr>
          <w:rFonts w:hint="eastAsia" w:ascii="宋体" w:hAnsi="宋体" w:eastAsia="宋体" w:cs="宋体"/>
          <w:bCs/>
          <w:iCs/>
          <w:color w:val="000000"/>
          <w:kern w:val="0"/>
          <w:sz w:val="21"/>
          <w:szCs w:val="21"/>
          <w:highlight w:val="none"/>
          <w:u w:val="single"/>
        </w:rPr>
        <w:t xml:space="preserve">            (</w:t>
      </w:r>
      <w:r>
        <w:rPr>
          <w:rFonts w:hint="eastAsia" w:ascii="宋体" w:hAnsi="宋体" w:eastAsia="宋体" w:cs="宋体"/>
          <w:bCs/>
          <w:color w:val="000000"/>
          <w:kern w:val="0"/>
          <w:sz w:val="21"/>
          <w:szCs w:val="21"/>
          <w:highlight w:val="none"/>
        </w:rPr>
        <w:t>被授权人的姓名、职务）为本公司的合法代理人，就</w:t>
      </w:r>
      <w:r>
        <w:rPr>
          <w:rFonts w:hint="eastAsia" w:ascii="宋体" w:hAnsi="宋体" w:eastAsia="宋体" w:cs="宋体"/>
          <w:bCs/>
          <w:color w:val="000000"/>
          <w:kern w:val="0"/>
          <w:sz w:val="21"/>
          <w:szCs w:val="21"/>
          <w:highlight w:val="none"/>
          <w:u w:val="single"/>
        </w:rPr>
        <w:t xml:space="preserve">                                        </w:t>
      </w:r>
      <w:r>
        <w:rPr>
          <w:rFonts w:hint="eastAsia" w:ascii="宋体" w:hAnsi="宋体" w:eastAsia="宋体" w:cs="宋体"/>
          <w:bCs/>
          <w:color w:val="000000"/>
          <w:kern w:val="0"/>
          <w:sz w:val="21"/>
          <w:szCs w:val="21"/>
          <w:highlight w:val="none"/>
        </w:rPr>
        <w:t>项目的报价以及合同的谈判、签约、执行、完成等全权负责，以本公司名义处理一切与之有关的事务。</w:t>
      </w:r>
    </w:p>
    <w:p w14:paraId="66419DB7">
      <w:pPr>
        <w:widowControl/>
        <w:snapToGrid w:val="0"/>
        <w:spacing w:before="100" w:beforeAutospacing="1" w:after="100" w:afterAutospacing="1" w:line="360" w:lineRule="auto"/>
        <w:ind w:firstLine="420" w:firstLineChars="200"/>
        <w:jc w:val="left"/>
        <w:textAlignment w:val="bottom"/>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本授权书于    年   月   日签字生效，特此声明。</w:t>
      </w:r>
    </w:p>
    <w:p w14:paraId="39689C51">
      <w:pPr>
        <w:widowControl/>
        <w:snapToGrid w:val="0"/>
        <w:spacing w:before="100" w:beforeAutospacing="1" w:after="100" w:afterAutospacing="1" w:line="252" w:lineRule="atLeast"/>
        <w:jc w:val="left"/>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参选</w:t>
      </w:r>
      <w:r>
        <w:rPr>
          <w:rFonts w:hint="eastAsia" w:ascii="宋体" w:hAnsi="宋体" w:eastAsia="宋体" w:cs="宋体"/>
          <w:color w:val="000000"/>
          <w:kern w:val="0"/>
          <w:sz w:val="21"/>
          <w:szCs w:val="21"/>
          <w:highlight w:val="none"/>
        </w:rPr>
        <w:t xml:space="preserve">单位名称（盖章）：          </w:t>
      </w:r>
    </w:p>
    <w:p w14:paraId="01DA059D">
      <w:pPr>
        <w:widowControl/>
        <w:snapToGrid w:val="0"/>
        <w:spacing w:before="100" w:beforeAutospacing="1" w:after="100" w:afterAutospacing="1" w:line="252" w:lineRule="atLeast"/>
        <w:jc w:val="left"/>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参选</w:t>
      </w:r>
      <w:r>
        <w:rPr>
          <w:rFonts w:hint="eastAsia" w:ascii="宋体" w:hAnsi="宋体" w:eastAsia="宋体" w:cs="宋体"/>
          <w:color w:val="000000"/>
          <w:kern w:val="0"/>
          <w:sz w:val="21"/>
          <w:szCs w:val="21"/>
          <w:highlight w:val="none"/>
        </w:rPr>
        <w:t>单位地址：</w:t>
      </w:r>
    </w:p>
    <w:p w14:paraId="7B9B3A79">
      <w:pPr>
        <w:widowControl/>
        <w:snapToGrid w:val="0"/>
        <w:spacing w:before="100" w:beforeAutospacing="1" w:after="100" w:afterAutospacing="1" w:line="252" w:lineRule="atLeast"/>
        <w:jc w:val="left"/>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授权人（法定代表人）签字(或盖章)：                     </w:t>
      </w:r>
    </w:p>
    <w:p w14:paraId="0D92875F">
      <w:pPr>
        <w:pStyle w:val="48"/>
        <w:spacing w:line="360" w:lineRule="auto"/>
        <w:jc w:val="both"/>
        <w:rPr>
          <w:rFonts w:hint="eastAsia" w:ascii="宋体" w:hAnsi="宋体" w:eastAsia="宋体" w:cs="宋体"/>
          <w:b/>
          <w:bCs/>
          <w:color w:val="auto"/>
          <w:sz w:val="21"/>
          <w:szCs w:val="21"/>
          <w:highlight w:val="none"/>
        </w:rPr>
      </w:pPr>
      <w:r>
        <w:rPr>
          <w:rFonts w:hint="eastAsia" w:ascii="宋体" w:hAnsi="宋体" w:eastAsia="宋体" w:cs="宋体"/>
          <w:b/>
          <w:color w:val="000000"/>
          <w:kern w:val="0"/>
          <w:sz w:val="21"/>
          <w:szCs w:val="21"/>
          <w:highlight w:val="none"/>
        </w:rPr>
        <mc:AlternateContent>
          <mc:Choice Requires="wps">
            <w:drawing>
              <wp:anchor distT="0" distB="0" distL="114300" distR="114300" simplePos="0" relativeHeight="251669504" behindDoc="0" locked="0" layoutInCell="1" allowOverlap="1">
                <wp:simplePos x="0" y="0"/>
                <wp:positionH relativeFrom="column">
                  <wp:posOffset>45720</wp:posOffset>
                </wp:positionH>
                <wp:positionV relativeFrom="paragraph">
                  <wp:posOffset>332105</wp:posOffset>
                </wp:positionV>
                <wp:extent cx="2599690" cy="3368040"/>
                <wp:effectExtent l="6350" t="6350" r="22860" b="16510"/>
                <wp:wrapNone/>
                <wp:docPr id="323" name="文本框 323"/>
                <wp:cNvGraphicFramePr/>
                <a:graphic xmlns:a="http://schemas.openxmlformats.org/drawingml/2006/main">
                  <a:graphicData uri="http://schemas.microsoft.com/office/word/2010/wordprocessingShape">
                    <wps:wsp>
                      <wps:cNvSpPr txBox="1"/>
                      <wps:spPr>
                        <a:xfrm>
                          <a:off x="0" y="0"/>
                          <a:ext cx="2599690" cy="378460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14:paraId="68B685BD">
                            <w:pPr>
                              <w:rPr>
                                <w:rFonts w:hint="eastAsia" w:ascii="仿宋_GB2312" w:hAnsi="仿宋_GB2312" w:eastAsia="仿宋_GB2312" w:cs="仿宋_GB2312"/>
                              </w:rPr>
                            </w:pPr>
                            <w:r>
                              <w:rPr>
                                <w:rFonts w:hint="eastAsia" w:ascii="仿宋_GB2312" w:hAnsi="仿宋_GB2312" w:eastAsia="仿宋_GB2312" w:cs="仿宋_GB2312"/>
                              </w:rPr>
                              <w:t>授权人身份证复印件粘贴处（须提供正反面）</w:t>
                            </w:r>
                          </w:p>
                          <w:p w14:paraId="42EBD197">
                            <w:pPr>
                              <w:pStyle w:val="5"/>
                              <w:rPr>
                                <w:rFonts w:ascii="仿宋_GB2312" w:hAnsi="仿宋_GB2312" w:eastAsia="仿宋_GB2312" w:cs="仿宋_GB2312"/>
                                <w:b w:val="0"/>
                                <w:bCs w:val="0"/>
                                <w:sz w:val="21"/>
                                <w:szCs w:val="24"/>
                              </w:rPr>
                            </w:pPr>
                            <w:r>
                              <w:rPr>
                                <w:rFonts w:hint="eastAsia" w:ascii="仿宋_GB2312" w:hAnsi="仿宋_GB2312" w:eastAsia="仿宋_GB2312" w:cs="仿宋_GB2312"/>
                                <w:b w:val="0"/>
                                <w:bCs w:val="0"/>
                                <w:sz w:val="21"/>
                                <w:szCs w:val="24"/>
                              </w:rPr>
                              <w:t>此页位置不足，可增页并加盖鲜章</w:t>
                            </w:r>
                          </w:p>
                          <w:p w14:paraId="2F6C2291">
                            <w:pPr>
                              <w:pStyle w:val="5"/>
                            </w:pPr>
                          </w:p>
                        </w:txbxContent>
                      </wps:txbx>
                      <wps:bodyPr upright="1"/>
                    </wps:wsp>
                  </a:graphicData>
                </a:graphic>
              </wp:anchor>
            </w:drawing>
          </mc:Choice>
          <mc:Fallback>
            <w:pict>
              <v:shape id="_x0000_s1026" o:spid="_x0000_s1026" o:spt="202" type="#_x0000_t202" style="position:absolute;left:0pt;margin-left:3.6pt;margin-top:26.15pt;height:265.2pt;width:204.7pt;z-index:251669504;mso-width-relative:page;mso-height-relative:page;" fillcolor="#FFFFFF" filled="t" stroked="t" coordsize="21600,21600" o:gfxdata="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AfIzb2wAAAAgB&#10;AAAPAAAAAAAAAAEAIAAAACIAAABkcnMvZG93bnJldi54bWxQSwECFAAUAAAACACHTuJAd/mcHRgC&#10;AABJBAAADgAAAAAAAAABACAAAAAqAQAAZHJzL2Uyb0RvYy54bWxQSwUGAAAAAAYABgBZAQAAtAUA&#10;AAAA&#10;">
                <v:fill on="t" focussize="0,0"/>
                <v:stroke weight="1pt" color="#000000" joinstyle="miter" dashstyle="dash"/>
                <v:imagedata o:title=""/>
                <o:lock v:ext="edit" aspectratio="f"/>
                <v:textbox>
                  <w:txbxContent>
                    <w:p w14:paraId="68B685BD">
                      <w:pPr>
                        <w:rPr>
                          <w:rFonts w:hint="eastAsia" w:ascii="仿宋_GB2312" w:hAnsi="仿宋_GB2312" w:eastAsia="仿宋_GB2312" w:cs="仿宋_GB2312"/>
                        </w:rPr>
                      </w:pPr>
                      <w:r>
                        <w:rPr>
                          <w:rFonts w:hint="eastAsia" w:ascii="仿宋_GB2312" w:hAnsi="仿宋_GB2312" w:eastAsia="仿宋_GB2312" w:cs="仿宋_GB2312"/>
                        </w:rPr>
                        <w:t>授权人身份证复印件粘贴处（须提供正反面）</w:t>
                      </w:r>
                    </w:p>
                    <w:p w14:paraId="42EBD197">
                      <w:pPr>
                        <w:pStyle w:val="5"/>
                        <w:rPr>
                          <w:rFonts w:ascii="仿宋_GB2312" w:hAnsi="仿宋_GB2312" w:eastAsia="仿宋_GB2312" w:cs="仿宋_GB2312"/>
                          <w:b w:val="0"/>
                          <w:bCs w:val="0"/>
                          <w:sz w:val="21"/>
                          <w:szCs w:val="24"/>
                        </w:rPr>
                      </w:pPr>
                      <w:r>
                        <w:rPr>
                          <w:rFonts w:hint="eastAsia" w:ascii="仿宋_GB2312" w:hAnsi="仿宋_GB2312" w:eastAsia="仿宋_GB2312" w:cs="仿宋_GB2312"/>
                          <w:b w:val="0"/>
                          <w:bCs w:val="0"/>
                          <w:sz w:val="21"/>
                          <w:szCs w:val="24"/>
                        </w:rPr>
                        <w:t>此页位置不足，可增页并加盖鲜章</w:t>
                      </w:r>
                    </w:p>
                    <w:p w14:paraId="2F6C2291">
                      <w:pPr>
                        <w:pStyle w:val="5"/>
                      </w:pPr>
                    </w:p>
                  </w:txbxContent>
                </v:textbox>
              </v:shape>
            </w:pict>
          </mc:Fallback>
        </mc:AlternateContent>
      </w:r>
      <w:r>
        <w:rPr>
          <w:rFonts w:hint="eastAsia" w:ascii="宋体" w:hAnsi="宋体" w:eastAsia="宋体" w:cs="宋体"/>
          <w:color w:val="000000"/>
          <w:kern w:val="0"/>
          <w:sz w:val="21"/>
          <w:szCs w:val="21"/>
          <w:highlight w:val="none"/>
        </w:rPr>
        <w:t>被授权人（代理人）签字：</w:t>
      </w:r>
    </w:p>
    <w:p w14:paraId="284AF26B">
      <w:pPr>
        <w:pStyle w:val="48"/>
        <w:spacing w:line="360" w:lineRule="auto"/>
        <w:jc w:val="both"/>
        <w:rPr>
          <w:rFonts w:hint="eastAsia" w:hAnsi="宋体" w:cs="黑体"/>
          <w:b/>
          <w:bCs/>
          <w:color w:val="auto"/>
          <w:sz w:val="28"/>
          <w:szCs w:val="28"/>
          <w:highlight w:val="none"/>
        </w:rPr>
      </w:pPr>
      <w:r>
        <w:rPr>
          <w:rFonts w:hint="eastAsia" w:ascii="宋体" w:hAnsi="宋体" w:eastAsia="宋体" w:cs="宋体"/>
          <w:b/>
          <w:color w:val="000000"/>
          <w:kern w:val="0"/>
          <w:sz w:val="21"/>
          <w:szCs w:val="21"/>
          <w:highlight w:val="none"/>
        </w:rPr>
        <mc:AlternateContent>
          <mc:Choice Requires="wps">
            <w:drawing>
              <wp:anchor distT="0" distB="0" distL="114300" distR="114300" simplePos="0" relativeHeight="251670528" behindDoc="0" locked="0" layoutInCell="1" allowOverlap="1">
                <wp:simplePos x="0" y="0"/>
                <wp:positionH relativeFrom="column">
                  <wp:posOffset>2773045</wp:posOffset>
                </wp:positionH>
                <wp:positionV relativeFrom="paragraph">
                  <wp:posOffset>32385</wp:posOffset>
                </wp:positionV>
                <wp:extent cx="2537460" cy="3367405"/>
                <wp:effectExtent l="6350" t="6350" r="8890" b="17145"/>
                <wp:wrapNone/>
                <wp:docPr id="4" name="文本框 4"/>
                <wp:cNvGraphicFramePr/>
                <a:graphic xmlns:a="http://schemas.openxmlformats.org/drawingml/2006/main">
                  <a:graphicData uri="http://schemas.microsoft.com/office/word/2010/wordprocessingShape">
                    <wps:wsp>
                      <wps:cNvSpPr txBox="1"/>
                      <wps:spPr>
                        <a:xfrm>
                          <a:off x="0" y="0"/>
                          <a:ext cx="2537460" cy="373253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14:paraId="648B276F">
                            <w:pPr>
                              <w:rPr>
                                <w:rFonts w:ascii="仿宋_GB2312" w:hAnsi="仿宋_GB2312" w:eastAsia="仿宋_GB2312" w:cs="仿宋_GB2312"/>
                              </w:rPr>
                            </w:pPr>
                            <w:r>
                              <w:rPr>
                                <w:rFonts w:hint="eastAsia" w:ascii="仿宋_GB2312" w:hAnsi="仿宋_GB2312" w:eastAsia="仿宋_GB2312" w:cs="仿宋_GB2312"/>
                              </w:rPr>
                              <w:t>被授权人身份证复印件粘贴处（须提供正反面）</w:t>
                            </w:r>
                          </w:p>
                          <w:p w14:paraId="760B1369">
                            <w:pPr>
                              <w:pStyle w:val="5"/>
                              <w:rPr>
                                <w:rFonts w:ascii="仿宋_GB2312" w:hAnsi="仿宋_GB2312" w:eastAsia="仿宋_GB2312" w:cs="仿宋_GB2312"/>
                                <w:b w:val="0"/>
                                <w:bCs w:val="0"/>
                                <w:sz w:val="21"/>
                                <w:szCs w:val="24"/>
                              </w:rPr>
                            </w:pPr>
                            <w:r>
                              <w:rPr>
                                <w:rFonts w:hint="eastAsia" w:ascii="仿宋_GB2312" w:hAnsi="仿宋_GB2312" w:eastAsia="仿宋_GB2312" w:cs="仿宋_GB2312"/>
                                <w:b w:val="0"/>
                                <w:bCs w:val="0"/>
                                <w:sz w:val="21"/>
                                <w:szCs w:val="24"/>
                              </w:rPr>
                              <w:t>此页位置不足，可增页并加盖鲜章</w:t>
                            </w:r>
                          </w:p>
                          <w:p w14:paraId="286A28FF"/>
                        </w:txbxContent>
                      </wps:txbx>
                      <wps:bodyPr upright="1"/>
                    </wps:wsp>
                  </a:graphicData>
                </a:graphic>
              </wp:anchor>
            </w:drawing>
          </mc:Choice>
          <mc:Fallback>
            <w:pict>
              <v:shape id="_x0000_s1026" o:spid="_x0000_s1026" o:spt="202" type="#_x0000_t202" style="position:absolute;left:0pt;margin-left:218.35pt;margin-top:2.55pt;height:265.15pt;width:199.8pt;z-index:251670528;mso-width-relative:page;mso-height-relative:page;" fillcolor="#FFFFFF" filled="t" stroked="t" coordsize="21600,21600" o:gfxdata="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F43nv2wAAAAkBAAAPAAAA&#10;AAAAAAEAIAAAACIAAABkcnMvZG93bnJldi54bWxQSwECFAAUAAAACACHTuJA/4d4wBICAABFBAAA&#10;DgAAAAAAAAABACAAAAAqAQAAZHJzL2Uyb0RvYy54bWxQSwUGAAAAAAYABgBZAQAArgUAAAAA&#10;">
                <v:fill on="t" focussize="0,0"/>
                <v:stroke weight="1pt" color="#000000" joinstyle="miter" dashstyle="dash"/>
                <v:imagedata o:title=""/>
                <o:lock v:ext="edit" aspectratio="f"/>
                <v:textbox>
                  <w:txbxContent>
                    <w:p w14:paraId="648B276F">
                      <w:pPr>
                        <w:rPr>
                          <w:rFonts w:ascii="仿宋_GB2312" w:hAnsi="仿宋_GB2312" w:eastAsia="仿宋_GB2312" w:cs="仿宋_GB2312"/>
                        </w:rPr>
                      </w:pPr>
                      <w:r>
                        <w:rPr>
                          <w:rFonts w:hint="eastAsia" w:ascii="仿宋_GB2312" w:hAnsi="仿宋_GB2312" w:eastAsia="仿宋_GB2312" w:cs="仿宋_GB2312"/>
                        </w:rPr>
                        <w:t>被授权人身份证复印件粘贴处（须提供正反面）</w:t>
                      </w:r>
                    </w:p>
                    <w:p w14:paraId="760B1369">
                      <w:pPr>
                        <w:pStyle w:val="5"/>
                        <w:rPr>
                          <w:rFonts w:ascii="仿宋_GB2312" w:hAnsi="仿宋_GB2312" w:eastAsia="仿宋_GB2312" w:cs="仿宋_GB2312"/>
                          <w:b w:val="0"/>
                          <w:bCs w:val="0"/>
                          <w:sz w:val="21"/>
                          <w:szCs w:val="24"/>
                        </w:rPr>
                      </w:pPr>
                      <w:r>
                        <w:rPr>
                          <w:rFonts w:hint="eastAsia" w:ascii="仿宋_GB2312" w:hAnsi="仿宋_GB2312" w:eastAsia="仿宋_GB2312" w:cs="仿宋_GB2312"/>
                          <w:b w:val="0"/>
                          <w:bCs w:val="0"/>
                          <w:sz w:val="21"/>
                          <w:szCs w:val="24"/>
                        </w:rPr>
                        <w:t>此页位置不足，可增页并加盖鲜章</w:t>
                      </w:r>
                    </w:p>
                    <w:p w14:paraId="286A28FF"/>
                  </w:txbxContent>
                </v:textbox>
              </v:shape>
            </w:pict>
          </mc:Fallback>
        </mc:AlternateContent>
      </w:r>
    </w:p>
    <w:p w14:paraId="0966649F">
      <w:pPr>
        <w:pStyle w:val="48"/>
        <w:spacing w:line="360" w:lineRule="auto"/>
        <w:jc w:val="both"/>
        <w:rPr>
          <w:rFonts w:hint="eastAsia" w:hAnsi="宋体" w:cs="黑体"/>
          <w:b/>
          <w:bCs/>
          <w:color w:val="auto"/>
          <w:sz w:val="28"/>
          <w:szCs w:val="28"/>
          <w:highlight w:val="none"/>
        </w:rPr>
      </w:pPr>
    </w:p>
    <w:p w14:paraId="4E5ACF05">
      <w:pPr>
        <w:pStyle w:val="48"/>
        <w:spacing w:line="360" w:lineRule="auto"/>
        <w:jc w:val="both"/>
        <w:rPr>
          <w:rFonts w:hint="eastAsia" w:hAnsi="宋体" w:cs="黑体"/>
          <w:b/>
          <w:bCs/>
          <w:color w:val="auto"/>
          <w:sz w:val="28"/>
          <w:szCs w:val="28"/>
          <w:highlight w:val="none"/>
        </w:rPr>
      </w:pPr>
    </w:p>
    <w:p w14:paraId="03124389">
      <w:pPr>
        <w:pStyle w:val="48"/>
        <w:spacing w:line="360" w:lineRule="auto"/>
        <w:jc w:val="both"/>
        <w:rPr>
          <w:rFonts w:hint="eastAsia" w:hAnsi="宋体" w:cs="黑体"/>
          <w:b/>
          <w:bCs/>
          <w:color w:val="auto"/>
          <w:sz w:val="28"/>
          <w:szCs w:val="28"/>
          <w:highlight w:val="none"/>
        </w:rPr>
      </w:pPr>
    </w:p>
    <w:p w14:paraId="46F418AB">
      <w:pPr>
        <w:pStyle w:val="48"/>
        <w:spacing w:line="360" w:lineRule="auto"/>
        <w:jc w:val="both"/>
        <w:rPr>
          <w:rFonts w:hint="eastAsia" w:hAnsi="宋体" w:cs="黑体"/>
          <w:b/>
          <w:bCs/>
          <w:color w:val="auto"/>
          <w:sz w:val="28"/>
          <w:szCs w:val="28"/>
          <w:highlight w:val="none"/>
        </w:rPr>
      </w:pPr>
    </w:p>
    <w:p w14:paraId="480AC0FE">
      <w:pPr>
        <w:pStyle w:val="48"/>
        <w:spacing w:line="360" w:lineRule="auto"/>
        <w:jc w:val="both"/>
        <w:rPr>
          <w:rFonts w:hint="eastAsia" w:hAnsi="宋体" w:cs="黑体"/>
          <w:b/>
          <w:bCs/>
          <w:color w:val="auto"/>
          <w:sz w:val="28"/>
          <w:szCs w:val="28"/>
          <w:highlight w:val="none"/>
        </w:rPr>
      </w:pPr>
    </w:p>
    <w:p w14:paraId="32148774">
      <w:pPr>
        <w:pStyle w:val="48"/>
        <w:spacing w:line="360" w:lineRule="auto"/>
        <w:jc w:val="both"/>
        <w:rPr>
          <w:rFonts w:hint="eastAsia" w:hAnsi="宋体" w:cs="黑体"/>
          <w:b/>
          <w:bCs/>
          <w:color w:val="auto"/>
          <w:sz w:val="28"/>
          <w:szCs w:val="28"/>
          <w:highlight w:val="none"/>
        </w:rPr>
      </w:pPr>
    </w:p>
    <w:p w14:paraId="75512413">
      <w:pPr>
        <w:rPr>
          <w:rFonts w:hint="eastAsia" w:hAnsi="宋体" w:cs="黑体"/>
          <w:b/>
          <w:bCs/>
          <w:color w:val="auto"/>
          <w:sz w:val="28"/>
          <w:szCs w:val="28"/>
          <w:highlight w:val="none"/>
        </w:rPr>
      </w:pPr>
      <w:r>
        <w:rPr>
          <w:rFonts w:hint="eastAsia" w:hAnsi="宋体" w:cs="黑体"/>
          <w:b/>
          <w:bCs/>
          <w:color w:val="auto"/>
          <w:sz w:val="28"/>
          <w:szCs w:val="28"/>
          <w:highlight w:val="none"/>
        </w:rPr>
        <w:br w:type="page"/>
      </w:r>
    </w:p>
    <w:p w14:paraId="5D03987F">
      <w:pPr>
        <w:pStyle w:val="48"/>
        <w:spacing w:line="360" w:lineRule="auto"/>
        <w:jc w:val="both"/>
        <w:rPr>
          <w:rFonts w:hint="eastAsia" w:hAnsi="宋体" w:cs="黑体"/>
          <w:b/>
          <w:bCs/>
          <w:color w:val="auto"/>
          <w:sz w:val="28"/>
          <w:szCs w:val="28"/>
          <w:highlight w:val="none"/>
        </w:rPr>
      </w:pPr>
    </w:p>
    <w:bookmarkEnd w:id="215"/>
    <w:bookmarkEnd w:id="216"/>
    <w:p w14:paraId="6B6062A0">
      <w:pPr>
        <w:spacing w:line="1" w:lineRule="exact"/>
        <w:rPr>
          <w:rFonts w:hint="eastAsia" w:ascii="宋体" w:hAnsi="宋体" w:eastAsia="宋体" w:cs="宋体"/>
          <w:color w:val="auto"/>
          <w:sz w:val="21"/>
          <w:szCs w:val="21"/>
          <w:highlight w:val="none"/>
        </w:rPr>
      </w:pPr>
      <w:bookmarkStart w:id="217" w:name="第08章投标文件格式05"/>
      <w:bookmarkEnd w:id="217"/>
      <w:bookmarkStart w:id="218" w:name="page76"/>
      <w:bookmarkEnd w:id="218"/>
    </w:p>
    <w:p w14:paraId="1BFD9111">
      <w:pPr>
        <w:pStyle w:val="4"/>
        <w:numPr>
          <w:ilvl w:val="0"/>
          <w:numId w:val="10"/>
        </w:numPr>
        <w:spacing w:line="416" w:lineRule="auto"/>
        <w:jc w:val="center"/>
        <w:rPr>
          <w:rFonts w:hint="eastAsia" w:ascii="宋体" w:hAnsi="宋体" w:eastAsia="宋体" w:cs="宋体"/>
          <w:bCs/>
          <w:color w:val="auto"/>
          <w:kern w:val="2"/>
          <w:sz w:val="32"/>
          <w:szCs w:val="32"/>
          <w:highlight w:val="none"/>
          <w:lang w:val="en-US" w:eastAsia="zh-CN"/>
        </w:rPr>
      </w:pPr>
      <w:bookmarkStart w:id="219" w:name="page77"/>
      <w:bookmarkEnd w:id="219"/>
      <w:bookmarkStart w:id="220" w:name="_Toc29366"/>
      <w:bookmarkStart w:id="221" w:name="_Toc13398"/>
      <w:bookmarkStart w:id="222" w:name="_Toc23747"/>
      <w:bookmarkStart w:id="223" w:name="_Toc21582"/>
      <w:bookmarkStart w:id="224" w:name="_Toc30892_WPSOffice_Level1"/>
      <w:bookmarkStart w:id="225" w:name="_Toc14745"/>
      <w:bookmarkStart w:id="226" w:name="_Toc25428"/>
      <w:bookmarkStart w:id="227" w:name="_Toc15735_WPSOffice_Level1"/>
      <w:r>
        <w:rPr>
          <w:rFonts w:hint="eastAsia" w:ascii="宋体" w:hAnsi="宋体" w:eastAsia="宋体" w:cs="宋体"/>
          <w:bCs/>
          <w:color w:val="auto"/>
          <w:kern w:val="2"/>
          <w:sz w:val="32"/>
          <w:szCs w:val="32"/>
          <w:highlight w:val="none"/>
          <w:lang w:val="en-US" w:eastAsia="zh-CN"/>
        </w:rPr>
        <w:t>资格审查资料</w:t>
      </w:r>
    </w:p>
    <w:p w14:paraId="488AFC7D">
      <w:pPr>
        <w:spacing w:line="600" w:lineRule="exact"/>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1、营业执照复印件</w:t>
      </w:r>
    </w:p>
    <w:p w14:paraId="7B14F449">
      <w:pPr>
        <w:spacing w:line="600" w:lineRule="exact"/>
        <w:jc w:val="lef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2、</w:t>
      </w:r>
      <w:r>
        <w:rPr>
          <w:rFonts w:hint="eastAsia" w:ascii="宋体" w:hAnsi="宋体" w:eastAsia="宋体" w:cs="宋体"/>
          <w:color w:val="auto"/>
          <w:sz w:val="32"/>
          <w:szCs w:val="32"/>
          <w:highlight w:val="none"/>
          <w:lang w:val="en-US" w:eastAsia="zh-CN"/>
        </w:rPr>
        <w:t>参选人基本情况表</w:t>
      </w:r>
    </w:p>
    <w:p w14:paraId="437C7B8F">
      <w:pPr>
        <w:spacing w:line="600" w:lineRule="exact"/>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3、承诺函</w:t>
      </w:r>
    </w:p>
    <w:p w14:paraId="3B5BA9DD">
      <w:pPr>
        <w:spacing w:line="600" w:lineRule="exact"/>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4</w:t>
      </w:r>
      <w:r>
        <w:rPr>
          <w:rFonts w:hint="eastAsia" w:ascii="宋体" w:hAnsi="宋体" w:eastAsia="宋体" w:cs="宋体"/>
          <w:color w:val="auto"/>
          <w:sz w:val="32"/>
          <w:szCs w:val="32"/>
          <w:highlight w:val="none"/>
        </w:rPr>
        <w:t>、信用信息报告</w:t>
      </w:r>
    </w:p>
    <w:p w14:paraId="3CCA3E3A">
      <w:pPr>
        <w:spacing w:line="600" w:lineRule="exact"/>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5</w:t>
      </w:r>
      <w:r>
        <w:rPr>
          <w:rFonts w:hint="eastAsia" w:ascii="宋体" w:hAnsi="宋体" w:eastAsia="宋体" w:cs="宋体"/>
          <w:color w:val="auto"/>
          <w:sz w:val="32"/>
          <w:szCs w:val="32"/>
          <w:highlight w:val="none"/>
        </w:rPr>
        <w:t>、比选保证金缴纳凭证</w:t>
      </w:r>
    </w:p>
    <w:p w14:paraId="0D099B7B">
      <w:pPr>
        <w:spacing w:line="600" w:lineRule="exact"/>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6</w:t>
      </w:r>
      <w:r>
        <w:rPr>
          <w:rFonts w:hint="eastAsia" w:ascii="宋体" w:hAnsi="宋体" w:eastAsia="宋体" w:cs="宋体"/>
          <w:color w:val="auto"/>
          <w:sz w:val="32"/>
          <w:szCs w:val="32"/>
          <w:highlight w:val="none"/>
        </w:rPr>
        <w:t>、</w:t>
      </w:r>
      <w:r>
        <w:rPr>
          <w:rFonts w:hint="eastAsia" w:ascii="宋体" w:hAnsi="宋体" w:cs="宋体"/>
          <w:color w:val="auto"/>
          <w:sz w:val="32"/>
          <w:szCs w:val="32"/>
          <w:highlight w:val="none"/>
          <w:lang w:eastAsia="zh-CN"/>
        </w:rPr>
        <w:t>参选人</w:t>
      </w:r>
      <w:r>
        <w:rPr>
          <w:rFonts w:hint="eastAsia" w:ascii="宋体" w:hAnsi="宋体" w:eastAsia="宋体" w:cs="宋体"/>
          <w:color w:val="auto"/>
          <w:sz w:val="32"/>
          <w:szCs w:val="32"/>
          <w:highlight w:val="none"/>
        </w:rPr>
        <w:t>关联关系单位披露表</w:t>
      </w:r>
    </w:p>
    <w:p w14:paraId="393B9F18">
      <w:pPr>
        <w:spacing w:line="600" w:lineRule="exact"/>
        <w:jc w:val="left"/>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t>7、业绩证明材料</w:t>
      </w:r>
    </w:p>
    <w:p w14:paraId="309B1B8B">
      <w:pPr>
        <w:spacing w:line="600" w:lineRule="exact"/>
        <w:jc w:val="left"/>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t>8.营业收入证明材料（格式自拟）</w:t>
      </w:r>
    </w:p>
    <w:p w14:paraId="6750FCD5">
      <w:pPr>
        <w:spacing w:line="600" w:lineRule="exact"/>
        <w:jc w:val="left"/>
        <w:rPr>
          <w:rFonts w:hint="eastAsia" w:ascii="宋体" w:hAnsi="宋体" w:eastAsia="宋体" w:cs="宋体"/>
          <w:color w:val="auto"/>
          <w:sz w:val="32"/>
          <w:szCs w:val="32"/>
          <w:highlight w:val="none"/>
        </w:rPr>
      </w:pPr>
      <w:r>
        <w:rPr>
          <w:rFonts w:hint="eastAsia" w:ascii="宋体" w:hAnsi="宋体" w:cs="宋体"/>
          <w:color w:val="auto"/>
          <w:sz w:val="32"/>
          <w:szCs w:val="32"/>
          <w:highlight w:val="none"/>
          <w:lang w:val="en-US" w:eastAsia="zh-CN"/>
        </w:rPr>
        <w:t>9</w:t>
      </w:r>
      <w:r>
        <w:rPr>
          <w:rFonts w:hint="eastAsia" w:ascii="宋体" w:hAnsi="宋体" w:eastAsia="宋体" w:cs="宋体"/>
          <w:color w:val="auto"/>
          <w:sz w:val="32"/>
          <w:szCs w:val="32"/>
          <w:highlight w:val="none"/>
        </w:rPr>
        <w:t>、需要添加的其他资料</w:t>
      </w:r>
    </w:p>
    <w:p w14:paraId="136898C7">
      <w:pPr>
        <w:widowControl w:val="0"/>
        <w:numPr>
          <w:ilvl w:val="0"/>
          <w:numId w:val="0"/>
        </w:numPr>
        <w:jc w:val="both"/>
        <w:rPr>
          <w:rFonts w:hint="eastAsia" w:ascii="宋体" w:hAnsi="宋体" w:eastAsia="宋体" w:cs="宋体"/>
          <w:color w:val="auto"/>
          <w:highlight w:val="none"/>
          <w:lang w:val="en-US"/>
        </w:rPr>
      </w:pPr>
    </w:p>
    <w:p w14:paraId="61D5FCE6">
      <w:pPr>
        <w:widowControl w:val="0"/>
        <w:numPr>
          <w:ilvl w:val="0"/>
          <w:numId w:val="0"/>
        </w:numPr>
        <w:jc w:val="both"/>
        <w:rPr>
          <w:rFonts w:hint="eastAsia" w:ascii="宋体" w:hAnsi="宋体" w:eastAsia="宋体" w:cs="宋体"/>
          <w:color w:val="auto"/>
          <w:highlight w:val="none"/>
          <w:lang w:val="en-US"/>
        </w:rPr>
      </w:pPr>
    </w:p>
    <w:p w14:paraId="6E20109E">
      <w:pPr>
        <w:widowControl w:val="0"/>
        <w:numPr>
          <w:ilvl w:val="0"/>
          <w:numId w:val="0"/>
        </w:numPr>
        <w:jc w:val="both"/>
        <w:rPr>
          <w:rFonts w:hint="eastAsia" w:ascii="宋体" w:hAnsi="宋体" w:eastAsia="宋体" w:cs="宋体"/>
          <w:color w:val="auto"/>
          <w:highlight w:val="none"/>
          <w:lang w:val="en-US"/>
        </w:rPr>
      </w:pPr>
    </w:p>
    <w:p w14:paraId="3019669C">
      <w:pPr>
        <w:widowControl w:val="0"/>
        <w:numPr>
          <w:ilvl w:val="0"/>
          <w:numId w:val="0"/>
        </w:numPr>
        <w:jc w:val="both"/>
        <w:rPr>
          <w:rFonts w:hint="eastAsia" w:ascii="宋体" w:hAnsi="宋体" w:eastAsia="宋体" w:cs="宋体"/>
          <w:color w:val="auto"/>
          <w:highlight w:val="none"/>
          <w:lang w:val="en-US"/>
        </w:rPr>
      </w:pPr>
    </w:p>
    <w:p w14:paraId="250DAA19">
      <w:pPr>
        <w:widowControl w:val="0"/>
        <w:numPr>
          <w:ilvl w:val="0"/>
          <w:numId w:val="0"/>
        </w:numPr>
        <w:jc w:val="both"/>
        <w:rPr>
          <w:rFonts w:hint="eastAsia" w:ascii="宋体" w:hAnsi="宋体" w:eastAsia="宋体" w:cs="宋体"/>
          <w:color w:val="auto"/>
          <w:highlight w:val="none"/>
          <w:lang w:val="en-US"/>
        </w:rPr>
      </w:pPr>
    </w:p>
    <w:p w14:paraId="0DD7DF35">
      <w:pPr>
        <w:widowControl w:val="0"/>
        <w:numPr>
          <w:ilvl w:val="0"/>
          <w:numId w:val="0"/>
        </w:numPr>
        <w:jc w:val="both"/>
        <w:rPr>
          <w:rFonts w:hint="eastAsia" w:ascii="宋体" w:hAnsi="宋体" w:eastAsia="宋体" w:cs="宋体"/>
          <w:color w:val="auto"/>
          <w:highlight w:val="none"/>
          <w:lang w:val="en-US"/>
        </w:rPr>
      </w:pPr>
    </w:p>
    <w:p w14:paraId="148A2C7E">
      <w:pPr>
        <w:widowControl w:val="0"/>
        <w:numPr>
          <w:ilvl w:val="0"/>
          <w:numId w:val="0"/>
        </w:numPr>
        <w:jc w:val="both"/>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br w:type="page"/>
      </w:r>
    </w:p>
    <w:p w14:paraId="57CB74F6">
      <w:pPr>
        <w:widowControl w:val="0"/>
        <w:numPr>
          <w:ilvl w:val="0"/>
          <w:numId w:val="0"/>
        </w:numPr>
        <w:jc w:val="both"/>
        <w:rPr>
          <w:rFonts w:hint="eastAsia" w:ascii="宋体" w:hAnsi="宋体" w:eastAsia="宋体" w:cs="宋体"/>
          <w:color w:val="auto"/>
          <w:highlight w:val="none"/>
          <w:lang w:val="en-US"/>
        </w:rPr>
      </w:pPr>
    </w:p>
    <w:p w14:paraId="038CF77F">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1、营业执照复印件</w:t>
      </w:r>
    </w:p>
    <w:p w14:paraId="6F4DAE0E">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格式自拟</w:t>
      </w:r>
    </w:p>
    <w:p w14:paraId="7320D795">
      <w:pPr>
        <w:widowControl w:val="0"/>
        <w:numPr>
          <w:ilvl w:val="0"/>
          <w:numId w:val="0"/>
        </w:numPr>
        <w:jc w:val="both"/>
        <w:rPr>
          <w:rFonts w:hint="eastAsia" w:ascii="宋体" w:hAnsi="宋体" w:eastAsia="宋体" w:cs="宋体"/>
          <w:color w:val="auto"/>
          <w:highlight w:val="none"/>
          <w:lang w:val="en-US"/>
        </w:rPr>
      </w:pPr>
    </w:p>
    <w:p w14:paraId="60CB78E1">
      <w:pPr>
        <w:widowControl w:val="0"/>
        <w:numPr>
          <w:ilvl w:val="0"/>
          <w:numId w:val="0"/>
        </w:numPr>
        <w:jc w:val="both"/>
        <w:rPr>
          <w:rFonts w:hint="eastAsia" w:ascii="宋体" w:hAnsi="宋体" w:eastAsia="宋体" w:cs="宋体"/>
          <w:color w:val="auto"/>
          <w:highlight w:val="none"/>
          <w:lang w:val="en-US"/>
        </w:rPr>
      </w:pPr>
    </w:p>
    <w:p w14:paraId="4692B0C7">
      <w:pPr>
        <w:widowControl w:val="0"/>
        <w:numPr>
          <w:ilvl w:val="0"/>
          <w:numId w:val="0"/>
        </w:numPr>
        <w:jc w:val="both"/>
        <w:rPr>
          <w:rFonts w:hint="eastAsia" w:ascii="宋体" w:hAnsi="宋体" w:eastAsia="宋体" w:cs="宋体"/>
          <w:color w:val="auto"/>
          <w:highlight w:val="none"/>
          <w:lang w:val="en-US"/>
        </w:rPr>
      </w:pPr>
    </w:p>
    <w:p w14:paraId="1A0E7A97">
      <w:pPr>
        <w:widowControl w:val="0"/>
        <w:numPr>
          <w:ilvl w:val="0"/>
          <w:numId w:val="0"/>
        </w:numPr>
        <w:jc w:val="both"/>
        <w:rPr>
          <w:rFonts w:hint="eastAsia" w:ascii="宋体" w:hAnsi="宋体" w:eastAsia="宋体" w:cs="宋体"/>
          <w:color w:val="auto"/>
          <w:highlight w:val="none"/>
          <w:lang w:val="en-US"/>
        </w:rPr>
      </w:pPr>
    </w:p>
    <w:p w14:paraId="03D6CAA1">
      <w:pPr>
        <w:spacing w:line="360" w:lineRule="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2、</w:t>
      </w:r>
      <w:r>
        <w:rPr>
          <w:rFonts w:hint="eastAsia" w:ascii="宋体" w:hAnsi="宋体" w:eastAsia="宋体" w:cs="宋体"/>
          <w:b/>
          <w:bCs/>
          <w:color w:val="auto"/>
          <w:sz w:val="32"/>
          <w:szCs w:val="32"/>
          <w:highlight w:val="none"/>
          <w:lang w:val="en-US" w:eastAsia="zh-CN"/>
        </w:rPr>
        <w:t>参选人基本情况表</w:t>
      </w:r>
    </w:p>
    <w:tbl>
      <w:tblPr>
        <w:tblStyle w:val="185"/>
        <w:tblW w:w="9319"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941"/>
        <w:gridCol w:w="2427"/>
        <w:gridCol w:w="1348"/>
        <w:gridCol w:w="1168"/>
        <w:gridCol w:w="1292"/>
      </w:tblGrid>
      <w:tr w14:paraId="6F0EB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noWrap w:val="0"/>
            <w:vAlign w:val="center"/>
          </w:tcPr>
          <w:p w14:paraId="524C0F69">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val="en-US" w:eastAsia="zh-CN"/>
              </w:rPr>
              <w:t>参选</w:t>
            </w:r>
            <w:r>
              <w:rPr>
                <w:rFonts w:hint="eastAsia" w:ascii="宋体" w:hAnsi="宋体" w:eastAsia="宋体" w:cs="宋体"/>
                <w:color w:val="auto"/>
                <w:kern w:val="0"/>
                <w:sz w:val="22"/>
                <w:szCs w:val="22"/>
                <w:highlight w:val="none"/>
                <w:lang w:eastAsia="en-US"/>
              </w:rPr>
              <w:t>人名称</w:t>
            </w:r>
          </w:p>
        </w:tc>
        <w:tc>
          <w:tcPr>
            <w:tcW w:w="7176" w:type="dxa"/>
            <w:gridSpan w:val="5"/>
            <w:noWrap w:val="0"/>
            <w:vAlign w:val="center"/>
          </w:tcPr>
          <w:p w14:paraId="7A453760">
            <w:pPr>
              <w:autoSpaceDE w:val="0"/>
              <w:autoSpaceDN w:val="0"/>
              <w:jc w:val="center"/>
              <w:rPr>
                <w:rFonts w:hint="eastAsia" w:ascii="宋体" w:hAnsi="宋体" w:eastAsia="宋体" w:cs="宋体"/>
                <w:color w:val="auto"/>
                <w:kern w:val="0"/>
                <w:sz w:val="20"/>
                <w:szCs w:val="22"/>
                <w:highlight w:val="none"/>
                <w:lang w:eastAsia="en-US"/>
              </w:rPr>
            </w:pPr>
          </w:p>
        </w:tc>
      </w:tr>
      <w:tr w14:paraId="55914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noWrap w:val="0"/>
            <w:vAlign w:val="center"/>
          </w:tcPr>
          <w:p w14:paraId="426DDBCB">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注册地址</w:t>
            </w:r>
          </w:p>
        </w:tc>
        <w:tc>
          <w:tcPr>
            <w:tcW w:w="3368" w:type="dxa"/>
            <w:gridSpan w:val="2"/>
            <w:noWrap w:val="0"/>
            <w:vAlign w:val="center"/>
          </w:tcPr>
          <w:p w14:paraId="74604A7C">
            <w:pPr>
              <w:autoSpaceDE w:val="0"/>
              <w:autoSpaceDN w:val="0"/>
              <w:jc w:val="center"/>
              <w:rPr>
                <w:rFonts w:hint="eastAsia" w:ascii="宋体" w:hAnsi="宋体" w:eastAsia="宋体" w:cs="宋体"/>
                <w:color w:val="auto"/>
                <w:kern w:val="0"/>
                <w:sz w:val="20"/>
                <w:szCs w:val="22"/>
                <w:highlight w:val="none"/>
                <w:lang w:eastAsia="en-US"/>
              </w:rPr>
            </w:pPr>
          </w:p>
        </w:tc>
        <w:tc>
          <w:tcPr>
            <w:tcW w:w="1348" w:type="dxa"/>
            <w:noWrap w:val="0"/>
            <w:vAlign w:val="center"/>
          </w:tcPr>
          <w:p w14:paraId="486186BA">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邮政编码</w:t>
            </w:r>
          </w:p>
        </w:tc>
        <w:tc>
          <w:tcPr>
            <w:tcW w:w="2460" w:type="dxa"/>
            <w:gridSpan w:val="2"/>
            <w:noWrap w:val="0"/>
            <w:vAlign w:val="center"/>
          </w:tcPr>
          <w:p w14:paraId="2528EF70">
            <w:pPr>
              <w:autoSpaceDE w:val="0"/>
              <w:autoSpaceDN w:val="0"/>
              <w:jc w:val="center"/>
              <w:rPr>
                <w:rFonts w:hint="eastAsia" w:ascii="宋体" w:hAnsi="宋体" w:eastAsia="宋体" w:cs="宋体"/>
                <w:color w:val="auto"/>
                <w:kern w:val="0"/>
                <w:sz w:val="20"/>
                <w:szCs w:val="22"/>
                <w:highlight w:val="none"/>
                <w:lang w:eastAsia="en-US"/>
              </w:rPr>
            </w:pPr>
          </w:p>
        </w:tc>
      </w:tr>
      <w:tr w14:paraId="7280E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Merge w:val="restart"/>
            <w:noWrap w:val="0"/>
            <w:vAlign w:val="center"/>
          </w:tcPr>
          <w:p w14:paraId="77641581">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联系方式</w:t>
            </w:r>
          </w:p>
        </w:tc>
        <w:tc>
          <w:tcPr>
            <w:tcW w:w="941" w:type="dxa"/>
            <w:noWrap w:val="0"/>
            <w:vAlign w:val="center"/>
          </w:tcPr>
          <w:p w14:paraId="602E02C4">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联系人</w:t>
            </w:r>
          </w:p>
        </w:tc>
        <w:tc>
          <w:tcPr>
            <w:tcW w:w="2427" w:type="dxa"/>
            <w:noWrap w:val="0"/>
            <w:vAlign w:val="center"/>
          </w:tcPr>
          <w:p w14:paraId="66928921">
            <w:pPr>
              <w:autoSpaceDE w:val="0"/>
              <w:autoSpaceDN w:val="0"/>
              <w:jc w:val="center"/>
              <w:rPr>
                <w:rFonts w:hint="eastAsia" w:ascii="宋体" w:hAnsi="宋体" w:eastAsia="宋体" w:cs="宋体"/>
                <w:color w:val="auto"/>
                <w:kern w:val="0"/>
                <w:sz w:val="20"/>
                <w:szCs w:val="22"/>
                <w:highlight w:val="none"/>
                <w:lang w:eastAsia="en-US"/>
              </w:rPr>
            </w:pPr>
          </w:p>
        </w:tc>
        <w:tc>
          <w:tcPr>
            <w:tcW w:w="1348" w:type="dxa"/>
            <w:noWrap w:val="0"/>
            <w:vAlign w:val="center"/>
          </w:tcPr>
          <w:p w14:paraId="2B74A56F">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电 话</w:t>
            </w:r>
          </w:p>
        </w:tc>
        <w:tc>
          <w:tcPr>
            <w:tcW w:w="2460" w:type="dxa"/>
            <w:gridSpan w:val="2"/>
            <w:noWrap w:val="0"/>
            <w:vAlign w:val="center"/>
          </w:tcPr>
          <w:p w14:paraId="61091A96">
            <w:pPr>
              <w:autoSpaceDE w:val="0"/>
              <w:autoSpaceDN w:val="0"/>
              <w:jc w:val="center"/>
              <w:rPr>
                <w:rFonts w:hint="eastAsia" w:ascii="宋体" w:hAnsi="宋体" w:eastAsia="宋体" w:cs="宋体"/>
                <w:color w:val="auto"/>
                <w:kern w:val="0"/>
                <w:sz w:val="20"/>
                <w:szCs w:val="22"/>
                <w:highlight w:val="none"/>
                <w:lang w:eastAsia="en-US"/>
              </w:rPr>
            </w:pPr>
          </w:p>
        </w:tc>
      </w:tr>
      <w:tr w14:paraId="36DDD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vMerge w:val="continue"/>
            <w:tcBorders>
              <w:top w:val="nil"/>
            </w:tcBorders>
            <w:noWrap w:val="0"/>
            <w:vAlign w:val="center"/>
          </w:tcPr>
          <w:p w14:paraId="7A1CA6EE">
            <w:pPr>
              <w:autoSpaceDE w:val="0"/>
              <w:autoSpaceDN w:val="0"/>
              <w:jc w:val="center"/>
              <w:rPr>
                <w:rFonts w:hint="eastAsia" w:ascii="宋体" w:hAnsi="宋体" w:eastAsia="宋体" w:cs="宋体"/>
                <w:color w:val="auto"/>
                <w:kern w:val="0"/>
                <w:sz w:val="2"/>
                <w:szCs w:val="2"/>
                <w:highlight w:val="none"/>
                <w:lang w:eastAsia="en-US"/>
              </w:rPr>
            </w:pPr>
          </w:p>
        </w:tc>
        <w:tc>
          <w:tcPr>
            <w:tcW w:w="941" w:type="dxa"/>
            <w:noWrap w:val="0"/>
            <w:vAlign w:val="center"/>
          </w:tcPr>
          <w:p w14:paraId="32CC336A">
            <w:pPr>
              <w:tabs>
                <w:tab w:val="left" w:pos="432"/>
              </w:tabs>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传</w:t>
            </w:r>
            <w:r>
              <w:rPr>
                <w:rFonts w:hint="eastAsia" w:ascii="宋体" w:hAnsi="宋体" w:eastAsia="宋体" w:cs="宋体"/>
                <w:color w:val="auto"/>
                <w:kern w:val="0"/>
                <w:sz w:val="22"/>
                <w:szCs w:val="22"/>
                <w:highlight w:val="none"/>
                <w:lang w:eastAsia="en-US"/>
              </w:rPr>
              <w:tab/>
            </w:r>
            <w:r>
              <w:rPr>
                <w:rFonts w:hint="eastAsia" w:ascii="宋体" w:hAnsi="宋体" w:eastAsia="宋体" w:cs="宋体"/>
                <w:color w:val="auto"/>
                <w:kern w:val="0"/>
                <w:sz w:val="22"/>
                <w:szCs w:val="22"/>
                <w:highlight w:val="none"/>
                <w:lang w:eastAsia="en-US"/>
              </w:rPr>
              <w:t>真</w:t>
            </w:r>
          </w:p>
        </w:tc>
        <w:tc>
          <w:tcPr>
            <w:tcW w:w="2427" w:type="dxa"/>
            <w:noWrap w:val="0"/>
            <w:vAlign w:val="center"/>
          </w:tcPr>
          <w:p w14:paraId="62CA68C6">
            <w:pPr>
              <w:autoSpaceDE w:val="0"/>
              <w:autoSpaceDN w:val="0"/>
              <w:jc w:val="center"/>
              <w:rPr>
                <w:rFonts w:hint="eastAsia" w:ascii="宋体" w:hAnsi="宋体" w:eastAsia="宋体" w:cs="宋体"/>
                <w:color w:val="auto"/>
                <w:kern w:val="0"/>
                <w:sz w:val="20"/>
                <w:szCs w:val="22"/>
                <w:highlight w:val="none"/>
                <w:lang w:eastAsia="en-US"/>
              </w:rPr>
            </w:pPr>
          </w:p>
        </w:tc>
        <w:tc>
          <w:tcPr>
            <w:tcW w:w="1348" w:type="dxa"/>
            <w:noWrap w:val="0"/>
            <w:vAlign w:val="center"/>
          </w:tcPr>
          <w:p w14:paraId="1305044E">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网 址</w:t>
            </w:r>
          </w:p>
        </w:tc>
        <w:tc>
          <w:tcPr>
            <w:tcW w:w="2460" w:type="dxa"/>
            <w:gridSpan w:val="2"/>
            <w:noWrap w:val="0"/>
            <w:vAlign w:val="center"/>
          </w:tcPr>
          <w:p w14:paraId="3B2D8263">
            <w:pPr>
              <w:autoSpaceDE w:val="0"/>
              <w:autoSpaceDN w:val="0"/>
              <w:jc w:val="center"/>
              <w:rPr>
                <w:rFonts w:hint="eastAsia" w:ascii="宋体" w:hAnsi="宋体" w:eastAsia="宋体" w:cs="宋体"/>
                <w:color w:val="auto"/>
                <w:kern w:val="0"/>
                <w:sz w:val="20"/>
                <w:szCs w:val="22"/>
                <w:highlight w:val="none"/>
                <w:lang w:eastAsia="en-US"/>
              </w:rPr>
            </w:pPr>
          </w:p>
        </w:tc>
      </w:tr>
      <w:tr w14:paraId="3F83B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noWrap w:val="0"/>
            <w:vAlign w:val="center"/>
          </w:tcPr>
          <w:p w14:paraId="61A30066">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法定代表人</w:t>
            </w:r>
          </w:p>
        </w:tc>
        <w:tc>
          <w:tcPr>
            <w:tcW w:w="941" w:type="dxa"/>
            <w:noWrap w:val="0"/>
            <w:vAlign w:val="center"/>
          </w:tcPr>
          <w:p w14:paraId="2580F71B">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姓名</w:t>
            </w:r>
          </w:p>
        </w:tc>
        <w:tc>
          <w:tcPr>
            <w:tcW w:w="2427" w:type="dxa"/>
            <w:noWrap w:val="0"/>
            <w:vAlign w:val="center"/>
          </w:tcPr>
          <w:p w14:paraId="318AD8B9">
            <w:pPr>
              <w:autoSpaceDE w:val="0"/>
              <w:autoSpaceDN w:val="0"/>
              <w:jc w:val="center"/>
              <w:rPr>
                <w:rFonts w:hint="eastAsia" w:ascii="宋体" w:hAnsi="宋体" w:eastAsia="宋体" w:cs="宋体"/>
                <w:color w:val="auto"/>
                <w:kern w:val="0"/>
                <w:sz w:val="22"/>
                <w:szCs w:val="22"/>
                <w:highlight w:val="none"/>
                <w:lang w:eastAsia="en-US"/>
              </w:rPr>
            </w:pPr>
          </w:p>
        </w:tc>
        <w:tc>
          <w:tcPr>
            <w:tcW w:w="1348" w:type="dxa"/>
            <w:noWrap w:val="0"/>
            <w:vAlign w:val="center"/>
          </w:tcPr>
          <w:p w14:paraId="3A025888">
            <w:pPr>
              <w:autoSpaceDE w:val="0"/>
              <w:autoSpaceDN w:val="0"/>
              <w:jc w:val="center"/>
              <w:rPr>
                <w:rFonts w:hint="eastAsia" w:ascii="宋体" w:hAnsi="宋体" w:eastAsia="宋体" w:cs="宋体"/>
                <w:color w:val="auto"/>
                <w:kern w:val="0"/>
                <w:sz w:val="20"/>
                <w:szCs w:val="22"/>
                <w:highlight w:val="none"/>
                <w:lang w:eastAsia="en-US"/>
              </w:rPr>
            </w:pPr>
          </w:p>
        </w:tc>
        <w:tc>
          <w:tcPr>
            <w:tcW w:w="1168" w:type="dxa"/>
            <w:noWrap w:val="0"/>
            <w:vAlign w:val="center"/>
          </w:tcPr>
          <w:p w14:paraId="614064B7">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电话</w:t>
            </w:r>
          </w:p>
        </w:tc>
        <w:tc>
          <w:tcPr>
            <w:tcW w:w="1292" w:type="dxa"/>
            <w:noWrap w:val="0"/>
            <w:vAlign w:val="center"/>
          </w:tcPr>
          <w:p w14:paraId="551BCED5">
            <w:pPr>
              <w:autoSpaceDE w:val="0"/>
              <w:autoSpaceDN w:val="0"/>
              <w:jc w:val="center"/>
              <w:rPr>
                <w:rFonts w:hint="eastAsia" w:ascii="宋体" w:hAnsi="宋体" w:eastAsia="宋体" w:cs="宋体"/>
                <w:color w:val="auto"/>
                <w:kern w:val="0"/>
                <w:sz w:val="20"/>
                <w:szCs w:val="22"/>
                <w:highlight w:val="none"/>
                <w:lang w:eastAsia="en-US"/>
              </w:rPr>
            </w:pPr>
          </w:p>
        </w:tc>
      </w:tr>
      <w:tr w14:paraId="28E55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noWrap w:val="0"/>
            <w:vAlign w:val="center"/>
          </w:tcPr>
          <w:p w14:paraId="44882934">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企业资质证书</w:t>
            </w:r>
          </w:p>
        </w:tc>
        <w:tc>
          <w:tcPr>
            <w:tcW w:w="7176" w:type="dxa"/>
            <w:gridSpan w:val="5"/>
            <w:noWrap w:val="0"/>
            <w:vAlign w:val="center"/>
          </w:tcPr>
          <w:p w14:paraId="0C1A2D04">
            <w:pPr>
              <w:tabs>
                <w:tab w:val="left" w:pos="3790"/>
                <w:tab w:val="left" w:pos="5050"/>
              </w:tabs>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 xml:space="preserve">类型：                </w:t>
            </w:r>
            <w:r>
              <w:rPr>
                <w:rFonts w:hint="eastAsia" w:ascii="宋体" w:hAnsi="宋体" w:eastAsia="宋体" w:cs="宋体"/>
                <w:color w:val="auto"/>
                <w:spacing w:val="-3"/>
                <w:kern w:val="0"/>
                <w:sz w:val="22"/>
                <w:szCs w:val="22"/>
                <w:highlight w:val="none"/>
                <w:lang w:eastAsia="en-US"/>
              </w:rPr>
              <w:t>等</w:t>
            </w:r>
            <w:r>
              <w:rPr>
                <w:rFonts w:hint="eastAsia" w:ascii="宋体" w:hAnsi="宋体" w:eastAsia="宋体" w:cs="宋体"/>
                <w:color w:val="auto"/>
                <w:kern w:val="0"/>
                <w:sz w:val="22"/>
                <w:szCs w:val="22"/>
                <w:highlight w:val="none"/>
                <w:lang w:eastAsia="en-US"/>
              </w:rPr>
              <w:t>级：</w:t>
            </w:r>
            <w:r>
              <w:rPr>
                <w:rFonts w:hint="eastAsia" w:ascii="宋体" w:hAnsi="宋体" w:eastAsia="宋体" w:cs="宋体"/>
                <w:color w:val="auto"/>
                <w:kern w:val="0"/>
                <w:sz w:val="22"/>
                <w:szCs w:val="22"/>
                <w:highlight w:val="none"/>
                <w:lang w:eastAsia="en-US"/>
              </w:rPr>
              <w:tab/>
            </w:r>
            <w:r>
              <w:rPr>
                <w:rFonts w:hint="eastAsia" w:ascii="宋体" w:hAnsi="宋体" w:eastAsia="宋体" w:cs="宋体"/>
                <w:color w:val="auto"/>
                <w:spacing w:val="-3"/>
                <w:kern w:val="0"/>
                <w:sz w:val="22"/>
                <w:szCs w:val="22"/>
                <w:highlight w:val="none"/>
                <w:lang w:eastAsia="en-US"/>
              </w:rPr>
              <w:t>证</w:t>
            </w:r>
            <w:r>
              <w:rPr>
                <w:rFonts w:hint="eastAsia" w:ascii="宋体" w:hAnsi="宋体" w:eastAsia="宋体" w:cs="宋体"/>
                <w:color w:val="auto"/>
                <w:kern w:val="0"/>
                <w:sz w:val="22"/>
                <w:szCs w:val="22"/>
                <w:highlight w:val="none"/>
                <w:lang w:eastAsia="en-US"/>
              </w:rPr>
              <w:t>书</w:t>
            </w:r>
            <w:r>
              <w:rPr>
                <w:rFonts w:hint="eastAsia" w:ascii="宋体" w:hAnsi="宋体" w:eastAsia="宋体" w:cs="宋体"/>
                <w:color w:val="auto"/>
                <w:spacing w:val="-3"/>
                <w:kern w:val="0"/>
                <w:sz w:val="22"/>
                <w:szCs w:val="22"/>
                <w:highlight w:val="none"/>
                <w:lang w:eastAsia="en-US"/>
              </w:rPr>
              <w:t>号</w:t>
            </w:r>
            <w:r>
              <w:rPr>
                <w:rFonts w:hint="eastAsia" w:ascii="宋体" w:hAnsi="宋体" w:eastAsia="宋体" w:cs="宋体"/>
                <w:color w:val="auto"/>
                <w:kern w:val="0"/>
                <w:sz w:val="22"/>
                <w:szCs w:val="22"/>
                <w:highlight w:val="none"/>
                <w:lang w:eastAsia="en-US"/>
              </w:rPr>
              <w:t>：</w:t>
            </w:r>
          </w:p>
        </w:tc>
      </w:tr>
      <w:tr w14:paraId="03A35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noWrap w:val="0"/>
            <w:vAlign w:val="center"/>
          </w:tcPr>
          <w:p w14:paraId="38EE55AA">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sz w:val="22"/>
                <w:szCs w:val="22"/>
                <w:highlight w:val="none"/>
                <w:lang w:eastAsia="en-US"/>
              </w:rPr>
              <w:t>统一社会信用代码</w:t>
            </w:r>
          </w:p>
        </w:tc>
        <w:tc>
          <w:tcPr>
            <w:tcW w:w="7176" w:type="dxa"/>
            <w:gridSpan w:val="5"/>
            <w:noWrap w:val="0"/>
            <w:vAlign w:val="center"/>
          </w:tcPr>
          <w:p w14:paraId="0071528C">
            <w:pPr>
              <w:autoSpaceDE w:val="0"/>
              <w:autoSpaceDN w:val="0"/>
              <w:jc w:val="center"/>
              <w:rPr>
                <w:rFonts w:hint="eastAsia" w:ascii="宋体" w:hAnsi="宋体" w:eastAsia="宋体" w:cs="宋体"/>
                <w:color w:val="auto"/>
                <w:kern w:val="0"/>
                <w:sz w:val="22"/>
                <w:szCs w:val="22"/>
                <w:highlight w:val="none"/>
                <w:lang w:eastAsia="en-US"/>
              </w:rPr>
            </w:pPr>
          </w:p>
        </w:tc>
      </w:tr>
      <w:tr w14:paraId="72DF4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noWrap w:val="0"/>
            <w:vAlign w:val="center"/>
          </w:tcPr>
          <w:p w14:paraId="1F9D7A4F">
            <w:pPr>
              <w:autoSpaceDE w:val="0"/>
              <w:autoSpaceDN w:val="0"/>
              <w:jc w:val="center"/>
              <w:rPr>
                <w:rFonts w:hint="eastAsia" w:ascii="宋体" w:hAnsi="宋体" w:eastAsia="宋体" w:cs="宋体"/>
                <w:color w:val="auto"/>
                <w:sz w:val="22"/>
                <w:szCs w:val="22"/>
                <w:highlight w:val="none"/>
                <w:lang w:eastAsia="en-US"/>
              </w:rPr>
            </w:pPr>
            <w:r>
              <w:rPr>
                <w:rFonts w:hint="eastAsia" w:ascii="宋体" w:hAnsi="宋体" w:eastAsia="宋体" w:cs="宋体"/>
                <w:color w:val="auto"/>
                <w:kern w:val="0"/>
                <w:sz w:val="22"/>
                <w:szCs w:val="22"/>
                <w:highlight w:val="none"/>
                <w:lang w:eastAsia="en-US"/>
              </w:rPr>
              <w:t>注册资本</w:t>
            </w:r>
          </w:p>
        </w:tc>
        <w:tc>
          <w:tcPr>
            <w:tcW w:w="7176" w:type="dxa"/>
            <w:gridSpan w:val="5"/>
            <w:noWrap w:val="0"/>
            <w:vAlign w:val="center"/>
          </w:tcPr>
          <w:p w14:paraId="0033CEA1">
            <w:pPr>
              <w:autoSpaceDE w:val="0"/>
              <w:autoSpaceDN w:val="0"/>
              <w:jc w:val="center"/>
              <w:rPr>
                <w:rFonts w:hint="eastAsia" w:ascii="宋体" w:hAnsi="宋体" w:eastAsia="宋体" w:cs="宋体"/>
                <w:color w:val="auto"/>
                <w:kern w:val="0"/>
                <w:sz w:val="22"/>
                <w:szCs w:val="22"/>
                <w:highlight w:val="none"/>
                <w:lang w:eastAsia="en-US"/>
              </w:rPr>
            </w:pPr>
          </w:p>
        </w:tc>
      </w:tr>
      <w:tr w14:paraId="5BF75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noWrap w:val="0"/>
            <w:vAlign w:val="center"/>
          </w:tcPr>
          <w:p w14:paraId="3CFBC218">
            <w:pPr>
              <w:autoSpaceDE w:val="0"/>
              <w:autoSpaceDN w:val="0"/>
              <w:jc w:val="center"/>
              <w:rPr>
                <w:rFonts w:hint="eastAsia" w:ascii="宋体" w:hAnsi="宋体" w:eastAsia="宋体" w:cs="宋体"/>
                <w:color w:val="auto"/>
                <w:sz w:val="22"/>
                <w:szCs w:val="22"/>
                <w:highlight w:val="none"/>
                <w:lang w:eastAsia="en-US"/>
              </w:rPr>
            </w:pPr>
            <w:r>
              <w:rPr>
                <w:rFonts w:hint="eastAsia" w:ascii="宋体" w:hAnsi="宋体" w:eastAsia="宋体" w:cs="宋体"/>
                <w:color w:val="auto"/>
                <w:kern w:val="0"/>
                <w:sz w:val="22"/>
                <w:szCs w:val="22"/>
                <w:highlight w:val="none"/>
                <w:lang w:eastAsia="en-US"/>
              </w:rPr>
              <w:t>成立日期</w:t>
            </w:r>
          </w:p>
        </w:tc>
        <w:tc>
          <w:tcPr>
            <w:tcW w:w="7176" w:type="dxa"/>
            <w:gridSpan w:val="5"/>
            <w:noWrap w:val="0"/>
            <w:vAlign w:val="center"/>
          </w:tcPr>
          <w:p w14:paraId="2BB14433">
            <w:pPr>
              <w:autoSpaceDE w:val="0"/>
              <w:autoSpaceDN w:val="0"/>
              <w:jc w:val="center"/>
              <w:rPr>
                <w:rFonts w:hint="eastAsia" w:ascii="宋体" w:hAnsi="宋体" w:eastAsia="宋体" w:cs="宋体"/>
                <w:color w:val="auto"/>
                <w:kern w:val="0"/>
                <w:sz w:val="22"/>
                <w:szCs w:val="22"/>
                <w:highlight w:val="none"/>
                <w:lang w:eastAsia="en-US"/>
              </w:rPr>
            </w:pPr>
          </w:p>
        </w:tc>
      </w:tr>
      <w:tr w14:paraId="620A0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noWrap w:val="0"/>
            <w:vAlign w:val="center"/>
          </w:tcPr>
          <w:p w14:paraId="6303CC68">
            <w:pPr>
              <w:autoSpaceDE w:val="0"/>
              <w:autoSpaceDN w:val="0"/>
              <w:jc w:val="center"/>
              <w:rPr>
                <w:rFonts w:hint="eastAsia" w:ascii="宋体" w:hAnsi="宋体" w:eastAsia="宋体" w:cs="宋体"/>
                <w:color w:val="auto"/>
                <w:sz w:val="22"/>
                <w:szCs w:val="22"/>
                <w:highlight w:val="none"/>
                <w:lang w:eastAsia="en-US"/>
              </w:rPr>
            </w:pPr>
            <w:r>
              <w:rPr>
                <w:rFonts w:hint="eastAsia" w:ascii="宋体" w:hAnsi="宋体" w:eastAsia="宋体" w:cs="宋体"/>
                <w:color w:val="auto"/>
                <w:kern w:val="0"/>
                <w:sz w:val="22"/>
                <w:szCs w:val="22"/>
                <w:highlight w:val="none"/>
                <w:lang w:eastAsia="en-US"/>
              </w:rPr>
              <w:t>基本账户开户银行</w:t>
            </w:r>
          </w:p>
        </w:tc>
        <w:tc>
          <w:tcPr>
            <w:tcW w:w="7176" w:type="dxa"/>
            <w:gridSpan w:val="5"/>
            <w:noWrap w:val="0"/>
            <w:vAlign w:val="center"/>
          </w:tcPr>
          <w:p w14:paraId="05D3F05A">
            <w:pPr>
              <w:autoSpaceDE w:val="0"/>
              <w:autoSpaceDN w:val="0"/>
              <w:jc w:val="center"/>
              <w:rPr>
                <w:rFonts w:hint="eastAsia" w:ascii="宋体" w:hAnsi="宋体" w:eastAsia="宋体" w:cs="宋体"/>
                <w:color w:val="auto"/>
                <w:kern w:val="0"/>
                <w:sz w:val="22"/>
                <w:szCs w:val="22"/>
                <w:highlight w:val="none"/>
                <w:lang w:eastAsia="en-US"/>
              </w:rPr>
            </w:pPr>
          </w:p>
        </w:tc>
      </w:tr>
      <w:tr w14:paraId="006EE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noWrap w:val="0"/>
            <w:vAlign w:val="center"/>
          </w:tcPr>
          <w:p w14:paraId="21FC56B4">
            <w:pPr>
              <w:autoSpaceDE w:val="0"/>
              <w:autoSpaceDN w:val="0"/>
              <w:jc w:val="center"/>
              <w:rPr>
                <w:rFonts w:hint="eastAsia" w:ascii="宋体" w:hAnsi="宋体" w:eastAsia="宋体" w:cs="宋体"/>
                <w:color w:val="auto"/>
                <w:sz w:val="22"/>
                <w:szCs w:val="22"/>
                <w:highlight w:val="none"/>
                <w:lang w:eastAsia="en-US"/>
              </w:rPr>
            </w:pPr>
            <w:r>
              <w:rPr>
                <w:rFonts w:hint="eastAsia" w:ascii="宋体" w:hAnsi="宋体" w:eastAsia="宋体" w:cs="宋体"/>
                <w:color w:val="auto"/>
                <w:kern w:val="0"/>
                <w:sz w:val="22"/>
                <w:szCs w:val="22"/>
                <w:highlight w:val="none"/>
                <w:lang w:eastAsia="en-US"/>
              </w:rPr>
              <w:t>基本账户银行账号</w:t>
            </w:r>
          </w:p>
        </w:tc>
        <w:tc>
          <w:tcPr>
            <w:tcW w:w="7176" w:type="dxa"/>
            <w:gridSpan w:val="5"/>
            <w:noWrap w:val="0"/>
            <w:vAlign w:val="center"/>
          </w:tcPr>
          <w:p w14:paraId="440BC305">
            <w:pPr>
              <w:autoSpaceDE w:val="0"/>
              <w:autoSpaceDN w:val="0"/>
              <w:jc w:val="center"/>
              <w:rPr>
                <w:rFonts w:hint="eastAsia" w:ascii="宋体" w:hAnsi="宋体" w:eastAsia="宋体" w:cs="宋体"/>
                <w:color w:val="auto"/>
                <w:kern w:val="0"/>
                <w:sz w:val="22"/>
                <w:szCs w:val="22"/>
                <w:highlight w:val="none"/>
                <w:lang w:eastAsia="en-US"/>
              </w:rPr>
            </w:pPr>
          </w:p>
        </w:tc>
      </w:tr>
      <w:tr w14:paraId="1BDE1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7" w:hRule="atLeast"/>
        </w:trPr>
        <w:tc>
          <w:tcPr>
            <w:tcW w:w="2143" w:type="dxa"/>
            <w:noWrap w:val="0"/>
            <w:vAlign w:val="center"/>
          </w:tcPr>
          <w:p w14:paraId="5097E9AE">
            <w:pPr>
              <w:autoSpaceDE w:val="0"/>
              <w:autoSpaceDN w:val="0"/>
              <w:jc w:val="center"/>
              <w:rPr>
                <w:rFonts w:hint="eastAsia" w:ascii="宋体" w:hAnsi="宋体" w:eastAsia="宋体" w:cs="宋体"/>
                <w:color w:val="auto"/>
                <w:sz w:val="22"/>
                <w:szCs w:val="22"/>
                <w:highlight w:val="none"/>
                <w:lang w:eastAsia="en-US"/>
              </w:rPr>
            </w:pPr>
            <w:r>
              <w:rPr>
                <w:rFonts w:hint="eastAsia" w:ascii="宋体" w:hAnsi="宋体" w:eastAsia="宋体" w:cs="宋体"/>
                <w:color w:val="auto"/>
                <w:kern w:val="0"/>
                <w:sz w:val="22"/>
                <w:szCs w:val="22"/>
                <w:highlight w:val="none"/>
                <w:lang w:eastAsia="en-US"/>
              </w:rPr>
              <w:t>经营范围</w:t>
            </w:r>
          </w:p>
        </w:tc>
        <w:tc>
          <w:tcPr>
            <w:tcW w:w="7176" w:type="dxa"/>
            <w:gridSpan w:val="5"/>
            <w:noWrap w:val="0"/>
            <w:vAlign w:val="center"/>
          </w:tcPr>
          <w:p w14:paraId="7A7EA942">
            <w:pPr>
              <w:autoSpaceDE w:val="0"/>
              <w:autoSpaceDN w:val="0"/>
              <w:jc w:val="center"/>
              <w:rPr>
                <w:rFonts w:hint="eastAsia" w:ascii="宋体" w:hAnsi="宋体" w:eastAsia="宋体" w:cs="宋体"/>
                <w:color w:val="auto"/>
                <w:kern w:val="0"/>
                <w:sz w:val="22"/>
                <w:szCs w:val="22"/>
                <w:highlight w:val="none"/>
                <w:lang w:eastAsia="en-US"/>
              </w:rPr>
            </w:pPr>
          </w:p>
        </w:tc>
      </w:tr>
      <w:tr w14:paraId="44139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143" w:type="dxa"/>
            <w:noWrap w:val="0"/>
            <w:vAlign w:val="center"/>
          </w:tcPr>
          <w:p w14:paraId="0E7F2496">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员工总人数</w:t>
            </w:r>
          </w:p>
        </w:tc>
        <w:tc>
          <w:tcPr>
            <w:tcW w:w="7176" w:type="dxa"/>
            <w:gridSpan w:val="5"/>
            <w:noWrap w:val="0"/>
            <w:vAlign w:val="center"/>
          </w:tcPr>
          <w:p w14:paraId="356D942D">
            <w:pPr>
              <w:autoSpaceDE w:val="0"/>
              <w:autoSpaceDN w:val="0"/>
              <w:jc w:val="center"/>
              <w:rPr>
                <w:rFonts w:hint="eastAsia" w:ascii="宋体" w:hAnsi="宋体" w:eastAsia="宋体" w:cs="宋体"/>
                <w:color w:val="auto"/>
                <w:kern w:val="0"/>
                <w:sz w:val="20"/>
                <w:szCs w:val="22"/>
                <w:highlight w:val="none"/>
                <w:lang w:eastAsia="en-US"/>
              </w:rPr>
            </w:pPr>
          </w:p>
        </w:tc>
      </w:tr>
      <w:tr w14:paraId="229E8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noWrap w:val="0"/>
            <w:vAlign w:val="center"/>
          </w:tcPr>
          <w:p w14:paraId="6B427BC3">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备注</w:t>
            </w:r>
          </w:p>
        </w:tc>
        <w:tc>
          <w:tcPr>
            <w:tcW w:w="7176" w:type="dxa"/>
            <w:gridSpan w:val="5"/>
            <w:noWrap w:val="0"/>
            <w:vAlign w:val="center"/>
          </w:tcPr>
          <w:p w14:paraId="71CA0694">
            <w:pPr>
              <w:autoSpaceDE w:val="0"/>
              <w:autoSpaceDN w:val="0"/>
              <w:jc w:val="center"/>
              <w:rPr>
                <w:rFonts w:hint="eastAsia" w:ascii="宋体" w:hAnsi="宋体" w:eastAsia="宋体" w:cs="宋体"/>
                <w:color w:val="auto"/>
                <w:kern w:val="0"/>
                <w:sz w:val="20"/>
                <w:szCs w:val="22"/>
                <w:highlight w:val="none"/>
                <w:lang w:eastAsia="en-US"/>
              </w:rPr>
            </w:pPr>
          </w:p>
        </w:tc>
      </w:tr>
    </w:tbl>
    <w:p w14:paraId="038250E1">
      <w:pPr>
        <w:spacing w:line="360" w:lineRule="auto"/>
        <w:rPr>
          <w:rFonts w:hint="eastAsia" w:ascii="宋体" w:hAnsi="宋体" w:eastAsia="宋体" w:cs="宋体"/>
          <w:color w:val="auto"/>
          <w:highlight w:val="none"/>
        </w:rPr>
      </w:pPr>
    </w:p>
    <w:p w14:paraId="43B2A382">
      <w:pPr>
        <w:widowControl w:val="0"/>
        <w:numPr>
          <w:ilvl w:val="0"/>
          <w:numId w:val="0"/>
        </w:numPr>
        <w:jc w:val="both"/>
        <w:rPr>
          <w:rFonts w:hint="eastAsia" w:ascii="宋体" w:hAnsi="宋体" w:eastAsia="宋体" w:cs="宋体"/>
          <w:color w:val="auto"/>
          <w:highlight w:val="none"/>
          <w:lang w:val="en-US"/>
        </w:rPr>
      </w:pPr>
    </w:p>
    <w:p w14:paraId="25BD5D6F">
      <w:pPr>
        <w:widowControl w:val="0"/>
        <w:numPr>
          <w:ilvl w:val="0"/>
          <w:numId w:val="0"/>
        </w:numPr>
        <w:jc w:val="both"/>
        <w:rPr>
          <w:rFonts w:hint="eastAsia" w:ascii="宋体" w:hAnsi="宋体" w:eastAsia="宋体" w:cs="宋体"/>
          <w:color w:val="auto"/>
          <w:highlight w:val="none"/>
          <w:lang w:val="en-US"/>
        </w:rPr>
      </w:pPr>
      <w:r>
        <w:rPr>
          <w:rFonts w:hint="eastAsia" w:ascii="宋体" w:hAnsi="宋体" w:cs="宋体"/>
          <w:color w:val="auto"/>
          <w:sz w:val="21"/>
          <w:szCs w:val="21"/>
          <w:highlight w:val="none"/>
          <w:lang w:val="en-US" w:eastAsia="zh-CN"/>
        </w:rPr>
        <w:t>注：</w:t>
      </w:r>
      <w:r>
        <w:rPr>
          <w:rFonts w:hint="eastAsia" w:ascii="宋体" w:hAnsi="宋体" w:eastAsia="宋体" w:cs="宋体"/>
          <w:color w:val="auto"/>
          <w:sz w:val="21"/>
          <w:szCs w:val="21"/>
          <w:highlight w:val="none"/>
        </w:rPr>
        <w:t>如果</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人须知前附表第1.4.1项对</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kern w:val="2"/>
          <w:szCs w:val="22"/>
          <w:highlight w:val="none"/>
        </w:rPr>
        <w:t>资质</w:t>
      </w:r>
      <w:r>
        <w:rPr>
          <w:rFonts w:hint="eastAsia" w:ascii="宋体" w:hAnsi="宋体" w:eastAsia="宋体" w:cs="宋体"/>
          <w:color w:val="auto"/>
          <w:sz w:val="21"/>
          <w:szCs w:val="21"/>
          <w:highlight w:val="none"/>
        </w:rPr>
        <w:t>提出了要求，</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人应根据</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人须知前附表第1.4.1项的要求在本表后附相关</w:t>
      </w:r>
      <w:r>
        <w:rPr>
          <w:rFonts w:hint="eastAsia" w:ascii="宋体" w:hAnsi="宋体" w:cs="宋体"/>
          <w:color w:val="auto"/>
          <w:sz w:val="21"/>
          <w:szCs w:val="21"/>
          <w:highlight w:val="none"/>
          <w:lang w:val="en-US" w:eastAsia="zh-CN"/>
        </w:rPr>
        <w:t>证明材料</w:t>
      </w:r>
      <w:r>
        <w:rPr>
          <w:rFonts w:hint="eastAsia" w:ascii="宋体" w:hAnsi="宋体" w:eastAsia="宋体" w:cs="宋体"/>
          <w:color w:val="auto"/>
          <w:sz w:val="21"/>
          <w:szCs w:val="21"/>
          <w:highlight w:val="none"/>
        </w:rPr>
        <w:t>复印件</w:t>
      </w:r>
    </w:p>
    <w:p w14:paraId="558CECC9">
      <w:pPr>
        <w:widowControl w:val="0"/>
        <w:numPr>
          <w:ilvl w:val="0"/>
          <w:numId w:val="0"/>
        </w:numPr>
        <w:jc w:val="both"/>
        <w:rPr>
          <w:rFonts w:hint="eastAsia" w:ascii="宋体" w:hAnsi="宋体" w:eastAsia="宋体" w:cs="宋体"/>
          <w:color w:val="auto"/>
          <w:highlight w:val="none"/>
          <w:lang w:val="en-US"/>
        </w:rPr>
      </w:pPr>
    </w:p>
    <w:p w14:paraId="1CD599D3">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3、承诺函</w:t>
      </w:r>
      <w:r>
        <w:rPr>
          <w:rFonts w:hint="eastAsia" w:ascii="宋体" w:hAnsi="宋体" w:eastAsia="宋体" w:cs="宋体"/>
          <w:color w:val="auto"/>
          <w:sz w:val="32"/>
          <w:szCs w:val="32"/>
          <w:highlight w:val="none"/>
        </w:rPr>
        <w:t>（本页文字格式和内容不得删减和添加）</w:t>
      </w:r>
    </w:p>
    <w:p w14:paraId="0E105256">
      <w:pPr>
        <w:rPr>
          <w:rFonts w:hint="eastAsia" w:ascii="宋体" w:hAnsi="宋体" w:eastAsia="宋体" w:cs="宋体"/>
          <w:color w:val="auto"/>
          <w:highlight w:val="none"/>
        </w:rPr>
      </w:pPr>
    </w:p>
    <w:p w14:paraId="62D30978">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承  诺  函</w:t>
      </w:r>
    </w:p>
    <w:p w14:paraId="00C9EC91">
      <w:pPr>
        <w:rPr>
          <w:rFonts w:hint="eastAsia" w:ascii="宋体" w:hAnsi="宋体" w:eastAsia="宋体" w:cs="宋体"/>
          <w:color w:val="auto"/>
          <w:szCs w:val="28"/>
          <w:highlight w:val="none"/>
        </w:rPr>
      </w:pPr>
    </w:p>
    <w:p w14:paraId="43B7304E">
      <w:pPr>
        <w:spacing w:line="360" w:lineRule="auto"/>
        <w:rPr>
          <w:rFonts w:hint="eastAsia" w:ascii="宋体" w:hAnsi="宋体" w:eastAsia="宋体" w:cs="宋体"/>
          <w:color w:val="auto"/>
          <w:sz w:val="28"/>
          <w:szCs w:val="28"/>
          <w:highlight w:val="none"/>
          <w:lang w:eastAsia="zh-CN"/>
        </w:rPr>
      </w:pPr>
      <w:bookmarkStart w:id="228" w:name="_Toc16136"/>
      <w:bookmarkStart w:id="229" w:name="_Toc15977"/>
      <w:r>
        <w:rPr>
          <w:rFonts w:hint="eastAsia" w:ascii="宋体" w:hAnsi="宋体" w:eastAsia="宋体" w:cs="宋体"/>
          <w:color w:val="auto"/>
          <w:sz w:val="28"/>
          <w:szCs w:val="28"/>
          <w:highlight w:val="none"/>
        </w:rPr>
        <w:t>致：</w:t>
      </w:r>
      <w:r>
        <w:rPr>
          <w:rFonts w:hint="eastAsia" w:ascii="宋体" w:hAnsi="宋体" w:eastAsia="宋体" w:cs="宋体"/>
          <w:color w:val="auto"/>
          <w:sz w:val="28"/>
          <w:szCs w:val="28"/>
          <w:highlight w:val="none"/>
          <w:lang w:eastAsia="zh-CN"/>
        </w:rPr>
        <w:t>重庆通邑卫士智慧生活服务有限公司</w:t>
      </w:r>
    </w:p>
    <w:p w14:paraId="5DAB09C8">
      <w:pPr>
        <w:spacing w:line="360" w:lineRule="auto"/>
        <w:rPr>
          <w:rFonts w:hint="eastAsia" w:ascii="宋体" w:hAnsi="宋体" w:eastAsia="宋体" w:cs="宋体"/>
          <w:color w:val="auto"/>
          <w:sz w:val="28"/>
          <w:szCs w:val="28"/>
          <w:highlight w:val="none"/>
        </w:rPr>
      </w:pPr>
    </w:p>
    <w:p w14:paraId="5837A56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根据比选邀请函要求，</w:t>
      </w:r>
      <w:r>
        <w:rPr>
          <w:rFonts w:hint="eastAsia" w:ascii="宋体" w:hAnsi="宋体" w:eastAsia="宋体" w:cs="宋体"/>
          <w:color w:val="000000"/>
          <w:sz w:val="28"/>
          <w:szCs w:val="28"/>
          <w:highlight w:val="none"/>
          <w:u w:val="single"/>
        </w:rPr>
        <w:t xml:space="preserve">                      （比选人公司名称） </w:t>
      </w:r>
      <w:r>
        <w:rPr>
          <w:rFonts w:hint="eastAsia" w:ascii="宋体" w:hAnsi="宋体" w:eastAsia="宋体" w:cs="宋体"/>
          <w:color w:val="000000"/>
          <w:sz w:val="28"/>
          <w:szCs w:val="28"/>
          <w:highlight w:val="none"/>
        </w:rPr>
        <w:t>郑重承诺：我司具有独立承担民事责任的能力、具有良好的商业信誉和健全的财务会计制度</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rPr>
        <w:t>具有履行合同所必需的设备和专业技术能力</w:t>
      </w:r>
      <w:r>
        <w:rPr>
          <w:rFonts w:hint="eastAsia" w:ascii="宋体" w:hAnsi="宋体" w:eastAsia="宋体" w:cs="宋体"/>
          <w:color w:val="000000"/>
          <w:sz w:val="28"/>
          <w:szCs w:val="28"/>
          <w:highlight w:val="none"/>
          <w:lang w:eastAsia="zh-CN"/>
        </w:rPr>
        <w:t>，具</w:t>
      </w:r>
      <w:r>
        <w:rPr>
          <w:rFonts w:hint="eastAsia" w:ascii="宋体" w:hAnsi="宋体" w:eastAsia="宋体" w:cs="宋体"/>
          <w:color w:val="000000"/>
          <w:sz w:val="28"/>
          <w:szCs w:val="28"/>
          <w:highlight w:val="none"/>
        </w:rPr>
        <w:t>有依法缴纳税收和社会保障资金的良好记录</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rPr>
        <w:t>参加本次招标前</w:t>
      </w:r>
      <w:r>
        <w:rPr>
          <w:rFonts w:hint="eastAsia" w:ascii="宋体" w:hAnsi="宋体" w:eastAsia="宋体" w:cs="宋体"/>
          <w:color w:val="000000"/>
          <w:sz w:val="28"/>
          <w:szCs w:val="28"/>
          <w:highlight w:val="none"/>
          <w:lang w:eastAsia="zh-CN"/>
        </w:rPr>
        <w:t>两</w:t>
      </w:r>
      <w:r>
        <w:rPr>
          <w:rFonts w:hint="eastAsia" w:ascii="宋体" w:hAnsi="宋体" w:eastAsia="宋体" w:cs="宋体"/>
          <w:color w:val="000000"/>
          <w:sz w:val="28"/>
          <w:szCs w:val="28"/>
          <w:highlight w:val="none"/>
        </w:rPr>
        <w:t>年内，在经营活动中没有重大违法行为。</w:t>
      </w:r>
    </w:p>
    <w:p w14:paraId="11B54F9B">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特此承诺。</w:t>
      </w:r>
      <w:bookmarkEnd w:id="228"/>
      <w:bookmarkEnd w:id="229"/>
    </w:p>
    <w:p w14:paraId="14B32B49">
      <w:pPr>
        <w:ind w:firstLine="560"/>
        <w:rPr>
          <w:rFonts w:hint="eastAsia" w:ascii="宋体" w:hAnsi="宋体" w:eastAsia="宋体" w:cs="宋体"/>
          <w:color w:val="auto"/>
          <w:sz w:val="28"/>
          <w:szCs w:val="28"/>
          <w:highlight w:val="none"/>
        </w:rPr>
      </w:pPr>
    </w:p>
    <w:p w14:paraId="74D4997F">
      <w:pPr>
        <w:ind w:firstLine="560"/>
        <w:rPr>
          <w:rFonts w:hint="eastAsia" w:ascii="宋体" w:hAnsi="宋体" w:eastAsia="宋体" w:cs="宋体"/>
          <w:color w:val="auto"/>
          <w:sz w:val="28"/>
          <w:szCs w:val="28"/>
          <w:highlight w:val="none"/>
        </w:rPr>
      </w:pPr>
    </w:p>
    <w:p w14:paraId="1166549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bCs/>
          <w:color w:val="auto"/>
          <w:kern w:val="0"/>
          <w:sz w:val="28"/>
          <w:szCs w:val="28"/>
          <w:highlight w:val="none"/>
          <w:lang w:val="en-US" w:eastAsia="zh-CN"/>
        </w:rPr>
        <w:t>参选人</w:t>
      </w:r>
      <w:r>
        <w:rPr>
          <w:rFonts w:hint="eastAsia" w:ascii="宋体" w:hAnsi="宋体" w:eastAsia="宋体" w:cs="宋体"/>
          <w:bCs/>
          <w:color w:val="auto"/>
          <w:kern w:val="0"/>
          <w:sz w:val="28"/>
          <w:szCs w:val="28"/>
          <w:highlight w:val="none"/>
        </w:rPr>
        <w:t>（盖章）：</w:t>
      </w:r>
      <w:r>
        <w:rPr>
          <w:rFonts w:hint="eastAsia" w:ascii="宋体" w:hAnsi="宋体" w:eastAsia="宋体" w:cs="宋体"/>
          <w:bCs/>
          <w:color w:val="auto"/>
          <w:kern w:val="0"/>
          <w:sz w:val="28"/>
          <w:szCs w:val="28"/>
          <w:highlight w:val="none"/>
          <w:u w:val="single"/>
        </w:rPr>
        <w:t xml:space="preserve">                    </w:t>
      </w:r>
      <w:r>
        <w:rPr>
          <w:rFonts w:hint="eastAsia" w:ascii="宋体" w:hAnsi="宋体" w:eastAsia="宋体" w:cs="宋体"/>
          <w:color w:val="auto"/>
          <w:sz w:val="28"/>
          <w:szCs w:val="28"/>
          <w:highlight w:val="none"/>
        </w:rPr>
        <w:t xml:space="preserve">                                                             </w:t>
      </w:r>
    </w:p>
    <w:p w14:paraId="56662AB5">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196B4005">
      <w:pPr>
        <w:spacing w:line="240" w:lineRule="auto"/>
        <w:jc w:val="left"/>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14:paraId="4C313CD8">
      <w:pPr>
        <w:spacing w:line="240" w:lineRule="auto"/>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4</w:t>
      </w:r>
      <w:r>
        <w:rPr>
          <w:rFonts w:hint="eastAsia" w:ascii="宋体" w:hAnsi="宋体" w:eastAsia="宋体" w:cs="宋体"/>
          <w:b/>
          <w:bCs/>
          <w:color w:val="auto"/>
          <w:sz w:val="32"/>
          <w:szCs w:val="32"/>
          <w:highlight w:val="none"/>
        </w:rPr>
        <w:t>、信用信息报告。</w:t>
      </w:r>
    </w:p>
    <w:p w14:paraId="2CF537B4">
      <w:pPr>
        <w:spacing w:line="24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5</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参选</w:t>
      </w:r>
      <w:r>
        <w:rPr>
          <w:rFonts w:hint="eastAsia" w:ascii="宋体" w:hAnsi="宋体" w:eastAsia="宋体" w:cs="宋体"/>
          <w:b/>
          <w:bCs/>
          <w:color w:val="auto"/>
          <w:sz w:val="32"/>
          <w:szCs w:val="32"/>
          <w:highlight w:val="none"/>
        </w:rPr>
        <w:t>保证金缴纳凭证（提供汇款凭证的复印件，加盖公章）。</w:t>
      </w:r>
    </w:p>
    <w:p w14:paraId="6384B6AC">
      <w:pPr>
        <w:widowControl w:val="0"/>
        <w:numPr>
          <w:ilvl w:val="0"/>
          <w:numId w:val="0"/>
        </w:numPr>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color w:val="auto"/>
          <w:sz w:val="32"/>
          <w:szCs w:val="32"/>
          <w:highlight w:val="none"/>
          <w:lang w:val="en-US" w:eastAsia="zh-CN"/>
        </w:rPr>
        <w:br w:type="page"/>
      </w:r>
    </w:p>
    <w:p w14:paraId="2FC6630A">
      <w:pPr>
        <w:widowControl w:val="0"/>
        <w:numPr>
          <w:ilvl w:val="0"/>
          <w:numId w:val="0"/>
        </w:numPr>
        <w:jc w:val="both"/>
        <w:rPr>
          <w:rFonts w:hint="eastAsia" w:ascii="宋体" w:hAnsi="宋体" w:eastAsia="宋体" w:cs="宋体"/>
          <w:b w:val="0"/>
          <w:bCs/>
          <w:color w:val="auto"/>
          <w:sz w:val="21"/>
          <w:szCs w:val="21"/>
          <w:highlight w:val="none"/>
          <w:lang w:val="en-US" w:eastAsia="zh-CN"/>
        </w:rPr>
      </w:pPr>
    </w:p>
    <w:p w14:paraId="3CE9F24F">
      <w:pPr>
        <w:spacing w:line="400" w:lineRule="exact"/>
        <w:jc w:val="left"/>
        <w:rPr>
          <w:rFonts w:hint="eastAsia" w:ascii="宋体" w:hAnsi="宋体" w:eastAsia="宋体" w:cs="宋体"/>
          <w:bCs/>
          <w:color w:val="auto"/>
          <w:kern w:val="0"/>
          <w:sz w:val="28"/>
          <w:szCs w:val="28"/>
          <w:highlight w:val="none"/>
        </w:rPr>
      </w:pPr>
      <w:r>
        <w:rPr>
          <w:rFonts w:hint="eastAsia" w:ascii="宋体" w:hAnsi="宋体" w:cs="宋体"/>
          <w:b/>
          <w:bCs/>
          <w:color w:val="auto"/>
          <w:sz w:val="32"/>
          <w:szCs w:val="32"/>
          <w:highlight w:val="none"/>
          <w:lang w:val="en-US" w:eastAsia="zh-CN"/>
        </w:rPr>
        <w:t>6、</w:t>
      </w:r>
      <w:r>
        <w:rPr>
          <w:rFonts w:hint="eastAsia" w:ascii="宋体" w:hAnsi="宋体" w:cs="宋体"/>
          <w:b/>
          <w:bCs/>
          <w:color w:val="auto"/>
          <w:sz w:val="32"/>
          <w:szCs w:val="32"/>
          <w:highlight w:val="none"/>
          <w:lang w:eastAsia="zh-CN"/>
        </w:rPr>
        <w:t>参选人</w:t>
      </w:r>
      <w:r>
        <w:rPr>
          <w:rFonts w:hint="eastAsia" w:ascii="宋体" w:hAnsi="宋体" w:eastAsia="宋体" w:cs="宋体"/>
          <w:b/>
          <w:bCs/>
          <w:color w:val="auto"/>
          <w:sz w:val="32"/>
          <w:szCs w:val="32"/>
          <w:highlight w:val="none"/>
        </w:rPr>
        <w:t>关联关系单位披露表</w:t>
      </w:r>
      <w:r>
        <w:rPr>
          <w:rFonts w:hint="eastAsia" w:ascii="宋体" w:hAnsi="宋体" w:eastAsia="宋体" w:cs="宋体"/>
          <w:bCs/>
          <w:color w:val="auto"/>
          <w:kern w:val="0"/>
          <w:sz w:val="28"/>
          <w:szCs w:val="28"/>
          <w:highlight w:val="none"/>
        </w:rPr>
        <w:t xml:space="preserve">          </w:t>
      </w:r>
    </w:p>
    <w:p w14:paraId="0731692E">
      <w:pPr>
        <w:spacing w:line="400" w:lineRule="exact"/>
        <w:ind w:firstLine="2240" w:firstLineChars="800"/>
        <w:jc w:val="left"/>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 xml:space="preserve">   </w:t>
      </w:r>
    </w:p>
    <w:p w14:paraId="3670E2A0">
      <w:pPr>
        <w:spacing w:line="400" w:lineRule="exact"/>
        <w:ind w:firstLine="1789" w:firstLineChars="495"/>
        <w:jc w:val="left"/>
        <w:rPr>
          <w:rFonts w:hint="eastAsia" w:ascii="宋体" w:hAnsi="宋体" w:eastAsia="宋体" w:cs="宋体"/>
          <w:b/>
          <w:bCs/>
          <w:color w:val="auto"/>
          <w:sz w:val="32"/>
          <w:szCs w:val="32"/>
          <w:highlight w:val="none"/>
        </w:rPr>
      </w:pPr>
      <w:r>
        <w:rPr>
          <w:rFonts w:hint="eastAsia" w:ascii="宋体" w:hAnsi="宋体" w:cs="宋体"/>
          <w:b/>
          <w:bCs/>
          <w:color w:val="auto"/>
          <w:sz w:val="36"/>
          <w:szCs w:val="36"/>
          <w:highlight w:val="none"/>
          <w:lang w:eastAsia="zh-CN"/>
        </w:rPr>
        <w:t>参选人</w:t>
      </w:r>
      <w:r>
        <w:rPr>
          <w:rFonts w:hint="eastAsia" w:ascii="宋体" w:hAnsi="宋体" w:eastAsia="宋体" w:cs="宋体"/>
          <w:b/>
          <w:bCs/>
          <w:color w:val="auto"/>
          <w:sz w:val="36"/>
          <w:szCs w:val="36"/>
          <w:highlight w:val="none"/>
        </w:rPr>
        <w:t>关联关系单位披露表</w:t>
      </w:r>
    </w:p>
    <w:p w14:paraId="34C2D316">
      <w:pPr>
        <w:spacing w:line="600" w:lineRule="exact"/>
        <w:jc w:val="left"/>
        <w:rPr>
          <w:rFonts w:hint="eastAsia" w:ascii="宋体" w:hAnsi="宋体" w:eastAsia="宋体" w:cs="宋体"/>
          <w:b/>
          <w:color w:val="auto"/>
          <w:sz w:val="28"/>
          <w:szCs w:val="28"/>
          <w:highlight w:val="none"/>
        </w:rPr>
      </w:pPr>
    </w:p>
    <w:tbl>
      <w:tblPr>
        <w:tblStyle w:val="23"/>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588"/>
        <w:gridCol w:w="2134"/>
        <w:gridCol w:w="2249"/>
        <w:gridCol w:w="2994"/>
      </w:tblGrid>
      <w:tr w14:paraId="0D1A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793" w:type="dxa"/>
            <w:noWrap w:val="0"/>
            <w:vAlign w:val="center"/>
          </w:tcPr>
          <w:p w14:paraId="1655D6F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color w:val="000000"/>
                <w:sz w:val="24"/>
                <w:szCs w:val="24"/>
                <w:highlight w:val="none"/>
              </w:rPr>
            </w:pPr>
            <w:r>
              <w:rPr>
                <w:rFonts w:hint="default" w:ascii="Times New Roman" w:hAnsi="Times New Roman" w:eastAsia="方正仿宋_GBK" w:cs="Times New Roman"/>
                <w:b/>
                <w:color w:val="000000"/>
                <w:sz w:val="24"/>
                <w:szCs w:val="24"/>
                <w:highlight w:val="none"/>
              </w:rPr>
              <w:t>序号</w:t>
            </w:r>
          </w:p>
        </w:tc>
        <w:tc>
          <w:tcPr>
            <w:tcW w:w="1588" w:type="dxa"/>
            <w:noWrap w:val="0"/>
            <w:vAlign w:val="center"/>
          </w:tcPr>
          <w:p w14:paraId="609A6F2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color w:val="000000"/>
                <w:sz w:val="24"/>
                <w:szCs w:val="24"/>
                <w:highlight w:val="none"/>
              </w:rPr>
            </w:pPr>
            <w:r>
              <w:rPr>
                <w:rFonts w:hint="default" w:ascii="Times New Roman" w:hAnsi="Times New Roman" w:eastAsia="方正仿宋_GBK" w:cs="Times New Roman"/>
                <w:b/>
                <w:color w:val="000000"/>
                <w:sz w:val="24"/>
                <w:szCs w:val="24"/>
                <w:highlight w:val="none"/>
              </w:rPr>
              <w:t>关联关系</w:t>
            </w:r>
          </w:p>
          <w:p w14:paraId="64AD70D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color w:val="000000"/>
                <w:sz w:val="24"/>
                <w:szCs w:val="24"/>
                <w:highlight w:val="none"/>
              </w:rPr>
            </w:pPr>
            <w:r>
              <w:rPr>
                <w:rFonts w:hint="default" w:ascii="Times New Roman" w:hAnsi="Times New Roman" w:eastAsia="方正仿宋_GBK" w:cs="Times New Roman"/>
                <w:b/>
                <w:color w:val="000000"/>
                <w:sz w:val="24"/>
                <w:szCs w:val="24"/>
                <w:highlight w:val="none"/>
              </w:rPr>
              <w:t>类型</w:t>
            </w:r>
          </w:p>
        </w:tc>
        <w:tc>
          <w:tcPr>
            <w:tcW w:w="2134" w:type="dxa"/>
            <w:noWrap w:val="0"/>
            <w:vAlign w:val="center"/>
          </w:tcPr>
          <w:p w14:paraId="36DBE36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color w:val="000000"/>
                <w:sz w:val="24"/>
                <w:szCs w:val="24"/>
                <w:highlight w:val="none"/>
              </w:rPr>
            </w:pPr>
            <w:r>
              <w:rPr>
                <w:rFonts w:hint="default" w:ascii="Times New Roman" w:hAnsi="Times New Roman" w:eastAsia="方正仿宋_GBK" w:cs="Times New Roman"/>
                <w:b/>
                <w:color w:val="000000"/>
                <w:sz w:val="24"/>
                <w:szCs w:val="24"/>
                <w:highlight w:val="none"/>
              </w:rPr>
              <w:t>关联单位名称</w:t>
            </w:r>
          </w:p>
        </w:tc>
        <w:tc>
          <w:tcPr>
            <w:tcW w:w="2249" w:type="dxa"/>
            <w:noWrap w:val="0"/>
            <w:vAlign w:val="center"/>
          </w:tcPr>
          <w:p w14:paraId="2B5967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color w:val="000000"/>
                <w:sz w:val="24"/>
                <w:szCs w:val="24"/>
                <w:highlight w:val="none"/>
              </w:rPr>
            </w:pPr>
            <w:r>
              <w:rPr>
                <w:rFonts w:hint="default" w:ascii="Times New Roman" w:hAnsi="Times New Roman" w:eastAsia="方正仿宋_GBK" w:cs="Times New Roman"/>
                <w:b/>
                <w:color w:val="000000"/>
                <w:sz w:val="24"/>
                <w:szCs w:val="24"/>
                <w:highlight w:val="none"/>
              </w:rPr>
              <w:t>关联单位</w:t>
            </w:r>
          </w:p>
          <w:p w14:paraId="6213DC9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color w:val="000000"/>
                <w:sz w:val="24"/>
                <w:szCs w:val="24"/>
                <w:highlight w:val="none"/>
              </w:rPr>
            </w:pPr>
            <w:r>
              <w:rPr>
                <w:rFonts w:hint="default" w:ascii="Times New Roman" w:hAnsi="Times New Roman" w:eastAsia="方正仿宋_GBK" w:cs="Times New Roman"/>
                <w:b/>
                <w:color w:val="000000"/>
                <w:sz w:val="24"/>
                <w:szCs w:val="24"/>
                <w:highlight w:val="none"/>
              </w:rPr>
              <w:t>企业信用代码</w:t>
            </w:r>
          </w:p>
        </w:tc>
        <w:tc>
          <w:tcPr>
            <w:tcW w:w="2994" w:type="dxa"/>
            <w:noWrap w:val="0"/>
            <w:vAlign w:val="center"/>
          </w:tcPr>
          <w:p w14:paraId="04F60D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color w:val="000000"/>
                <w:sz w:val="24"/>
                <w:szCs w:val="24"/>
                <w:highlight w:val="none"/>
              </w:rPr>
            </w:pPr>
            <w:r>
              <w:rPr>
                <w:rFonts w:hint="default" w:ascii="Times New Roman" w:hAnsi="Times New Roman" w:eastAsia="方正仿宋_GBK" w:cs="Times New Roman"/>
                <w:b/>
                <w:color w:val="000000"/>
                <w:sz w:val="24"/>
                <w:szCs w:val="24"/>
                <w:highlight w:val="none"/>
              </w:rPr>
              <w:t>与</w:t>
            </w:r>
            <w:r>
              <w:rPr>
                <w:rFonts w:hint="eastAsia" w:eastAsia="方正仿宋_GBK" w:cs="Times New Roman"/>
                <w:b/>
                <w:color w:val="000000"/>
                <w:sz w:val="24"/>
                <w:szCs w:val="24"/>
                <w:highlight w:val="none"/>
                <w:lang w:eastAsia="zh-CN"/>
              </w:rPr>
              <w:t>参选</w:t>
            </w:r>
            <w:r>
              <w:rPr>
                <w:rFonts w:hint="default" w:ascii="Times New Roman" w:hAnsi="Times New Roman" w:eastAsia="方正仿宋_GBK" w:cs="Times New Roman"/>
                <w:b/>
                <w:color w:val="000000"/>
                <w:sz w:val="24"/>
                <w:szCs w:val="24"/>
                <w:highlight w:val="none"/>
              </w:rPr>
              <w:t>人关系</w:t>
            </w:r>
          </w:p>
        </w:tc>
      </w:tr>
      <w:tr w14:paraId="133E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793" w:type="dxa"/>
            <w:noWrap w:val="0"/>
            <w:vAlign w:val="center"/>
          </w:tcPr>
          <w:p w14:paraId="49A5ED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highlight w:val="none"/>
              </w:rPr>
            </w:pPr>
            <w:r>
              <w:rPr>
                <w:rFonts w:hint="default" w:ascii="Times New Roman" w:hAnsi="Times New Roman" w:eastAsia="方正仿宋_GBK" w:cs="Times New Roman"/>
                <w:bCs/>
                <w:color w:val="000000"/>
                <w:sz w:val="24"/>
                <w:szCs w:val="24"/>
                <w:highlight w:val="none"/>
              </w:rPr>
              <w:t>1</w:t>
            </w:r>
          </w:p>
        </w:tc>
        <w:tc>
          <w:tcPr>
            <w:tcW w:w="1588" w:type="dxa"/>
            <w:noWrap w:val="0"/>
            <w:vAlign w:val="center"/>
          </w:tcPr>
          <w:p w14:paraId="6151E6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highlight w:val="none"/>
              </w:rPr>
            </w:pPr>
            <w:r>
              <w:rPr>
                <w:rFonts w:hint="default" w:ascii="Times New Roman" w:hAnsi="Times New Roman" w:eastAsia="方正仿宋_GBK" w:cs="Times New Roman"/>
                <w:bCs/>
                <w:color w:val="000000"/>
                <w:sz w:val="24"/>
                <w:szCs w:val="24"/>
                <w:highlight w:val="none"/>
              </w:rPr>
              <w:t>负责人</w:t>
            </w:r>
          </w:p>
          <w:p w14:paraId="6D7607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highlight w:val="none"/>
              </w:rPr>
            </w:pPr>
            <w:r>
              <w:rPr>
                <w:rFonts w:hint="default" w:ascii="Times New Roman" w:hAnsi="Times New Roman" w:eastAsia="方正仿宋_GBK" w:cs="Times New Roman"/>
                <w:bCs/>
                <w:color w:val="000000"/>
                <w:sz w:val="24"/>
                <w:szCs w:val="24"/>
                <w:highlight w:val="none"/>
              </w:rPr>
              <w:t>为同一人</w:t>
            </w:r>
          </w:p>
        </w:tc>
        <w:tc>
          <w:tcPr>
            <w:tcW w:w="2134" w:type="dxa"/>
            <w:noWrap w:val="0"/>
            <w:vAlign w:val="center"/>
          </w:tcPr>
          <w:p w14:paraId="3930DD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highlight w:val="none"/>
              </w:rPr>
            </w:pPr>
          </w:p>
        </w:tc>
        <w:tc>
          <w:tcPr>
            <w:tcW w:w="2249" w:type="dxa"/>
            <w:noWrap w:val="0"/>
            <w:vAlign w:val="center"/>
          </w:tcPr>
          <w:p w14:paraId="2AFD25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highlight w:val="none"/>
              </w:rPr>
            </w:pPr>
          </w:p>
        </w:tc>
        <w:tc>
          <w:tcPr>
            <w:tcW w:w="2994" w:type="dxa"/>
            <w:noWrap w:val="0"/>
            <w:vAlign w:val="center"/>
          </w:tcPr>
          <w:p w14:paraId="201490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highlight w:val="none"/>
              </w:rPr>
            </w:pPr>
            <w:r>
              <w:rPr>
                <w:rFonts w:hint="default" w:ascii="Times New Roman" w:hAnsi="Times New Roman" w:eastAsia="方正仿宋_GBK" w:cs="Times New Roman"/>
                <w:bCs/>
                <w:color w:val="000000"/>
                <w:sz w:val="24"/>
                <w:szCs w:val="24"/>
                <w:highlight w:val="none"/>
              </w:rPr>
              <w:t>同一法定代表人</w:t>
            </w:r>
          </w:p>
        </w:tc>
      </w:tr>
      <w:tr w14:paraId="15F7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793" w:type="dxa"/>
            <w:vMerge w:val="restart"/>
            <w:noWrap w:val="0"/>
            <w:vAlign w:val="center"/>
          </w:tcPr>
          <w:p w14:paraId="11DFC0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highlight w:val="none"/>
                <w:lang w:val="en-US" w:eastAsia="zh-CN"/>
              </w:rPr>
            </w:pPr>
            <w:r>
              <w:rPr>
                <w:rFonts w:hint="default" w:ascii="Times New Roman" w:hAnsi="Times New Roman" w:eastAsia="方正仿宋_GBK" w:cs="Times New Roman"/>
                <w:bCs/>
                <w:color w:val="000000"/>
                <w:sz w:val="24"/>
                <w:szCs w:val="24"/>
                <w:highlight w:val="none"/>
                <w:lang w:val="en-US" w:eastAsia="zh-CN"/>
              </w:rPr>
              <w:t>2</w:t>
            </w:r>
          </w:p>
        </w:tc>
        <w:tc>
          <w:tcPr>
            <w:tcW w:w="1588" w:type="dxa"/>
            <w:vMerge w:val="restart"/>
            <w:noWrap w:val="0"/>
            <w:vAlign w:val="center"/>
          </w:tcPr>
          <w:p w14:paraId="5A9A2C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highlight w:val="none"/>
              </w:rPr>
            </w:pPr>
            <w:r>
              <w:rPr>
                <w:rFonts w:hint="default" w:ascii="Times New Roman" w:hAnsi="Times New Roman" w:eastAsia="方正仿宋_GBK" w:cs="Times New Roman"/>
                <w:bCs/>
                <w:color w:val="000000"/>
                <w:sz w:val="24"/>
                <w:szCs w:val="24"/>
                <w:highlight w:val="none"/>
              </w:rPr>
              <w:t>管理关系</w:t>
            </w:r>
          </w:p>
        </w:tc>
        <w:tc>
          <w:tcPr>
            <w:tcW w:w="2134" w:type="dxa"/>
            <w:noWrap w:val="0"/>
            <w:vAlign w:val="center"/>
          </w:tcPr>
          <w:p w14:paraId="3ED21B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highlight w:val="none"/>
              </w:rPr>
            </w:pPr>
          </w:p>
        </w:tc>
        <w:tc>
          <w:tcPr>
            <w:tcW w:w="2249" w:type="dxa"/>
            <w:noWrap w:val="0"/>
            <w:vAlign w:val="center"/>
          </w:tcPr>
          <w:p w14:paraId="32B61A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highlight w:val="none"/>
              </w:rPr>
            </w:pPr>
          </w:p>
        </w:tc>
        <w:tc>
          <w:tcPr>
            <w:tcW w:w="2994" w:type="dxa"/>
            <w:noWrap w:val="0"/>
            <w:vAlign w:val="center"/>
          </w:tcPr>
          <w:p w14:paraId="1DF1FF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highlight w:val="none"/>
              </w:rPr>
            </w:pPr>
            <w:r>
              <w:rPr>
                <w:rFonts w:hint="default" w:ascii="Times New Roman" w:hAnsi="Times New Roman" w:eastAsia="方正仿宋_GBK" w:cs="Times New Roman"/>
                <w:bCs/>
                <w:color w:val="000000"/>
                <w:sz w:val="24"/>
                <w:szCs w:val="24"/>
                <w:highlight w:val="none"/>
              </w:rPr>
              <w:t>是我公司的分公司</w:t>
            </w:r>
          </w:p>
        </w:tc>
      </w:tr>
      <w:tr w14:paraId="0D8BA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93" w:type="dxa"/>
            <w:vMerge w:val="continue"/>
            <w:noWrap w:val="0"/>
            <w:vAlign w:val="center"/>
          </w:tcPr>
          <w:p w14:paraId="31D22A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highlight w:val="none"/>
                <w:lang w:eastAsia="zh-CN"/>
              </w:rPr>
            </w:pPr>
          </w:p>
        </w:tc>
        <w:tc>
          <w:tcPr>
            <w:tcW w:w="1588" w:type="dxa"/>
            <w:vMerge w:val="continue"/>
            <w:noWrap w:val="0"/>
            <w:vAlign w:val="center"/>
          </w:tcPr>
          <w:p w14:paraId="7358DE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highlight w:val="none"/>
              </w:rPr>
            </w:pPr>
          </w:p>
        </w:tc>
        <w:tc>
          <w:tcPr>
            <w:tcW w:w="2134" w:type="dxa"/>
            <w:noWrap w:val="0"/>
            <w:vAlign w:val="center"/>
          </w:tcPr>
          <w:p w14:paraId="28AE10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highlight w:val="none"/>
              </w:rPr>
            </w:pPr>
          </w:p>
        </w:tc>
        <w:tc>
          <w:tcPr>
            <w:tcW w:w="2249" w:type="dxa"/>
            <w:noWrap w:val="0"/>
            <w:vAlign w:val="center"/>
          </w:tcPr>
          <w:p w14:paraId="259513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highlight w:val="none"/>
              </w:rPr>
            </w:pPr>
          </w:p>
        </w:tc>
        <w:tc>
          <w:tcPr>
            <w:tcW w:w="2994" w:type="dxa"/>
            <w:noWrap w:val="0"/>
            <w:vAlign w:val="center"/>
          </w:tcPr>
          <w:p w14:paraId="4CCDC0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highlight w:val="none"/>
              </w:rPr>
            </w:pPr>
            <w:r>
              <w:rPr>
                <w:rFonts w:hint="default" w:ascii="Times New Roman" w:hAnsi="Times New Roman" w:eastAsia="方正仿宋_GBK" w:cs="Times New Roman"/>
                <w:bCs/>
                <w:color w:val="000000"/>
                <w:sz w:val="24"/>
                <w:szCs w:val="24"/>
                <w:highlight w:val="none"/>
              </w:rPr>
              <w:t>是我公司的总公司</w:t>
            </w:r>
          </w:p>
        </w:tc>
      </w:tr>
    </w:tbl>
    <w:p w14:paraId="626C8D6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bCs w:val="0"/>
          <w:color w:val="auto"/>
          <w:sz w:val="28"/>
          <w:szCs w:val="28"/>
          <w:highlight w:val="none"/>
        </w:rPr>
      </w:pPr>
      <w:r>
        <w:rPr>
          <w:rFonts w:hint="default" w:ascii="Times New Roman" w:hAnsi="Times New Roman" w:eastAsia="方正仿宋_GBK" w:cs="Times New Roman"/>
          <w:b/>
          <w:bCs w:val="0"/>
          <w:color w:val="auto"/>
          <w:sz w:val="28"/>
          <w:szCs w:val="28"/>
          <w:highlight w:val="none"/>
        </w:rPr>
        <w:t>注：</w:t>
      </w:r>
    </w:p>
    <w:p w14:paraId="5FF0B6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color w:val="auto"/>
          <w:sz w:val="28"/>
          <w:szCs w:val="28"/>
          <w:highlight w:val="none"/>
        </w:rPr>
      </w:pPr>
      <w:r>
        <w:rPr>
          <w:rFonts w:hint="default"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eastAsia="zh-CN"/>
        </w:rPr>
        <w:t>参选</w:t>
      </w:r>
      <w:r>
        <w:rPr>
          <w:rFonts w:hint="default" w:ascii="方正仿宋_GBK" w:hAnsi="方正仿宋_GBK" w:eastAsia="方正仿宋_GBK" w:cs="方正仿宋_GBK"/>
          <w:color w:val="auto"/>
          <w:sz w:val="28"/>
          <w:szCs w:val="28"/>
          <w:highlight w:val="none"/>
        </w:rPr>
        <w:t>人应如实披露关联关系单位，禁止存在下列关联关系的</w:t>
      </w:r>
      <w:r>
        <w:rPr>
          <w:rFonts w:hint="eastAsia" w:ascii="方正仿宋_GBK" w:hAnsi="方正仿宋_GBK" w:eastAsia="方正仿宋_GBK" w:cs="方正仿宋_GBK"/>
          <w:color w:val="auto"/>
          <w:sz w:val="28"/>
          <w:szCs w:val="28"/>
          <w:highlight w:val="none"/>
          <w:lang w:eastAsia="zh-CN"/>
        </w:rPr>
        <w:t>参选</w:t>
      </w:r>
      <w:r>
        <w:rPr>
          <w:rFonts w:hint="default" w:ascii="方正仿宋_GBK" w:hAnsi="方正仿宋_GBK" w:eastAsia="方正仿宋_GBK" w:cs="方正仿宋_GBK"/>
          <w:color w:val="auto"/>
          <w:sz w:val="28"/>
          <w:szCs w:val="28"/>
          <w:highlight w:val="none"/>
        </w:rPr>
        <w:t>人同时参与本项目采购：（1）法定代表人或单位负责人为同一人（以</w:t>
      </w:r>
      <w:r>
        <w:rPr>
          <w:rFonts w:hint="default" w:ascii="方正仿宋_GBK" w:hAnsi="方正仿宋_GBK" w:eastAsia="方正仿宋_GBK" w:cs="方正仿宋_GBK"/>
          <w:color w:val="auto"/>
          <w:sz w:val="28"/>
          <w:szCs w:val="28"/>
          <w:highlight w:val="none"/>
          <w:lang w:eastAsia="zh-CN"/>
        </w:rPr>
        <w:t>“</w:t>
      </w:r>
      <w:r>
        <w:rPr>
          <w:rFonts w:hint="default" w:ascii="方正仿宋_GBK" w:hAnsi="方正仿宋_GBK" w:eastAsia="方正仿宋_GBK" w:cs="方正仿宋_GBK"/>
          <w:color w:val="auto"/>
          <w:sz w:val="28"/>
          <w:szCs w:val="28"/>
          <w:highlight w:val="none"/>
        </w:rPr>
        <w:t>国家企业信用信息公示系统</w:t>
      </w:r>
      <w:r>
        <w:rPr>
          <w:rFonts w:hint="default" w:ascii="方正仿宋_GBK" w:hAnsi="方正仿宋_GBK" w:eastAsia="方正仿宋_GBK" w:cs="方正仿宋_GBK"/>
          <w:color w:val="auto"/>
          <w:sz w:val="28"/>
          <w:szCs w:val="28"/>
          <w:highlight w:val="none"/>
          <w:lang w:eastAsia="zh-CN"/>
        </w:rPr>
        <w:t>”</w:t>
      </w:r>
      <w:r>
        <w:rPr>
          <w:rFonts w:hint="default" w:ascii="方正仿宋_GBK" w:hAnsi="方正仿宋_GBK" w:eastAsia="方正仿宋_GBK" w:cs="方正仿宋_GBK"/>
          <w:color w:val="auto"/>
          <w:sz w:val="28"/>
          <w:szCs w:val="28"/>
          <w:highlight w:val="none"/>
        </w:rPr>
        <w:t>显示的</w:t>
      </w:r>
      <w:r>
        <w:rPr>
          <w:rFonts w:hint="default" w:ascii="方正仿宋_GBK" w:hAnsi="方正仿宋_GBK" w:eastAsia="方正仿宋_GBK" w:cs="方正仿宋_GBK"/>
          <w:color w:val="auto"/>
          <w:sz w:val="28"/>
          <w:szCs w:val="28"/>
          <w:highlight w:val="none"/>
          <w:lang w:eastAsia="zh-CN"/>
        </w:rPr>
        <w:t>“</w:t>
      </w:r>
      <w:r>
        <w:rPr>
          <w:rFonts w:hint="default" w:ascii="方正仿宋_GBK" w:hAnsi="方正仿宋_GBK" w:eastAsia="方正仿宋_GBK" w:cs="方正仿宋_GBK"/>
          <w:color w:val="auto"/>
          <w:sz w:val="28"/>
          <w:szCs w:val="28"/>
          <w:highlight w:val="none"/>
        </w:rPr>
        <w:t>主要人员信息</w:t>
      </w:r>
      <w:r>
        <w:rPr>
          <w:rFonts w:hint="default" w:ascii="方正仿宋_GBK" w:hAnsi="方正仿宋_GBK" w:eastAsia="方正仿宋_GBK" w:cs="方正仿宋_GBK"/>
          <w:color w:val="auto"/>
          <w:sz w:val="28"/>
          <w:szCs w:val="28"/>
          <w:highlight w:val="none"/>
          <w:lang w:eastAsia="zh-CN"/>
        </w:rPr>
        <w:t>”</w:t>
      </w:r>
      <w:r>
        <w:rPr>
          <w:rFonts w:hint="default" w:ascii="方正仿宋_GBK" w:hAnsi="方正仿宋_GBK" w:eastAsia="方正仿宋_GBK" w:cs="方正仿宋_GBK"/>
          <w:color w:val="auto"/>
          <w:sz w:val="28"/>
          <w:szCs w:val="28"/>
          <w:highlight w:val="none"/>
        </w:rPr>
        <w:t>名单为准）</w:t>
      </w:r>
      <w:r>
        <w:rPr>
          <w:rFonts w:hint="default" w:ascii="方正仿宋_GBK" w:hAnsi="方正仿宋_GBK" w:eastAsia="方正仿宋_GBK" w:cs="方正仿宋_GBK"/>
          <w:color w:val="auto"/>
          <w:sz w:val="28"/>
          <w:szCs w:val="28"/>
          <w:highlight w:val="none"/>
          <w:lang w:eastAsia="zh-CN"/>
        </w:rPr>
        <w:t>；</w:t>
      </w:r>
      <w:r>
        <w:rPr>
          <w:rFonts w:hint="default"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en-US" w:eastAsia="zh-CN"/>
        </w:rPr>
        <w:t>参选</w:t>
      </w:r>
      <w:r>
        <w:rPr>
          <w:rFonts w:hint="default" w:ascii="方正仿宋_GBK" w:hAnsi="方正仿宋_GBK" w:eastAsia="方正仿宋_GBK" w:cs="方正仿宋_GBK"/>
          <w:color w:val="auto"/>
          <w:sz w:val="28"/>
          <w:szCs w:val="28"/>
          <w:highlight w:val="none"/>
          <w:lang w:val="en-US" w:eastAsia="zh-CN"/>
        </w:rPr>
        <w:t>人之间存在管理关系。</w:t>
      </w:r>
      <w:r>
        <w:rPr>
          <w:rFonts w:hint="eastAsia" w:ascii="方正仿宋_GBK" w:hAnsi="方正仿宋_GBK" w:eastAsia="方正仿宋_GBK" w:cs="方正仿宋_GBK"/>
          <w:color w:val="auto"/>
          <w:sz w:val="28"/>
          <w:szCs w:val="28"/>
          <w:highlight w:val="none"/>
          <w:lang w:eastAsia="zh-CN"/>
        </w:rPr>
        <w:t>参选</w:t>
      </w:r>
      <w:r>
        <w:rPr>
          <w:rFonts w:hint="default" w:ascii="方正仿宋_GBK" w:hAnsi="方正仿宋_GBK" w:eastAsia="方正仿宋_GBK" w:cs="方正仿宋_GBK"/>
          <w:color w:val="auto"/>
          <w:sz w:val="28"/>
          <w:szCs w:val="28"/>
          <w:highlight w:val="none"/>
        </w:rPr>
        <w:t>过程中如发现各</w:t>
      </w:r>
      <w:r>
        <w:rPr>
          <w:rFonts w:hint="eastAsia" w:ascii="方正仿宋_GBK" w:hAnsi="方正仿宋_GBK" w:eastAsia="方正仿宋_GBK" w:cs="方正仿宋_GBK"/>
          <w:color w:val="auto"/>
          <w:sz w:val="28"/>
          <w:szCs w:val="28"/>
          <w:highlight w:val="none"/>
          <w:lang w:eastAsia="zh-CN"/>
        </w:rPr>
        <w:t>参选</w:t>
      </w:r>
      <w:r>
        <w:rPr>
          <w:rFonts w:hint="default" w:ascii="方正仿宋_GBK" w:hAnsi="方正仿宋_GBK" w:eastAsia="方正仿宋_GBK" w:cs="方正仿宋_GBK"/>
          <w:color w:val="auto"/>
          <w:sz w:val="28"/>
          <w:szCs w:val="28"/>
          <w:highlight w:val="none"/>
        </w:rPr>
        <w:t>人之间存在上述关联关系，招标人有权取消有关联关系的</w:t>
      </w:r>
      <w:r>
        <w:rPr>
          <w:rFonts w:hint="eastAsia" w:ascii="方正仿宋_GBK" w:hAnsi="方正仿宋_GBK" w:eastAsia="方正仿宋_GBK" w:cs="方正仿宋_GBK"/>
          <w:color w:val="auto"/>
          <w:sz w:val="28"/>
          <w:szCs w:val="28"/>
          <w:highlight w:val="none"/>
          <w:lang w:eastAsia="zh-CN"/>
        </w:rPr>
        <w:t>参选</w:t>
      </w:r>
      <w:r>
        <w:rPr>
          <w:rFonts w:hint="default" w:ascii="方正仿宋_GBK" w:hAnsi="方正仿宋_GBK" w:eastAsia="方正仿宋_GBK" w:cs="方正仿宋_GBK"/>
          <w:color w:val="auto"/>
          <w:sz w:val="28"/>
          <w:szCs w:val="28"/>
          <w:highlight w:val="none"/>
        </w:rPr>
        <w:t>人参与本项目的资格或重新组织</w:t>
      </w:r>
      <w:r>
        <w:rPr>
          <w:rFonts w:hint="default" w:ascii="方正仿宋_GBK" w:hAnsi="方正仿宋_GBK" w:eastAsia="方正仿宋_GBK" w:cs="方正仿宋_GBK"/>
          <w:color w:val="auto"/>
          <w:sz w:val="28"/>
          <w:szCs w:val="28"/>
          <w:highlight w:val="none"/>
          <w:lang w:val="en-US" w:eastAsia="zh-CN"/>
        </w:rPr>
        <w:t>比选</w:t>
      </w:r>
      <w:r>
        <w:rPr>
          <w:rFonts w:hint="default" w:ascii="方正仿宋_GBK" w:hAnsi="方正仿宋_GBK" w:eastAsia="方正仿宋_GBK" w:cs="方正仿宋_GBK"/>
          <w:color w:val="auto"/>
          <w:sz w:val="28"/>
          <w:szCs w:val="28"/>
          <w:highlight w:val="none"/>
        </w:rPr>
        <w:t>。</w:t>
      </w:r>
    </w:p>
    <w:p w14:paraId="017571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color w:val="auto"/>
          <w:sz w:val="28"/>
          <w:szCs w:val="28"/>
          <w:highlight w:val="none"/>
        </w:rPr>
      </w:pPr>
      <w:r>
        <w:rPr>
          <w:rFonts w:hint="default" w:ascii="方正仿宋_GBK" w:hAnsi="方正仿宋_GBK" w:eastAsia="方正仿宋_GBK" w:cs="方正仿宋_GBK"/>
          <w:color w:val="auto"/>
          <w:sz w:val="28"/>
          <w:szCs w:val="28"/>
          <w:highlight w:val="none"/>
        </w:rPr>
        <w:t>2.后附</w:t>
      </w:r>
      <w:r>
        <w:rPr>
          <w:rFonts w:hint="eastAsia" w:ascii="方正仿宋_GBK" w:hAnsi="方正仿宋_GBK" w:eastAsia="方正仿宋_GBK" w:cs="方正仿宋_GBK"/>
          <w:color w:val="auto"/>
          <w:sz w:val="28"/>
          <w:szCs w:val="28"/>
          <w:highlight w:val="none"/>
          <w:lang w:eastAsia="zh-CN"/>
        </w:rPr>
        <w:t>“</w:t>
      </w:r>
      <w:r>
        <w:rPr>
          <w:rFonts w:hint="default" w:ascii="方正仿宋_GBK" w:hAnsi="方正仿宋_GBK" w:eastAsia="方正仿宋_GBK" w:cs="方正仿宋_GBK"/>
          <w:color w:val="auto"/>
          <w:sz w:val="28"/>
          <w:szCs w:val="28"/>
          <w:highlight w:val="none"/>
        </w:rPr>
        <w:t>国家企业信用信息公示系统</w:t>
      </w:r>
      <w:r>
        <w:rPr>
          <w:rFonts w:hint="eastAsia" w:ascii="方正仿宋_GBK" w:hAnsi="方正仿宋_GBK" w:eastAsia="方正仿宋_GBK" w:cs="方正仿宋_GBK"/>
          <w:color w:val="auto"/>
          <w:sz w:val="28"/>
          <w:szCs w:val="28"/>
          <w:highlight w:val="none"/>
          <w:lang w:eastAsia="zh-CN"/>
        </w:rPr>
        <w:t>”</w:t>
      </w:r>
      <w:r>
        <w:rPr>
          <w:rFonts w:hint="default" w:ascii="方正仿宋_GBK" w:hAnsi="方正仿宋_GBK" w:eastAsia="方正仿宋_GBK" w:cs="方正仿宋_GBK"/>
          <w:color w:val="auto"/>
          <w:sz w:val="28"/>
          <w:szCs w:val="28"/>
          <w:highlight w:val="none"/>
        </w:rPr>
        <w:t>显示的</w:t>
      </w:r>
      <w:r>
        <w:rPr>
          <w:rFonts w:hint="default" w:ascii="方正仿宋_GBK" w:hAnsi="方正仿宋_GBK" w:eastAsia="方正仿宋_GBK" w:cs="方正仿宋_GBK"/>
          <w:color w:val="auto"/>
          <w:sz w:val="28"/>
          <w:szCs w:val="28"/>
          <w:highlight w:val="none"/>
          <w:lang w:eastAsia="zh-CN"/>
        </w:rPr>
        <w:t>：“</w:t>
      </w:r>
      <w:r>
        <w:rPr>
          <w:rFonts w:hint="default" w:ascii="方正仿宋_GBK" w:hAnsi="方正仿宋_GBK" w:eastAsia="方正仿宋_GBK" w:cs="方正仿宋_GBK"/>
          <w:color w:val="auto"/>
          <w:sz w:val="28"/>
          <w:szCs w:val="28"/>
          <w:highlight w:val="none"/>
        </w:rPr>
        <w:t>主要人员信息</w:t>
      </w:r>
      <w:r>
        <w:rPr>
          <w:rFonts w:hint="default" w:ascii="方正仿宋_GBK" w:hAnsi="方正仿宋_GBK" w:eastAsia="方正仿宋_GBK" w:cs="方正仿宋_GBK"/>
          <w:color w:val="auto"/>
          <w:sz w:val="28"/>
          <w:szCs w:val="28"/>
          <w:highlight w:val="none"/>
          <w:lang w:eastAsia="zh-CN"/>
        </w:rPr>
        <w:t>”</w:t>
      </w:r>
      <w:r>
        <w:rPr>
          <w:rFonts w:hint="default" w:ascii="方正仿宋_GBK" w:hAnsi="方正仿宋_GBK" w:eastAsia="方正仿宋_GBK" w:cs="方正仿宋_GBK"/>
          <w:color w:val="auto"/>
          <w:sz w:val="28"/>
          <w:szCs w:val="28"/>
          <w:highlight w:val="none"/>
        </w:rPr>
        <w:t>名单截图</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如无则提供完整报告</w:t>
      </w:r>
      <w:r>
        <w:rPr>
          <w:rFonts w:hint="eastAsia" w:ascii="方正仿宋_GBK" w:hAnsi="方正仿宋_GBK" w:eastAsia="方正仿宋_GBK" w:cs="方正仿宋_GBK"/>
          <w:color w:val="auto"/>
          <w:sz w:val="28"/>
          <w:szCs w:val="28"/>
          <w:highlight w:val="none"/>
          <w:lang w:eastAsia="zh-CN"/>
        </w:rPr>
        <w:t>）</w:t>
      </w:r>
      <w:r>
        <w:rPr>
          <w:rFonts w:hint="default" w:ascii="方正仿宋_GBK" w:hAnsi="方正仿宋_GBK" w:eastAsia="方正仿宋_GBK" w:cs="方正仿宋_GBK"/>
          <w:color w:val="auto"/>
          <w:sz w:val="28"/>
          <w:szCs w:val="28"/>
          <w:highlight w:val="none"/>
        </w:rPr>
        <w:t>，截图</w:t>
      </w:r>
      <w:r>
        <w:rPr>
          <w:rFonts w:hint="eastAsia" w:ascii="方正仿宋_GBK" w:hAnsi="方正仿宋_GBK" w:eastAsia="方正仿宋_GBK" w:cs="方正仿宋_GBK"/>
          <w:color w:val="auto"/>
          <w:sz w:val="28"/>
          <w:szCs w:val="28"/>
          <w:highlight w:val="none"/>
          <w:lang w:val="en-US" w:eastAsia="zh-CN"/>
        </w:rPr>
        <w:t>/报告</w:t>
      </w:r>
      <w:r>
        <w:rPr>
          <w:rFonts w:hint="default" w:ascii="方正仿宋_GBK" w:hAnsi="方正仿宋_GBK" w:eastAsia="方正仿宋_GBK" w:cs="方正仿宋_GBK"/>
          <w:color w:val="auto"/>
          <w:sz w:val="28"/>
          <w:szCs w:val="28"/>
          <w:highlight w:val="none"/>
        </w:rPr>
        <w:t>加盖</w:t>
      </w:r>
      <w:r>
        <w:rPr>
          <w:rFonts w:hint="eastAsia" w:ascii="方正仿宋_GBK" w:hAnsi="方正仿宋_GBK" w:eastAsia="方正仿宋_GBK" w:cs="方正仿宋_GBK"/>
          <w:color w:val="auto"/>
          <w:sz w:val="28"/>
          <w:szCs w:val="28"/>
          <w:highlight w:val="none"/>
          <w:lang w:eastAsia="zh-CN"/>
        </w:rPr>
        <w:t>参选</w:t>
      </w:r>
      <w:r>
        <w:rPr>
          <w:rFonts w:hint="default" w:ascii="方正仿宋_GBK" w:hAnsi="方正仿宋_GBK" w:eastAsia="方正仿宋_GBK" w:cs="方正仿宋_GBK"/>
          <w:color w:val="auto"/>
          <w:sz w:val="28"/>
          <w:szCs w:val="28"/>
          <w:highlight w:val="none"/>
        </w:rPr>
        <w:t>人</w:t>
      </w:r>
      <w:r>
        <w:rPr>
          <w:rFonts w:hint="eastAsia" w:ascii="方正仿宋_GBK" w:hAnsi="方正仿宋_GBK" w:eastAsia="方正仿宋_GBK" w:cs="方正仿宋_GBK"/>
          <w:color w:val="auto"/>
          <w:sz w:val="28"/>
          <w:szCs w:val="28"/>
          <w:highlight w:val="none"/>
          <w:lang w:val="en-US" w:eastAsia="zh-CN"/>
        </w:rPr>
        <w:t>有效</w:t>
      </w:r>
      <w:r>
        <w:rPr>
          <w:rFonts w:hint="default" w:ascii="方正仿宋_GBK" w:hAnsi="方正仿宋_GBK" w:eastAsia="方正仿宋_GBK" w:cs="方正仿宋_GBK"/>
          <w:color w:val="auto"/>
          <w:sz w:val="28"/>
          <w:szCs w:val="28"/>
          <w:highlight w:val="none"/>
        </w:rPr>
        <w:t>印章。</w:t>
      </w:r>
    </w:p>
    <w:p w14:paraId="55867004">
      <w:pPr>
        <w:spacing w:line="480" w:lineRule="exact"/>
        <w:rPr>
          <w:rFonts w:hint="eastAsia" w:ascii="宋体" w:hAnsi="宋体" w:eastAsia="宋体" w:cs="宋体"/>
          <w:color w:val="auto"/>
          <w:sz w:val="28"/>
          <w:szCs w:val="28"/>
          <w:highlight w:val="none"/>
          <w:lang w:val="en-US" w:eastAsia="zh-CN"/>
        </w:rPr>
      </w:pPr>
    </w:p>
    <w:p w14:paraId="30D7F714">
      <w:pPr>
        <w:spacing w:line="480" w:lineRule="exact"/>
        <w:rPr>
          <w:rFonts w:hint="eastAsia" w:ascii="宋体" w:hAnsi="宋体" w:eastAsia="宋体" w:cs="宋体"/>
          <w:color w:val="auto"/>
          <w:sz w:val="28"/>
          <w:szCs w:val="28"/>
          <w:highlight w:val="none"/>
          <w:lang w:val="en-US" w:eastAsia="zh-CN"/>
        </w:rPr>
      </w:pPr>
    </w:p>
    <w:p w14:paraId="781EB57D">
      <w:pPr>
        <w:spacing w:line="4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参选人</w:t>
      </w:r>
      <w:r>
        <w:rPr>
          <w:rFonts w:hint="eastAsia" w:ascii="宋体" w:hAnsi="宋体" w:eastAsia="宋体" w:cs="宋体"/>
          <w:color w:val="auto"/>
          <w:sz w:val="28"/>
          <w:szCs w:val="28"/>
          <w:highlight w:val="none"/>
        </w:rPr>
        <w:t xml:space="preserve">（公章）： </w:t>
      </w:r>
    </w:p>
    <w:p w14:paraId="27D55A8C">
      <w:pPr>
        <w:spacing w:line="4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02C6C24C">
      <w:pP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p>
    <w:p w14:paraId="4FE7AFC3">
      <w:pPr>
        <w:rPr>
          <w:rFonts w:eastAsia="方正仿宋_GBK"/>
          <w:color w:val="auto"/>
          <w:sz w:val="28"/>
          <w:szCs w:val="28"/>
          <w:highlight w:val="none"/>
        </w:rPr>
      </w:pPr>
      <w:r>
        <w:rPr>
          <w:rFonts w:hint="eastAsia" w:eastAsia="方正仿宋_GBK"/>
          <w:b/>
          <w:bCs/>
          <w:color w:val="auto"/>
          <w:sz w:val="32"/>
          <w:szCs w:val="32"/>
          <w:highlight w:val="none"/>
          <w:lang w:val="en-US" w:eastAsia="zh-CN"/>
        </w:rPr>
        <w:t>7</w:t>
      </w:r>
      <w:r>
        <w:rPr>
          <w:rFonts w:eastAsia="方正仿宋_GBK"/>
          <w:b/>
          <w:bCs/>
          <w:color w:val="auto"/>
          <w:sz w:val="32"/>
          <w:szCs w:val="32"/>
          <w:highlight w:val="none"/>
        </w:rPr>
        <w:t>、业绩证明材料</w:t>
      </w:r>
      <w:r>
        <w:rPr>
          <w:rFonts w:eastAsia="方正仿宋_GBK"/>
          <w:b/>
          <w:bCs/>
          <w:color w:val="auto"/>
          <w:sz w:val="28"/>
          <w:szCs w:val="28"/>
          <w:highlight w:val="none"/>
        </w:rPr>
        <w:t>（</w:t>
      </w:r>
      <w:r>
        <w:rPr>
          <w:rFonts w:eastAsia="方正仿宋_GBK"/>
          <w:color w:val="auto"/>
          <w:sz w:val="28"/>
          <w:szCs w:val="28"/>
          <w:highlight w:val="none"/>
        </w:rPr>
        <w:t>不得对合同单价、总价、人数、服务面积、服务时间等关键信息遮挡）</w:t>
      </w:r>
    </w:p>
    <w:p w14:paraId="52BD297B">
      <w:pPr>
        <w:jc w:val="center"/>
        <w:rPr>
          <w:rFonts w:eastAsia="方正黑体_GBK"/>
          <w:b/>
          <w:bCs/>
          <w:color w:val="auto"/>
          <w:sz w:val="36"/>
          <w:szCs w:val="36"/>
          <w:highlight w:val="none"/>
        </w:rPr>
      </w:pPr>
      <w:r>
        <w:rPr>
          <w:rFonts w:eastAsia="方正黑体_GBK"/>
          <w:b/>
          <w:bCs/>
          <w:color w:val="auto"/>
          <w:sz w:val="36"/>
          <w:szCs w:val="36"/>
          <w:highlight w:val="none"/>
        </w:rPr>
        <w:t>业绩证明材料</w:t>
      </w:r>
    </w:p>
    <w:p w14:paraId="2E87AC94">
      <w:pPr>
        <w:rPr>
          <w:rFonts w:eastAsia="方正小标宋_GBK"/>
          <w:b/>
          <w:bCs/>
          <w:color w:val="auto"/>
          <w:sz w:val="36"/>
          <w:szCs w:val="36"/>
          <w:highlight w:val="non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6406"/>
      </w:tblGrid>
      <w:tr w14:paraId="231D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37746685">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r>
              <w:rPr>
                <w:rFonts w:eastAsia="方正仿宋_GBK"/>
                <w:color w:val="auto"/>
                <w:kern w:val="0"/>
                <w:sz w:val="28"/>
                <w:szCs w:val="28"/>
                <w:highlight w:val="none"/>
              </w:rPr>
              <w:t>项目名称</w:t>
            </w:r>
          </w:p>
        </w:tc>
        <w:tc>
          <w:tcPr>
            <w:tcW w:w="6406" w:type="dxa"/>
            <w:noWrap w:val="0"/>
            <w:vAlign w:val="center"/>
          </w:tcPr>
          <w:p w14:paraId="5298B6D0">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p>
        </w:tc>
      </w:tr>
      <w:tr w14:paraId="3F04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6264A333">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r>
              <w:rPr>
                <w:rFonts w:eastAsia="方正仿宋_GBK"/>
                <w:color w:val="auto"/>
                <w:kern w:val="0"/>
                <w:sz w:val="28"/>
                <w:szCs w:val="28"/>
                <w:highlight w:val="none"/>
              </w:rPr>
              <w:t>发包人名称</w:t>
            </w:r>
          </w:p>
        </w:tc>
        <w:tc>
          <w:tcPr>
            <w:tcW w:w="6406" w:type="dxa"/>
            <w:noWrap w:val="0"/>
            <w:vAlign w:val="center"/>
          </w:tcPr>
          <w:p w14:paraId="41DA91D4">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p>
        </w:tc>
      </w:tr>
      <w:tr w14:paraId="3595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491562E2">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r>
              <w:rPr>
                <w:rFonts w:eastAsia="方正仿宋_GBK"/>
                <w:color w:val="auto"/>
                <w:kern w:val="0"/>
                <w:sz w:val="28"/>
                <w:szCs w:val="28"/>
                <w:highlight w:val="none"/>
              </w:rPr>
              <w:t>发包人地址</w:t>
            </w:r>
          </w:p>
        </w:tc>
        <w:tc>
          <w:tcPr>
            <w:tcW w:w="6406" w:type="dxa"/>
            <w:noWrap w:val="0"/>
            <w:vAlign w:val="center"/>
          </w:tcPr>
          <w:p w14:paraId="12703D98">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p>
        </w:tc>
      </w:tr>
      <w:tr w14:paraId="070BE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4B58618B">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r>
              <w:rPr>
                <w:rFonts w:eastAsia="方正仿宋_GBK"/>
                <w:color w:val="auto"/>
                <w:kern w:val="0"/>
                <w:sz w:val="28"/>
                <w:szCs w:val="28"/>
                <w:highlight w:val="none"/>
              </w:rPr>
              <w:t>发包人电话</w:t>
            </w:r>
          </w:p>
        </w:tc>
        <w:tc>
          <w:tcPr>
            <w:tcW w:w="6406" w:type="dxa"/>
            <w:noWrap w:val="0"/>
            <w:vAlign w:val="center"/>
          </w:tcPr>
          <w:p w14:paraId="3061DE92">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p>
        </w:tc>
      </w:tr>
      <w:tr w14:paraId="0E6BE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430751ED">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r>
              <w:rPr>
                <w:rFonts w:eastAsia="方正仿宋_GBK"/>
                <w:color w:val="auto"/>
                <w:kern w:val="0"/>
                <w:sz w:val="28"/>
                <w:szCs w:val="28"/>
                <w:highlight w:val="none"/>
              </w:rPr>
              <w:t>合同价格</w:t>
            </w:r>
          </w:p>
        </w:tc>
        <w:tc>
          <w:tcPr>
            <w:tcW w:w="6406" w:type="dxa"/>
            <w:noWrap w:val="0"/>
            <w:vAlign w:val="center"/>
          </w:tcPr>
          <w:p w14:paraId="604B38E2">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p>
        </w:tc>
      </w:tr>
      <w:tr w14:paraId="31C1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3B5A67A1">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r>
              <w:rPr>
                <w:rFonts w:eastAsia="方正仿宋_GBK"/>
                <w:color w:val="auto"/>
                <w:kern w:val="0"/>
                <w:sz w:val="28"/>
                <w:szCs w:val="28"/>
                <w:highlight w:val="none"/>
              </w:rPr>
              <w:t>服务开始时间</w:t>
            </w:r>
          </w:p>
        </w:tc>
        <w:tc>
          <w:tcPr>
            <w:tcW w:w="6406" w:type="dxa"/>
            <w:noWrap w:val="0"/>
            <w:vAlign w:val="center"/>
          </w:tcPr>
          <w:p w14:paraId="4520A2C4">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p>
        </w:tc>
      </w:tr>
      <w:tr w14:paraId="2A943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148ACEE2">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r>
              <w:rPr>
                <w:rFonts w:eastAsia="方正仿宋_GBK"/>
                <w:color w:val="auto"/>
                <w:kern w:val="0"/>
                <w:sz w:val="28"/>
                <w:szCs w:val="28"/>
                <w:highlight w:val="none"/>
              </w:rPr>
              <w:t>服务结束时间</w:t>
            </w:r>
          </w:p>
        </w:tc>
        <w:tc>
          <w:tcPr>
            <w:tcW w:w="6406" w:type="dxa"/>
            <w:noWrap w:val="0"/>
            <w:vAlign w:val="center"/>
          </w:tcPr>
          <w:p w14:paraId="7524D94E">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p>
        </w:tc>
      </w:tr>
      <w:tr w14:paraId="7B0EF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64CDCFB0">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r>
              <w:rPr>
                <w:rFonts w:eastAsia="方正仿宋_GBK"/>
                <w:color w:val="auto"/>
                <w:kern w:val="0"/>
                <w:sz w:val="28"/>
                <w:szCs w:val="28"/>
                <w:highlight w:val="none"/>
              </w:rPr>
              <w:t>服务内容</w:t>
            </w:r>
          </w:p>
        </w:tc>
        <w:tc>
          <w:tcPr>
            <w:tcW w:w="6406" w:type="dxa"/>
            <w:noWrap w:val="0"/>
            <w:vAlign w:val="center"/>
          </w:tcPr>
          <w:p w14:paraId="0302EA0E">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p>
        </w:tc>
      </w:tr>
      <w:tr w14:paraId="7DCB1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32EEEC81">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r>
              <w:rPr>
                <w:rFonts w:eastAsia="方正仿宋_GBK"/>
                <w:color w:val="auto"/>
                <w:kern w:val="0"/>
                <w:sz w:val="28"/>
                <w:szCs w:val="28"/>
                <w:highlight w:val="none"/>
              </w:rPr>
              <w:t>服务质量</w:t>
            </w:r>
          </w:p>
        </w:tc>
        <w:tc>
          <w:tcPr>
            <w:tcW w:w="6406" w:type="dxa"/>
            <w:noWrap w:val="0"/>
            <w:vAlign w:val="center"/>
          </w:tcPr>
          <w:p w14:paraId="3E9349D7">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p>
        </w:tc>
      </w:tr>
      <w:tr w14:paraId="7A97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57C039BB">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r>
              <w:rPr>
                <w:rFonts w:eastAsia="方正仿宋_GBK"/>
                <w:color w:val="auto"/>
                <w:kern w:val="0"/>
                <w:sz w:val="28"/>
                <w:szCs w:val="28"/>
                <w:highlight w:val="none"/>
              </w:rPr>
              <w:t>项目描述</w:t>
            </w:r>
          </w:p>
        </w:tc>
        <w:tc>
          <w:tcPr>
            <w:tcW w:w="6406" w:type="dxa"/>
            <w:noWrap w:val="0"/>
            <w:vAlign w:val="center"/>
          </w:tcPr>
          <w:p w14:paraId="2C41EBAB">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p>
        </w:tc>
      </w:tr>
      <w:tr w14:paraId="3CCA9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4FFE80DC">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r>
              <w:rPr>
                <w:rFonts w:eastAsia="方正仿宋_GBK"/>
                <w:color w:val="auto"/>
                <w:kern w:val="0"/>
                <w:sz w:val="28"/>
                <w:szCs w:val="28"/>
                <w:highlight w:val="none"/>
              </w:rPr>
              <w:t>备注</w:t>
            </w:r>
          </w:p>
        </w:tc>
        <w:tc>
          <w:tcPr>
            <w:tcW w:w="6406" w:type="dxa"/>
            <w:noWrap w:val="0"/>
            <w:vAlign w:val="center"/>
          </w:tcPr>
          <w:p w14:paraId="17647169">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p>
        </w:tc>
      </w:tr>
    </w:tbl>
    <w:p w14:paraId="5D60E75E">
      <w:pPr>
        <w:widowControl/>
        <w:snapToGrid w:val="0"/>
        <w:spacing w:before="100" w:beforeAutospacing="1" w:after="100" w:afterAutospacing="1" w:line="252" w:lineRule="atLeast"/>
        <w:jc w:val="left"/>
        <w:textAlignment w:val="bottom"/>
        <w:rPr>
          <w:rFonts w:eastAsia="方正仿宋_GBK"/>
          <w:color w:val="auto"/>
          <w:kern w:val="0"/>
          <w:sz w:val="28"/>
          <w:szCs w:val="28"/>
          <w:highlight w:val="none"/>
        </w:rPr>
      </w:pPr>
      <w:r>
        <w:rPr>
          <w:rFonts w:eastAsia="方正仿宋_GBK"/>
          <w:color w:val="auto"/>
          <w:kern w:val="0"/>
          <w:sz w:val="28"/>
          <w:szCs w:val="28"/>
          <w:highlight w:val="none"/>
        </w:rPr>
        <w:t>注：每个业绩需提供合同复印件并加盖鲜章并单独填写此表。</w:t>
      </w:r>
    </w:p>
    <w:p w14:paraId="390771B9">
      <w:pPr>
        <w:widowControl/>
        <w:snapToGrid w:val="0"/>
        <w:spacing w:before="100" w:beforeAutospacing="1" w:after="100" w:afterAutospacing="1" w:line="252" w:lineRule="atLeast"/>
        <w:ind w:firstLine="560" w:firstLineChars="200"/>
        <w:jc w:val="left"/>
        <w:textAlignment w:val="bottom"/>
        <w:rPr>
          <w:rFonts w:eastAsia="方正仿宋_GBK"/>
          <w:color w:val="auto"/>
          <w:kern w:val="0"/>
          <w:sz w:val="28"/>
          <w:szCs w:val="28"/>
          <w:highlight w:val="none"/>
        </w:rPr>
        <w:sectPr>
          <w:headerReference r:id="rId14" w:type="default"/>
          <w:footerReference r:id="rId15" w:type="default"/>
          <w:pgSz w:w="11906" w:h="16838"/>
          <w:pgMar w:top="1440" w:right="1800" w:bottom="1440" w:left="1800" w:header="851" w:footer="992" w:gutter="0"/>
          <w:pgNumType w:fmt="decimal"/>
          <w:cols w:space="720" w:num="1"/>
          <w:docGrid w:type="lines" w:linePitch="312" w:charSpace="0"/>
        </w:sectPr>
      </w:pPr>
    </w:p>
    <w:p w14:paraId="560FACD8">
      <w:pPr>
        <w:pStyle w:val="22"/>
        <w:rPr>
          <w:color w:val="auto"/>
          <w:highlight w:val="none"/>
        </w:rPr>
      </w:pPr>
    </w:p>
    <w:p w14:paraId="7B3AC4B1">
      <w:pPr>
        <w:pStyle w:val="22"/>
        <w:rPr>
          <w:color w:val="auto"/>
          <w:highlight w:val="none"/>
        </w:rPr>
      </w:pPr>
    </w:p>
    <w:p w14:paraId="44083A3D">
      <w:pPr>
        <w:numPr>
          <w:ilvl w:val="0"/>
          <w:numId w:val="11"/>
        </w:numP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营业收入证明材料（格式自拟）</w:t>
      </w:r>
    </w:p>
    <w:p w14:paraId="33BC1901">
      <w:pPr>
        <w:spacing w:line="440" w:lineRule="exact"/>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包含但不限于资产负债表、利润表、现金流量表等。</w:t>
      </w:r>
    </w:p>
    <w:p w14:paraId="07021CB9">
      <w:pPr>
        <w:pStyle w:val="12"/>
        <w:numPr>
          <w:ilvl w:val="0"/>
          <w:numId w:val="0"/>
        </w:numPr>
        <w:rPr>
          <w:rFonts w:hint="eastAsia"/>
          <w:highlight w:val="none"/>
          <w:lang w:val="en-US" w:eastAsia="zh-CN"/>
        </w:rPr>
      </w:pPr>
    </w:p>
    <w:p w14:paraId="19CA4F0B">
      <w:pPr>
        <w:pStyle w:val="12"/>
        <w:numPr>
          <w:ilvl w:val="0"/>
          <w:numId w:val="0"/>
        </w:numPr>
        <w:rPr>
          <w:rFonts w:hint="eastAsia"/>
          <w:highlight w:val="none"/>
          <w:lang w:val="en-US" w:eastAsia="zh-CN"/>
        </w:rPr>
      </w:pPr>
    </w:p>
    <w:p w14:paraId="3B0E9109">
      <w:pPr>
        <w:pStyle w:val="12"/>
        <w:numPr>
          <w:ilvl w:val="0"/>
          <w:numId w:val="0"/>
        </w:numPr>
        <w:rPr>
          <w:rFonts w:hint="eastAsia"/>
          <w:highlight w:val="none"/>
          <w:lang w:val="en-US" w:eastAsia="zh-CN"/>
        </w:rPr>
      </w:pPr>
    </w:p>
    <w:p w14:paraId="13032D1B">
      <w:pPr>
        <w:pStyle w:val="12"/>
        <w:numPr>
          <w:ilvl w:val="0"/>
          <w:numId w:val="0"/>
        </w:numPr>
        <w:rPr>
          <w:rFonts w:hint="eastAsia"/>
          <w:highlight w:val="none"/>
          <w:lang w:val="en-US" w:eastAsia="zh-CN"/>
        </w:rPr>
      </w:pPr>
    </w:p>
    <w:p w14:paraId="3054A39D">
      <w:pPr>
        <w:pStyle w:val="12"/>
        <w:numPr>
          <w:ilvl w:val="0"/>
          <w:numId w:val="0"/>
        </w:numPr>
        <w:rPr>
          <w:rFonts w:hint="eastAsia"/>
          <w:highlight w:val="none"/>
          <w:lang w:val="en-US" w:eastAsia="zh-CN"/>
        </w:rPr>
      </w:pPr>
    </w:p>
    <w:p w14:paraId="77E78B41">
      <w:pPr>
        <w:pStyle w:val="12"/>
        <w:numPr>
          <w:ilvl w:val="0"/>
          <w:numId w:val="0"/>
        </w:numPr>
        <w:rPr>
          <w:rFonts w:hint="eastAsia"/>
          <w:highlight w:val="none"/>
          <w:lang w:val="en-US" w:eastAsia="zh-CN"/>
        </w:rPr>
      </w:pPr>
    </w:p>
    <w:p w14:paraId="5DA0C5D4">
      <w:pPr>
        <w:rPr>
          <w:rFonts w:hint="eastAsia" w:ascii="宋体" w:hAnsi="宋体" w:eastAsia="宋体" w:cs="宋体"/>
          <w:b w:val="0"/>
          <w:color w:val="auto"/>
          <w:kern w:val="0"/>
          <w:sz w:val="28"/>
          <w:szCs w:val="28"/>
          <w:highlight w:val="none"/>
          <w:lang w:val="en-US" w:eastAsia="zh-CN"/>
        </w:rPr>
        <w:sectPr>
          <w:footerReference r:id="rId16" w:type="default"/>
          <w:pgSz w:w="11900" w:h="16840"/>
          <w:pgMar w:top="1440" w:right="1134" w:bottom="1440" w:left="1134" w:header="920" w:footer="454" w:gutter="0"/>
          <w:pgNumType w:fmt="decimal"/>
          <w:cols w:space="720" w:num="1"/>
          <w:docGrid w:type="lines" w:linePitch="1" w:charSpace="0"/>
        </w:sectPr>
      </w:pPr>
      <w:r>
        <w:rPr>
          <w:rFonts w:hint="eastAsia" w:ascii="宋体" w:hAnsi="宋体" w:cs="宋体"/>
          <w:b/>
          <w:bCs/>
          <w:color w:val="auto"/>
          <w:sz w:val="32"/>
          <w:szCs w:val="32"/>
          <w:highlight w:val="none"/>
          <w:lang w:val="en-US" w:eastAsia="zh-CN"/>
        </w:rPr>
        <w:t>9</w:t>
      </w:r>
      <w:r>
        <w:rPr>
          <w:rFonts w:hint="eastAsia" w:ascii="宋体" w:hAnsi="宋体" w:eastAsia="宋体" w:cs="宋体"/>
          <w:b/>
          <w:bCs/>
          <w:color w:val="auto"/>
          <w:sz w:val="32"/>
          <w:szCs w:val="32"/>
          <w:highlight w:val="none"/>
        </w:rPr>
        <w:t>、需要添加的其他资料（若有）</w:t>
      </w:r>
    </w:p>
    <w:bookmarkEnd w:id="220"/>
    <w:bookmarkEnd w:id="221"/>
    <w:bookmarkEnd w:id="222"/>
    <w:bookmarkEnd w:id="223"/>
    <w:bookmarkEnd w:id="224"/>
    <w:bookmarkEnd w:id="225"/>
    <w:bookmarkEnd w:id="226"/>
    <w:bookmarkEnd w:id="227"/>
    <w:p w14:paraId="135155F0">
      <w:pPr>
        <w:spacing w:line="200" w:lineRule="exact"/>
        <w:rPr>
          <w:rFonts w:hint="eastAsia" w:ascii="宋体" w:hAnsi="宋体" w:eastAsia="宋体" w:cs="宋体"/>
          <w:color w:val="auto"/>
          <w:highlight w:val="none"/>
        </w:rPr>
      </w:pPr>
      <w:bookmarkStart w:id="230" w:name="page78"/>
      <w:bookmarkEnd w:id="230"/>
    </w:p>
    <w:sectPr>
      <w:headerReference r:id="rId17" w:type="default"/>
      <w:footerReference r:id="rId18" w:type="default"/>
      <w:pgSz w:w="11906" w:h="16838"/>
      <w:pgMar w:top="1440" w:right="1276" w:bottom="1440" w:left="1418" w:header="851" w:footer="992" w:gutter="0"/>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9FF70E-9D12-415D-AB91-A898E9A73ED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9F267F13-E43A-47B0-9B59-37999521F6CC}"/>
  </w:font>
  <w:font w:name="MingLiU">
    <w:panose1 w:val="02020509000000000000"/>
    <w:charset w:val="88"/>
    <w:family w:val="modern"/>
    <w:pitch w:val="default"/>
    <w:sig w:usb0="A00002FF" w:usb1="28CFFCFA" w:usb2="00000016" w:usb3="00000000" w:csb0="00100001" w:csb1="00000000"/>
    <w:embedRegular r:id="rId3" w:fontKey="{8337DDEC-277C-423A-AB6D-4AE7BCBFFAE3}"/>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embedRegular r:id="rId4" w:fontKey="{24C37B0B-C8AD-4863-8B01-BE82EFC17AAD}"/>
  </w:font>
  <w:font w:name="微软雅黑">
    <w:panose1 w:val="020B0503020204020204"/>
    <w:charset w:val="86"/>
    <w:family w:val="auto"/>
    <w:pitch w:val="default"/>
    <w:sig w:usb0="80000287" w:usb1="280F3C52" w:usb2="00000016" w:usb3="00000000" w:csb0="0004001F" w:csb1="00000000"/>
    <w:embedRegular r:id="rId5" w:fontKey="{BAC13C71-2D36-4BA9-9244-88E6746FC322}"/>
  </w:font>
  <w:font w:name="方正小标宋_GBK">
    <w:panose1 w:val="03000509000000000000"/>
    <w:charset w:val="86"/>
    <w:family w:val="script"/>
    <w:pitch w:val="default"/>
    <w:sig w:usb0="00000001" w:usb1="080E0000" w:usb2="00000000" w:usb3="00000000" w:csb0="00040000" w:csb1="00000000"/>
    <w:embedRegular r:id="rId6" w:fontKey="{3E343879-1459-4DDF-9C2D-A6F17A3385F0}"/>
  </w:font>
  <w:font w:name="方正黑体_GBK">
    <w:panose1 w:val="03000509000000000000"/>
    <w:charset w:val="86"/>
    <w:family w:val="script"/>
    <w:pitch w:val="default"/>
    <w:sig w:usb0="00000001" w:usb1="080E0000" w:usb2="00000000" w:usb3="00000000" w:csb0="00040000" w:csb1="00000000"/>
    <w:embedRegular r:id="rId7" w:fontKey="{A8304767-76D4-457A-A655-527E761DFC0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5ACCC">
    <w:pPr>
      <w:pStyle w:val="1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0C96182C">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67wAWNEAAAACAQAADwAAAAAAAAABACAAAAAiAAAAZHJzL2Rvd25yZXYueG1s&#10;UEsBAhQAFAAAAAgAh07iQEwCNL44AgAAYgQAAA4AAAAAAAAAAQAgAAAAIAEAAGRycy9lMm9Eb2Mu&#10;eG1sUEsFBgAAAAAGAAYAWQEAAMoFAAAAAA==&#10;">
              <v:fill on="f" focussize="0,0"/>
              <v:stroke on="f" weight="0.5pt"/>
              <v:imagedata o:title=""/>
              <o:lock v:ext="edit" aspectratio="f"/>
              <v:textbox inset="0mm,0mm,0mm,0mm" style="mso-fit-shape-to-text:t;">
                <w:txbxContent>
                  <w:p w14:paraId="0C96182C">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36927">
    <w:pPr>
      <w:pStyle w:val="12"/>
      <w:rPr>
        <w:sz w:val="24"/>
        <w:szCs w:val="24"/>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973D38">
                          <w:pPr>
                            <w:pStyle w:val="12"/>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X1hGskBAACbAwAADgAAAGRycy9lMm9Eb2MueG1srVPNjtMwEL4j8Q6W&#10;79TZC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Wr+kxHGLE798/3b58evy8ytB&#10;Hwo0BGgw7z5gZhrf+BHXZvEDOjPvUUWbv8iIYBzlPV/llWMiIj+q13VdYUhgbLkgPnt4HiKkt9Jb&#10;ko2WRpxfkZWf3kOaUpeUXM35O21MmaFxfzkQM3tY7n3qMVtp3I8zob3vzshnwNG31OGmU2LeOVQ2&#10;b8lixMXYL8YxRH3oyxrlehBeHxM2UXrLFSbYuTDOrLCb9ysvxZ/3kvXwT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pfWEayQEAAJsDAAAOAAAAAAAAAAEAIAAAAB4BAABkcnMvZTJvRG9j&#10;LnhtbFBLBQYAAAAABgAGAFkBAABZBQAAAAA=&#10;">
              <v:fill on="f" focussize="0,0"/>
              <v:stroke on="f"/>
              <v:imagedata o:title=""/>
              <o:lock v:ext="edit" aspectratio="f"/>
              <v:textbox inset="0mm,0mm,0mm,0mm" style="mso-fit-shape-to-text:t;">
                <w:txbxContent>
                  <w:p w14:paraId="13973D38">
                    <w:pPr>
                      <w:pStyle w:val="12"/>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D77048">
                          <w:pPr>
                            <w:pStyle w:val="12"/>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R6ky8kBAACbAwAADgAAAGRycy9lMm9Eb2MueG1srVPNjtMwEL4j8Q6W&#10;79TZSqA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Wr+kxHGLE798/3b58evy8ytB&#10;Hwo0BGgw7z5gZhrf+BHXZvEDOjPvUUWbv8iIYBzlPV/llWMiIj+q13VdYUhgbLkgPnt4HiKkt9Jb&#10;ko2WRpxfkZWf3kOaUpeUXM35O21MmaFxfzkQM3tY7n3qMVtp3I8zob3vzshnwNG31OGmU2LeOVQ2&#10;b8lixMXYL8YxRH3oyxrlehBeHxM2UXrLFSbYuTDOrLCb9ysvxZ/3kvXwT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HqTLyQEAAJsDAAAOAAAAAAAAAAEAIAAAAB4BAABkcnMvZTJvRG9j&#10;LnhtbFBLBQYAAAAABgAGAFkBAABZBQAAAAA=&#10;">
              <v:fill on="f" focussize="0,0"/>
              <v:stroke on="f"/>
              <v:imagedata o:title=""/>
              <o:lock v:ext="edit" aspectratio="f"/>
              <v:textbox inset="0mm,0mm,0mm,0mm" style="mso-fit-shape-to-text:t;">
                <w:txbxContent>
                  <w:p w14:paraId="76D77048">
                    <w:pPr>
                      <w:pStyle w:val="12"/>
                      <w:rPr>
                        <w:rFonts w:hint="eastAsia" w:eastAsia="宋体"/>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A5D8A">
    <w:pPr>
      <w:pStyle w:val="12"/>
      <w:rPr>
        <w:sz w:val="24"/>
        <w:szCs w:val="24"/>
      </w:rPr>
    </w:pPr>
    <w:r>
      <w:rPr>
        <w:rFonts w:hint="eastAsia"/>
        <w:sz w:val="24"/>
        <w:szCs w:val="24"/>
      </w:rPr>
      <w:t>—</w:t>
    </w:r>
    <w:r>
      <w:rPr>
        <w:sz w:val="24"/>
        <w:szCs w:val="24"/>
      </w:rPr>
      <w:fldChar w:fldCharType="begin"/>
    </w:r>
    <w:r>
      <w:rPr>
        <w:rStyle w:val="27"/>
        <w:sz w:val="24"/>
        <w:szCs w:val="24"/>
      </w:rPr>
      <w:instrText xml:space="preserve"> PAGE </w:instrText>
    </w:r>
    <w:r>
      <w:rPr>
        <w:sz w:val="24"/>
        <w:szCs w:val="24"/>
      </w:rPr>
      <w:fldChar w:fldCharType="separate"/>
    </w:r>
    <w:r>
      <w:rPr>
        <w:rStyle w:val="27"/>
        <w:sz w:val="24"/>
        <w:szCs w:val="24"/>
      </w:rPr>
      <w:t>2</w:t>
    </w:r>
    <w:r>
      <w:rPr>
        <w:sz w:val="24"/>
        <w:szCs w:val="24"/>
      </w:rPr>
      <w:fldChar w:fldCharType="end"/>
    </w:r>
    <w:r>
      <w:rPr>
        <w:rFonts w:hint="eastAsia"/>
        <w:sz w:val="24"/>
        <w:szCs w:val="24"/>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5F823">
    <w:pPr>
      <w:pStyle w:val="12"/>
      <w:pBdr>
        <w:top w:val="single" w:color="auto" w:sz="4" w:space="0"/>
      </w:pBdr>
      <w:tabs>
        <w:tab w:val="left" w:pos="4327"/>
        <w:tab w:val="clear" w:pos="4153"/>
      </w:tabs>
      <w:rPr>
        <w:i/>
        <w:iCs/>
      </w:rPr>
    </w:pPr>
    <w:r>
      <w:rPr>
        <w:rFonts w:ascii="宋体" w:hAnsi="宋体" w:cs="宋体"/>
        <w:sz w:val="24"/>
        <w:szCs w:val="24"/>
      </w:rPr>
      <w:drawing>
        <wp:inline distT="0" distB="0" distL="114300" distR="114300">
          <wp:extent cx="403225" cy="176530"/>
          <wp:effectExtent l="0" t="0" r="15875" b="13970"/>
          <wp:docPr id="1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IMG_256"/>
                  <pic:cNvPicPr>
                    <a:picLocks noChangeAspect="1"/>
                  </pic:cNvPicPr>
                </pic:nvPicPr>
                <pic:blipFill>
                  <a:blip r:embed="rId1"/>
                  <a:srcRect t="11876" r="-3000" b="13756"/>
                  <a:stretch>
                    <a:fillRect/>
                  </a:stretch>
                </pic:blipFill>
                <pic:spPr>
                  <a:xfrm>
                    <a:off x="0" y="0"/>
                    <a:ext cx="403225" cy="176530"/>
                  </a:xfrm>
                  <a:prstGeom prst="rect">
                    <a:avLst/>
                  </a:prstGeom>
                  <a:noFill/>
                  <a:ln>
                    <a:noFill/>
                  </a:ln>
                </pic:spPr>
              </pic:pic>
            </a:graphicData>
          </a:graphic>
        </wp:inline>
      </w:drawing>
    </w:r>
    <w:r>
      <w:rPr>
        <w:rFonts w:hint="default"/>
        <w:i/>
        <w:iCs/>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9" name="文本框 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a:effectLst/>
                    </wps:spPr>
                    <wps:txbx>
                      <w:txbxContent>
                        <w:p w14:paraId="33332D38">
                          <w:pPr>
                            <w:pStyle w:val="12"/>
                            <w:jc w:val="both"/>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vert="horz" wrap="none" lIns="0" tIns="0" rIns="0" bIns="0" anchor="t">
                      <a:spAutoFit/>
                    </wps:bodyPr>
                  </wps:wsp>
                </a:graphicData>
              </a:graphic>
            </wp:anchor>
          </w:drawing>
        </mc:Choice>
        <mc:Fallback>
          <w:pict>
            <v:shape id="文本框 4"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V+SdAAAAADAQAADwAAAAAA&#10;AAABACAAAAAiAAAAZHJzL2Rvd25yZXYueG1sUEsBAhQAFAAAAAgAh07iQC9+OgPiAQAAuAMAAA4A&#10;AAAAAAAAAQAgAAAAHwEAAGRycy9lMm9Eb2MueG1sUEsFBgAAAAAGAAYAWQEAAHMFAAAAAA==&#10;">
              <v:fill on="f" focussize="0,0"/>
              <v:stroke on="f"/>
              <v:imagedata o:title=""/>
              <o:lock v:ext="edit" aspectratio="f"/>
              <v:textbox inset="0mm,0mm,0mm,0mm" style="mso-fit-shape-to-text:t;">
                <w:txbxContent>
                  <w:p w14:paraId="33332D38">
                    <w:pPr>
                      <w:pStyle w:val="12"/>
                      <w:jc w:val="both"/>
                    </w:pPr>
                    <w:r>
                      <w:t xml:space="preserve">第 </w:t>
                    </w:r>
                    <w:r>
                      <w:fldChar w:fldCharType="begin"/>
                    </w:r>
                    <w:r>
                      <w:instrText xml:space="preserve"> PAGE  \* MERGEFORMAT </w:instrText>
                    </w:r>
                    <w:r>
                      <w:fldChar w:fldCharType="separate"/>
                    </w:r>
                    <w:r>
                      <w:t>51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r>
      <w:rPr>
        <w:rFonts w:hint="eastAsia"/>
        <w:i/>
        <w:iCs/>
        <w:lang w:val="en-US" w:eastAsia="zh-CN"/>
      </w:rPr>
      <w:t>重庆国际投资咨询集团有限公司</w:t>
    </w:r>
    <w:r>
      <w:rPr>
        <w:rFonts w:hint="eastAsia" w:ascii="宋体" w:hAnsi="宋体"/>
        <w:i/>
        <w:iCs/>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2B1EE">
    <w:pPr>
      <w:pStyle w:val="12"/>
      <w:pBdr>
        <w:top w:val="single" w:color="auto" w:sz="4" w:space="0"/>
      </w:pBdr>
      <w:tabs>
        <w:tab w:val="left" w:pos="4327"/>
        <w:tab w:val="clear" w:pos="4153"/>
      </w:tabs>
      <w:rPr>
        <w:i/>
        <w:iCs/>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663E666C">
                          <w:pPr>
                            <w:pStyle w:val="12"/>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3GF10gAAAAMBAAAPAAAAAAAAAAEAIAAAACIAAABkcnMvZG93bnJldi54bWxQ&#10;SwECFAAUAAAACACHTuJAAD8geTYCAABjBAAADgAAAAAAAAABACAAAAAhAQAAZHJzL2Uyb0RvYy54&#10;bWxQSwUGAAAAAAYABgBZAQAAyQUAAAAA&#10;">
              <v:fill on="f" focussize="0,0"/>
              <v:stroke on="f" weight="0.5pt"/>
              <v:imagedata o:title=""/>
              <o:lock v:ext="edit" aspectratio="f"/>
              <v:textbox inset="0mm,0mm,0mm,0mm" style="mso-fit-shape-to-text:t;">
                <w:txbxContent>
                  <w:p w14:paraId="663E666C">
                    <w:pPr>
                      <w:pStyle w:val="12"/>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r>
      <w:rPr>
        <w:rFonts w:hint="eastAsia" w:ascii="宋体" w:hAnsi="宋体"/>
        <w:i/>
        <w:iCs/>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3057F">
    <w:pPr>
      <w:pStyle w:val="12"/>
      <w:pBdr>
        <w:top w:val="single" w:color="auto" w:sz="4" w:space="0"/>
      </w:pBdr>
      <w:tabs>
        <w:tab w:val="left" w:pos="4327"/>
        <w:tab w:val="clear" w:pos="4153"/>
      </w:tabs>
      <w:rPr>
        <w:i/>
        <w:iCs/>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4FC765B6">
                          <w:pPr>
                            <w:pStyle w:val="12"/>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XcYXXSAAAAAwEAAA8AAAAAAAAAAQAgAAAAIgAAAGRycy9kb3ducmV2Lnht&#10;bFBLAQIUABQAAAAIAIdO4kCHwemSOAIAAGMEAAAOAAAAAAAAAAEAIAAAACEBAABkcnMvZTJvRG9j&#10;LnhtbFBLBQYAAAAABgAGAFkBAADLBQAAAAA=&#10;">
              <v:fill on="f" focussize="0,0"/>
              <v:stroke on="f" weight="0.5pt"/>
              <v:imagedata o:title=""/>
              <o:lock v:ext="edit" aspectratio="f"/>
              <v:textbox inset="0mm,0mm,0mm,0mm" style="mso-fit-shape-to-text:t;">
                <w:txbxContent>
                  <w:p w14:paraId="4FC765B6">
                    <w:pPr>
                      <w:pStyle w:val="12"/>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r>
      <w:rPr>
        <w:rFonts w:hint="eastAsia" w:ascii="宋体" w:hAnsi="宋体"/>
        <w:i/>
        <w:iCs/>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0BB93">
    <w:pPr>
      <w:pStyle w:val="12"/>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A56043">
                          <w:pPr>
                            <w:pStyle w:val="1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59</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72</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20A56043">
                    <w:pPr>
                      <w:pStyle w:val="1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59</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72</w:t>
                    </w:r>
                    <w:r>
                      <w:rPr>
                        <w:rFonts w:hint="eastAsia"/>
                      </w:rP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FC05D">
    <w:pPr>
      <w:pStyle w:val="12"/>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6A925B">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72</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14:paraId="276A925B">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72</w:t>
                    </w:r>
                    <w:r>
                      <w:rPr>
                        <w:rFonts w:hint="eastAsia"/>
                        <w:lang w:eastAsia="zh-CN"/>
                      </w:rPr>
                      <w:fldChar w:fldCharType="end"/>
                    </w:r>
                    <w:r>
                      <w:rPr>
                        <w:rFonts w:hint="eastAsia"/>
                        <w:lang w:eastAsia="zh-CN"/>
                      </w:rPr>
                      <w:t xml:space="preserve"> 页</w:t>
                    </w:r>
                  </w:p>
                </w:txbxContent>
              </v:textbox>
            </v:shape>
          </w:pict>
        </mc:Fallback>
      </mc:AlternateContent>
    </w:r>
  </w:p>
  <w:p w14:paraId="025B3B50">
    <w:pPr>
      <w:pStyle w:val="1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F890C">
    <w:pPr>
      <w:tabs>
        <w:tab w:val="center" w:pos="4153"/>
        <w:tab w:val="right" w:pos="8306"/>
      </w:tabs>
      <w:snapToGrid w:val="0"/>
      <w:ind w:firstLine="482"/>
      <w:jc w:val="center"/>
      <w:rPr>
        <w:sz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33705" cy="219075"/>
              <wp:effectExtent l="0" t="0" r="0" b="0"/>
              <wp:wrapNone/>
              <wp:docPr id="7" name="矩形 3"/>
              <wp:cNvGraphicFramePr/>
              <a:graphic xmlns:a="http://schemas.openxmlformats.org/drawingml/2006/main">
                <a:graphicData uri="http://schemas.microsoft.com/office/word/2010/wordprocessingShape">
                  <wps:wsp>
                    <wps:cNvSpPr/>
                    <wps:spPr>
                      <a:xfrm>
                        <a:off x="0" y="0"/>
                        <a:ext cx="433705" cy="219075"/>
                      </a:xfrm>
                      <a:prstGeom prst="rect">
                        <a:avLst/>
                      </a:prstGeom>
                      <a:noFill/>
                      <a:ln>
                        <a:noFill/>
                      </a:ln>
                      <a:effectLst/>
                    </wps:spPr>
                    <wps:txbx>
                      <w:txbxContent>
                        <w:p w14:paraId="208FCBDF">
                          <w:pPr>
                            <w:snapToGrid w:val="0"/>
                            <w:spacing w:line="360" w:lineRule="auto"/>
                            <w:ind w:firstLine="482"/>
                            <w:rPr>
                              <w:sz w:val="24"/>
                            </w:rPr>
                          </w:pPr>
                          <w:r>
                            <w:rPr>
                              <w:sz w:val="24"/>
                            </w:rPr>
                            <w:t xml:space="preserve">第 </w:t>
                          </w:r>
                          <w:r>
                            <w:rPr>
                              <w:sz w:val="24"/>
                            </w:rPr>
                            <w:fldChar w:fldCharType="begin"/>
                          </w:r>
                          <w:r>
                            <w:rPr>
                              <w:sz w:val="24"/>
                            </w:rPr>
                            <w:instrText xml:space="preserve"> PAGE  \* MERGEFORMAT </w:instrText>
                          </w:r>
                          <w:r>
                            <w:rPr>
                              <w:sz w:val="24"/>
                            </w:rPr>
                            <w:fldChar w:fldCharType="separate"/>
                          </w:r>
                          <w:r>
                            <w:rPr>
                              <w:sz w:val="24"/>
                            </w:rPr>
                            <w:t>72</w:t>
                          </w:r>
                          <w:r>
                            <w:rPr>
                              <w:sz w:val="24"/>
                            </w:rPr>
                            <w:fldChar w:fldCharType="end"/>
                          </w:r>
                          <w:r>
                            <w:rPr>
                              <w:sz w:val="24"/>
                            </w:rPr>
                            <w:t xml:space="preserve"> 页 共 </w:t>
                          </w:r>
                          <w:r>
                            <w:rPr>
                              <w:sz w:val="24"/>
                            </w:rPr>
                            <w:fldChar w:fldCharType="begin"/>
                          </w:r>
                          <w:r>
                            <w:rPr>
                              <w:sz w:val="24"/>
                            </w:rPr>
                            <w:instrText xml:space="preserve"> NUMPAGES  \* MERGEFORMAT </w:instrText>
                          </w:r>
                          <w:r>
                            <w:rPr>
                              <w:sz w:val="24"/>
                            </w:rPr>
                            <w:fldChar w:fldCharType="separate"/>
                          </w:r>
                          <w:r>
                            <w:rPr>
                              <w:sz w:val="24"/>
                            </w:rPr>
                            <w:t>72</w:t>
                          </w:r>
                          <w:r>
                            <w:rPr>
                              <w:sz w:val="24"/>
                            </w:rPr>
                            <w:fldChar w:fldCharType="end"/>
                          </w:r>
                          <w:r>
                            <w:rPr>
                              <w:sz w:val="24"/>
                            </w:rPr>
                            <w:t xml:space="preserve"> 页</w:t>
                          </w:r>
                        </w:p>
                      </w:txbxContent>
                    </wps:txbx>
                    <wps:bodyPr vert="horz" wrap="none" lIns="0" tIns="0" rIns="0" bIns="0" anchor="t" upright="1">
                      <a:spAutoFit/>
                    </wps:bodyPr>
                  </wps:wsp>
                </a:graphicData>
              </a:graphic>
            </wp:anchor>
          </w:drawing>
        </mc:Choice>
        <mc:Fallback>
          <w:pict>
            <v:rect id="矩形 3" o:spid="_x0000_s1026" o:spt="1" style="position:absolute;left:0pt;margin-top:0pt;height:17.25pt;width:34.15pt;mso-position-horizontal:center;mso-position-horizontal-relative:margin;mso-wrap-style:none;z-index:251659264;mso-width-relative:page;mso-height-relative:page;" filled="f" stroked="f" coordsize="21600,21600" o:gfxdata="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97i9I0gAAAAMBAAAPAAAAAAAAAAEAIAAA&#10;ACIAAABkcnMvZG93bnJldi54bWxQSwECFAAUAAAACACHTuJA2AI/u9kBAACvAwAADgAAAAAAAAAB&#10;ACAAAAAhAQAAZHJzL2Uyb0RvYy54bWxQSwUGAAAAAAYABgBZAQAAbAUAAAAA&#10;">
              <v:fill on="f" focussize="0,0"/>
              <v:stroke on="f"/>
              <v:imagedata o:title=""/>
              <o:lock v:ext="edit" aspectratio="f"/>
              <v:textbox inset="0mm,0mm,0mm,0mm" style="mso-fit-shape-to-text:t;">
                <w:txbxContent>
                  <w:p w14:paraId="208FCBDF">
                    <w:pPr>
                      <w:snapToGrid w:val="0"/>
                      <w:spacing w:line="360" w:lineRule="auto"/>
                      <w:ind w:firstLine="482"/>
                      <w:rPr>
                        <w:sz w:val="24"/>
                      </w:rPr>
                    </w:pPr>
                    <w:r>
                      <w:rPr>
                        <w:sz w:val="24"/>
                      </w:rPr>
                      <w:t xml:space="preserve">第 </w:t>
                    </w:r>
                    <w:r>
                      <w:rPr>
                        <w:sz w:val="24"/>
                      </w:rPr>
                      <w:fldChar w:fldCharType="begin"/>
                    </w:r>
                    <w:r>
                      <w:rPr>
                        <w:sz w:val="24"/>
                      </w:rPr>
                      <w:instrText xml:space="preserve"> PAGE  \* MERGEFORMAT </w:instrText>
                    </w:r>
                    <w:r>
                      <w:rPr>
                        <w:sz w:val="24"/>
                      </w:rPr>
                      <w:fldChar w:fldCharType="separate"/>
                    </w:r>
                    <w:r>
                      <w:rPr>
                        <w:sz w:val="24"/>
                      </w:rPr>
                      <w:t>72</w:t>
                    </w:r>
                    <w:r>
                      <w:rPr>
                        <w:sz w:val="24"/>
                      </w:rPr>
                      <w:fldChar w:fldCharType="end"/>
                    </w:r>
                    <w:r>
                      <w:rPr>
                        <w:sz w:val="24"/>
                      </w:rPr>
                      <w:t xml:space="preserve"> 页 共 </w:t>
                    </w:r>
                    <w:r>
                      <w:rPr>
                        <w:sz w:val="24"/>
                      </w:rPr>
                      <w:fldChar w:fldCharType="begin"/>
                    </w:r>
                    <w:r>
                      <w:rPr>
                        <w:sz w:val="24"/>
                      </w:rPr>
                      <w:instrText xml:space="preserve"> NUMPAGES  \* MERGEFORMAT </w:instrText>
                    </w:r>
                    <w:r>
                      <w:rPr>
                        <w:sz w:val="24"/>
                      </w:rPr>
                      <w:fldChar w:fldCharType="separate"/>
                    </w:r>
                    <w:r>
                      <w:rPr>
                        <w:sz w:val="24"/>
                      </w:rPr>
                      <w:t>72</w:t>
                    </w:r>
                    <w:r>
                      <w:rPr>
                        <w:sz w:val="24"/>
                      </w:rPr>
                      <w:fldChar w:fldCharType="end"/>
                    </w:r>
                    <w:r>
                      <w:rPr>
                        <w:sz w:val="24"/>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BC95D">
    <w:pP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0C8DB">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2D10C">
    <w:pPr>
      <w:pStyle w:val="1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BF8D9">
    <w:pPr>
      <w:pStyle w:val="13"/>
      <w:rPr>
        <w:rFonts w:hint="eastAsia"/>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78ADC">
    <w:pPr>
      <w:pStyle w:val="13"/>
      <w:jc w:val="left"/>
      <w:rPr>
        <w:bCs/>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19659">
    <w:pPr>
      <w:pStyle w:val="13"/>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63912">
    <w:pPr>
      <w:pBdr>
        <w:bottom w:val="single" w:color="000000" w:sz="4" w:space="1"/>
      </w:pBdr>
      <w:tabs>
        <w:tab w:val="center" w:pos="4153"/>
        <w:tab w:val="right" w:pos="8306"/>
      </w:tabs>
      <w:snapToGrid w:val="0"/>
      <w:ind w:firstLine="180" w:firstLineChars="100"/>
      <w:jc w:val="left"/>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ECD3E4"/>
    <w:multiLevelType w:val="singleLevel"/>
    <w:tmpl w:val="C6ECD3E4"/>
    <w:lvl w:ilvl="0" w:tentative="0">
      <w:start w:val="6"/>
      <w:numFmt w:val="chineseCounting"/>
      <w:suff w:val="space"/>
      <w:lvlText w:val="第%1章"/>
      <w:lvlJc w:val="left"/>
      <w:rPr>
        <w:rFonts w:hint="eastAsia"/>
      </w:rPr>
    </w:lvl>
  </w:abstractNum>
  <w:abstractNum w:abstractNumId="1">
    <w:nsid w:val="CE867D72"/>
    <w:multiLevelType w:val="singleLevel"/>
    <w:tmpl w:val="CE867D72"/>
    <w:lvl w:ilvl="0" w:tentative="0">
      <w:start w:val="5"/>
      <w:numFmt w:val="decimal"/>
      <w:suff w:val="nothing"/>
      <w:lvlText w:val="（%1）"/>
      <w:lvlJc w:val="left"/>
    </w:lvl>
  </w:abstractNum>
  <w:abstractNum w:abstractNumId="2">
    <w:nsid w:val="D3A58AF3"/>
    <w:multiLevelType w:val="singleLevel"/>
    <w:tmpl w:val="D3A58AF3"/>
    <w:lvl w:ilvl="0" w:tentative="0">
      <w:start w:val="1"/>
      <w:numFmt w:val="decimal"/>
      <w:suff w:val="nothing"/>
      <w:lvlText w:val="（%1）"/>
      <w:lvlJc w:val="left"/>
      <w:rPr>
        <w:rFonts w:hint="default" w:ascii="Times New Roman" w:hAnsi="Times New Roman" w:cs="Times New Roman"/>
      </w:rPr>
    </w:lvl>
  </w:abstractNum>
  <w:abstractNum w:abstractNumId="3">
    <w:nsid w:val="E2A8A8E8"/>
    <w:multiLevelType w:val="singleLevel"/>
    <w:tmpl w:val="E2A8A8E8"/>
    <w:lvl w:ilvl="0" w:tentative="0">
      <w:start w:val="1"/>
      <w:numFmt w:val="decimal"/>
      <w:suff w:val="nothing"/>
      <w:lvlText w:val="（%1）"/>
      <w:lvlJc w:val="left"/>
    </w:lvl>
  </w:abstractNum>
  <w:abstractNum w:abstractNumId="4">
    <w:nsid w:val="E8255321"/>
    <w:multiLevelType w:val="singleLevel"/>
    <w:tmpl w:val="E8255321"/>
    <w:lvl w:ilvl="0" w:tentative="0">
      <w:start w:val="5"/>
      <w:numFmt w:val="chineseCounting"/>
      <w:suff w:val="space"/>
      <w:lvlText w:val="第%1章"/>
      <w:lvlJc w:val="left"/>
      <w:rPr>
        <w:rFonts w:hint="eastAsia"/>
      </w:rPr>
    </w:lvl>
  </w:abstractNum>
  <w:abstractNum w:abstractNumId="5">
    <w:nsid w:val="E87B3D64"/>
    <w:multiLevelType w:val="singleLevel"/>
    <w:tmpl w:val="E87B3D64"/>
    <w:lvl w:ilvl="0" w:tentative="0">
      <w:start w:val="3"/>
      <w:numFmt w:val="chineseCounting"/>
      <w:suff w:val="nothing"/>
      <w:lvlText w:val="%1、"/>
      <w:lvlJc w:val="left"/>
      <w:rPr>
        <w:rFonts w:hint="eastAsia"/>
      </w:rPr>
    </w:lvl>
  </w:abstractNum>
  <w:abstractNum w:abstractNumId="6">
    <w:nsid w:val="18AACF8D"/>
    <w:multiLevelType w:val="singleLevel"/>
    <w:tmpl w:val="18AACF8D"/>
    <w:lvl w:ilvl="0" w:tentative="0">
      <w:start w:val="8"/>
      <w:numFmt w:val="decimal"/>
      <w:suff w:val="nothing"/>
      <w:lvlText w:val="%1、"/>
      <w:lvlJc w:val="left"/>
    </w:lvl>
  </w:abstractNum>
  <w:abstractNum w:abstractNumId="7">
    <w:nsid w:val="32D67F43"/>
    <w:multiLevelType w:val="singleLevel"/>
    <w:tmpl w:val="32D67F43"/>
    <w:lvl w:ilvl="0" w:tentative="0">
      <w:start w:val="1"/>
      <w:numFmt w:val="decimal"/>
      <w:suff w:val="nothing"/>
      <w:lvlText w:val="（%1）"/>
      <w:lvlJc w:val="left"/>
    </w:lvl>
  </w:abstractNum>
  <w:abstractNum w:abstractNumId="8">
    <w:nsid w:val="5CC24D65"/>
    <w:multiLevelType w:val="singleLevel"/>
    <w:tmpl w:val="5CC24D65"/>
    <w:lvl w:ilvl="0" w:tentative="0">
      <w:start w:val="1"/>
      <w:numFmt w:val="decimal"/>
      <w:suff w:val="nothing"/>
      <w:lvlText w:val="（%1）"/>
      <w:lvlJc w:val="left"/>
    </w:lvl>
  </w:abstractNum>
  <w:abstractNum w:abstractNumId="9">
    <w:nsid w:val="66104F0B"/>
    <w:multiLevelType w:val="multilevel"/>
    <w:tmpl w:val="66104F0B"/>
    <w:lvl w:ilvl="0" w:tentative="0">
      <w:start w:val="1"/>
      <w:numFmt w:val="decimal"/>
      <w:pStyle w:val="3"/>
      <w:lvlText w:val="(%1)"/>
      <w:lvlJc w:val="left"/>
      <w:pPr>
        <w:tabs>
          <w:tab w:val="left" w:pos="600"/>
        </w:tabs>
        <w:ind w:left="600" w:hanging="360"/>
      </w:pPr>
      <w:rPr>
        <w:rFonts w:hint="default"/>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10">
    <w:nsid w:val="6F2A4EFB"/>
    <w:multiLevelType w:val="singleLevel"/>
    <w:tmpl w:val="6F2A4EFB"/>
    <w:lvl w:ilvl="0" w:tentative="0">
      <w:start w:val="1"/>
      <w:numFmt w:val="decimal"/>
      <w:suff w:val="nothing"/>
      <w:lvlText w:val="%1、"/>
      <w:lvlJc w:val="left"/>
    </w:lvl>
  </w:abstractNum>
  <w:num w:numId="1">
    <w:abstractNumId w:val="9"/>
  </w:num>
  <w:num w:numId="2">
    <w:abstractNumId w:val="1"/>
  </w:num>
  <w:num w:numId="3">
    <w:abstractNumId w:val="10"/>
  </w:num>
  <w:num w:numId="4">
    <w:abstractNumId w:val="8"/>
  </w:num>
  <w:num w:numId="5">
    <w:abstractNumId w:val="3"/>
  </w:num>
  <w:num w:numId="6">
    <w:abstractNumId w:val="7"/>
  </w:num>
  <w:num w:numId="7">
    <w:abstractNumId w:val="4"/>
  </w:num>
  <w:num w:numId="8">
    <w:abstractNumId w:val="0"/>
  </w:num>
  <w:num w:numId="9">
    <w:abstractNumId w:val="2"/>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420"/>
  <w:hyphenationZone w:val="36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yYmRjMzFiZWMzYTc0NDgwZjYyMGNhZGFlZTcyZjYifQ=="/>
  </w:docVars>
  <w:rsids>
    <w:rsidRoot w:val="0041192D"/>
    <w:rsid w:val="000028E4"/>
    <w:rsid w:val="000078F2"/>
    <w:rsid w:val="00024FC5"/>
    <w:rsid w:val="000253E1"/>
    <w:rsid w:val="00032F3E"/>
    <w:rsid w:val="00045079"/>
    <w:rsid w:val="0007466A"/>
    <w:rsid w:val="00075F27"/>
    <w:rsid w:val="00086950"/>
    <w:rsid w:val="00091C0E"/>
    <w:rsid w:val="000935FC"/>
    <w:rsid w:val="000A189F"/>
    <w:rsid w:val="000A3023"/>
    <w:rsid w:val="000A4D31"/>
    <w:rsid w:val="000A7B6E"/>
    <w:rsid w:val="000C1CFC"/>
    <w:rsid w:val="000C3E47"/>
    <w:rsid w:val="000E2C79"/>
    <w:rsid w:val="00117C4A"/>
    <w:rsid w:val="00131DF0"/>
    <w:rsid w:val="00171BEA"/>
    <w:rsid w:val="00184609"/>
    <w:rsid w:val="00196651"/>
    <w:rsid w:val="001B455B"/>
    <w:rsid w:val="001C58D3"/>
    <w:rsid w:val="001F1DF8"/>
    <w:rsid w:val="002156F6"/>
    <w:rsid w:val="00216F96"/>
    <w:rsid w:val="002227B7"/>
    <w:rsid w:val="002261FF"/>
    <w:rsid w:val="002304F1"/>
    <w:rsid w:val="00240328"/>
    <w:rsid w:val="002523CA"/>
    <w:rsid w:val="00276602"/>
    <w:rsid w:val="00277E07"/>
    <w:rsid w:val="00285B72"/>
    <w:rsid w:val="002A4574"/>
    <w:rsid w:val="002C0581"/>
    <w:rsid w:val="002E0A76"/>
    <w:rsid w:val="002E7F71"/>
    <w:rsid w:val="00305D5E"/>
    <w:rsid w:val="00314A3C"/>
    <w:rsid w:val="0031671D"/>
    <w:rsid w:val="0032185B"/>
    <w:rsid w:val="00325ACE"/>
    <w:rsid w:val="00334F71"/>
    <w:rsid w:val="00336B5D"/>
    <w:rsid w:val="00342FD6"/>
    <w:rsid w:val="00353ADA"/>
    <w:rsid w:val="00357842"/>
    <w:rsid w:val="00380F78"/>
    <w:rsid w:val="0039148C"/>
    <w:rsid w:val="003B3E84"/>
    <w:rsid w:val="003D13F9"/>
    <w:rsid w:val="003D7BB7"/>
    <w:rsid w:val="003E09E5"/>
    <w:rsid w:val="003E39E4"/>
    <w:rsid w:val="003E4A9A"/>
    <w:rsid w:val="003F3327"/>
    <w:rsid w:val="003F7A07"/>
    <w:rsid w:val="00405429"/>
    <w:rsid w:val="00407EED"/>
    <w:rsid w:val="0041192D"/>
    <w:rsid w:val="0044237F"/>
    <w:rsid w:val="00444338"/>
    <w:rsid w:val="00450635"/>
    <w:rsid w:val="0047781D"/>
    <w:rsid w:val="0048069C"/>
    <w:rsid w:val="004854F2"/>
    <w:rsid w:val="004872F2"/>
    <w:rsid w:val="00491B27"/>
    <w:rsid w:val="00493B54"/>
    <w:rsid w:val="004B6095"/>
    <w:rsid w:val="004D0A46"/>
    <w:rsid w:val="004D2293"/>
    <w:rsid w:val="004D7D19"/>
    <w:rsid w:val="00503F2C"/>
    <w:rsid w:val="00514566"/>
    <w:rsid w:val="00540CA4"/>
    <w:rsid w:val="00550B14"/>
    <w:rsid w:val="00563C94"/>
    <w:rsid w:val="00593515"/>
    <w:rsid w:val="00594A82"/>
    <w:rsid w:val="005A089B"/>
    <w:rsid w:val="005A1EB5"/>
    <w:rsid w:val="005B3B5A"/>
    <w:rsid w:val="005D62ED"/>
    <w:rsid w:val="005F7521"/>
    <w:rsid w:val="00601DBB"/>
    <w:rsid w:val="00617D70"/>
    <w:rsid w:val="0062211F"/>
    <w:rsid w:val="006279BD"/>
    <w:rsid w:val="00637D13"/>
    <w:rsid w:val="0064584A"/>
    <w:rsid w:val="0066394C"/>
    <w:rsid w:val="00676590"/>
    <w:rsid w:val="00677ABD"/>
    <w:rsid w:val="00683243"/>
    <w:rsid w:val="00692764"/>
    <w:rsid w:val="006C3BC1"/>
    <w:rsid w:val="006D6081"/>
    <w:rsid w:val="006E1780"/>
    <w:rsid w:val="006F3158"/>
    <w:rsid w:val="006F6447"/>
    <w:rsid w:val="006F7EDA"/>
    <w:rsid w:val="00707214"/>
    <w:rsid w:val="00715004"/>
    <w:rsid w:val="00723F32"/>
    <w:rsid w:val="00724AF6"/>
    <w:rsid w:val="00727498"/>
    <w:rsid w:val="00730AC5"/>
    <w:rsid w:val="007453AA"/>
    <w:rsid w:val="00747752"/>
    <w:rsid w:val="00777A79"/>
    <w:rsid w:val="007824F6"/>
    <w:rsid w:val="0078768E"/>
    <w:rsid w:val="00791D76"/>
    <w:rsid w:val="007974DA"/>
    <w:rsid w:val="007B152E"/>
    <w:rsid w:val="007B1FBF"/>
    <w:rsid w:val="007C09A1"/>
    <w:rsid w:val="007C1CD7"/>
    <w:rsid w:val="007C7E4A"/>
    <w:rsid w:val="007F66E4"/>
    <w:rsid w:val="00812A5F"/>
    <w:rsid w:val="00813A9E"/>
    <w:rsid w:val="0082762C"/>
    <w:rsid w:val="00844C21"/>
    <w:rsid w:val="00851B4B"/>
    <w:rsid w:val="008B30EE"/>
    <w:rsid w:val="008D7151"/>
    <w:rsid w:val="008E48D9"/>
    <w:rsid w:val="008E554B"/>
    <w:rsid w:val="008F26B1"/>
    <w:rsid w:val="008F2E42"/>
    <w:rsid w:val="008F5F63"/>
    <w:rsid w:val="009025A6"/>
    <w:rsid w:val="009054F5"/>
    <w:rsid w:val="00920307"/>
    <w:rsid w:val="00921752"/>
    <w:rsid w:val="00943852"/>
    <w:rsid w:val="0094466D"/>
    <w:rsid w:val="00950277"/>
    <w:rsid w:val="00991527"/>
    <w:rsid w:val="00992038"/>
    <w:rsid w:val="00992AF6"/>
    <w:rsid w:val="009A1ABA"/>
    <w:rsid w:val="009B26ED"/>
    <w:rsid w:val="009B7812"/>
    <w:rsid w:val="009F3A27"/>
    <w:rsid w:val="009F61BD"/>
    <w:rsid w:val="00A269F0"/>
    <w:rsid w:val="00A364EF"/>
    <w:rsid w:val="00A40ECB"/>
    <w:rsid w:val="00A455E7"/>
    <w:rsid w:val="00A47CDB"/>
    <w:rsid w:val="00A505DD"/>
    <w:rsid w:val="00A5560C"/>
    <w:rsid w:val="00A67A46"/>
    <w:rsid w:val="00A7432B"/>
    <w:rsid w:val="00A83242"/>
    <w:rsid w:val="00A8417A"/>
    <w:rsid w:val="00A91E76"/>
    <w:rsid w:val="00AA05B6"/>
    <w:rsid w:val="00AA36B3"/>
    <w:rsid w:val="00AA7465"/>
    <w:rsid w:val="00AB5F49"/>
    <w:rsid w:val="00AC773B"/>
    <w:rsid w:val="00AE65C6"/>
    <w:rsid w:val="00AF35E5"/>
    <w:rsid w:val="00B119FE"/>
    <w:rsid w:val="00B2602F"/>
    <w:rsid w:val="00B35A73"/>
    <w:rsid w:val="00B56D98"/>
    <w:rsid w:val="00B65D77"/>
    <w:rsid w:val="00B705A7"/>
    <w:rsid w:val="00B71E80"/>
    <w:rsid w:val="00B72D5A"/>
    <w:rsid w:val="00B742AD"/>
    <w:rsid w:val="00B84C69"/>
    <w:rsid w:val="00BA2536"/>
    <w:rsid w:val="00BB6478"/>
    <w:rsid w:val="00BC4007"/>
    <w:rsid w:val="00BC52D6"/>
    <w:rsid w:val="00BE6698"/>
    <w:rsid w:val="00C25F0D"/>
    <w:rsid w:val="00C37AFE"/>
    <w:rsid w:val="00C409CD"/>
    <w:rsid w:val="00C41093"/>
    <w:rsid w:val="00C57A79"/>
    <w:rsid w:val="00C60BFD"/>
    <w:rsid w:val="00C62BE2"/>
    <w:rsid w:val="00C73727"/>
    <w:rsid w:val="00C76093"/>
    <w:rsid w:val="00C7635C"/>
    <w:rsid w:val="00C86D7A"/>
    <w:rsid w:val="00C91E36"/>
    <w:rsid w:val="00CB0FCC"/>
    <w:rsid w:val="00CC21D7"/>
    <w:rsid w:val="00CD0588"/>
    <w:rsid w:val="00CD2FBE"/>
    <w:rsid w:val="00CD375D"/>
    <w:rsid w:val="00CF7AA5"/>
    <w:rsid w:val="00D07397"/>
    <w:rsid w:val="00D13493"/>
    <w:rsid w:val="00D35279"/>
    <w:rsid w:val="00D43598"/>
    <w:rsid w:val="00D445FA"/>
    <w:rsid w:val="00D52709"/>
    <w:rsid w:val="00D7475D"/>
    <w:rsid w:val="00D81293"/>
    <w:rsid w:val="00D91640"/>
    <w:rsid w:val="00D94691"/>
    <w:rsid w:val="00DB2C58"/>
    <w:rsid w:val="00DC3DF4"/>
    <w:rsid w:val="00DC72E4"/>
    <w:rsid w:val="00DC75BD"/>
    <w:rsid w:val="00DD2558"/>
    <w:rsid w:val="00E007D8"/>
    <w:rsid w:val="00E121BA"/>
    <w:rsid w:val="00E134A6"/>
    <w:rsid w:val="00E252DF"/>
    <w:rsid w:val="00E4679C"/>
    <w:rsid w:val="00E501BE"/>
    <w:rsid w:val="00E56515"/>
    <w:rsid w:val="00E6421D"/>
    <w:rsid w:val="00E7585B"/>
    <w:rsid w:val="00E77F22"/>
    <w:rsid w:val="00E8242D"/>
    <w:rsid w:val="00E960D5"/>
    <w:rsid w:val="00EA6E90"/>
    <w:rsid w:val="00EB083E"/>
    <w:rsid w:val="00EB14A9"/>
    <w:rsid w:val="00EB1F24"/>
    <w:rsid w:val="00EC3B69"/>
    <w:rsid w:val="00EE471B"/>
    <w:rsid w:val="00F014E0"/>
    <w:rsid w:val="00F219FD"/>
    <w:rsid w:val="00F56E85"/>
    <w:rsid w:val="00F571B0"/>
    <w:rsid w:val="00F81742"/>
    <w:rsid w:val="00F856CE"/>
    <w:rsid w:val="00FA5944"/>
    <w:rsid w:val="00FA77D0"/>
    <w:rsid w:val="00FB0F15"/>
    <w:rsid w:val="00FD6C27"/>
    <w:rsid w:val="01255F91"/>
    <w:rsid w:val="01830099"/>
    <w:rsid w:val="01C95207"/>
    <w:rsid w:val="021A36E8"/>
    <w:rsid w:val="028400BA"/>
    <w:rsid w:val="029478F7"/>
    <w:rsid w:val="02971F57"/>
    <w:rsid w:val="02CF0DD5"/>
    <w:rsid w:val="03093160"/>
    <w:rsid w:val="031401DE"/>
    <w:rsid w:val="03D90444"/>
    <w:rsid w:val="03EF7C67"/>
    <w:rsid w:val="040B29CC"/>
    <w:rsid w:val="0419477B"/>
    <w:rsid w:val="041E22FB"/>
    <w:rsid w:val="042E6C09"/>
    <w:rsid w:val="048760F2"/>
    <w:rsid w:val="04BE5A6A"/>
    <w:rsid w:val="05780E89"/>
    <w:rsid w:val="05AE6C05"/>
    <w:rsid w:val="05F91E7B"/>
    <w:rsid w:val="0650513E"/>
    <w:rsid w:val="069948CC"/>
    <w:rsid w:val="072B7F42"/>
    <w:rsid w:val="07400174"/>
    <w:rsid w:val="074460EB"/>
    <w:rsid w:val="077112C2"/>
    <w:rsid w:val="07A8669E"/>
    <w:rsid w:val="07C22F8C"/>
    <w:rsid w:val="0803505D"/>
    <w:rsid w:val="082F2D28"/>
    <w:rsid w:val="083812D1"/>
    <w:rsid w:val="084A5204"/>
    <w:rsid w:val="0856184B"/>
    <w:rsid w:val="08885DB7"/>
    <w:rsid w:val="09157676"/>
    <w:rsid w:val="093B7E06"/>
    <w:rsid w:val="098A290C"/>
    <w:rsid w:val="0991492A"/>
    <w:rsid w:val="09E511F0"/>
    <w:rsid w:val="0A134A7F"/>
    <w:rsid w:val="0A1C0D26"/>
    <w:rsid w:val="0A2F6A30"/>
    <w:rsid w:val="0A713753"/>
    <w:rsid w:val="0AC52262"/>
    <w:rsid w:val="0ADB4E1D"/>
    <w:rsid w:val="0AF32134"/>
    <w:rsid w:val="0B2B1171"/>
    <w:rsid w:val="0B3C7A0C"/>
    <w:rsid w:val="0B7A0880"/>
    <w:rsid w:val="0B917E49"/>
    <w:rsid w:val="0BE77114"/>
    <w:rsid w:val="0BFD1E80"/>
    <w:rsid w:val="0BFF2A12"/>
    <w:rsid w:val="0C5F7640"/>
    <w:rsid w:val="0C99794B"/>
    <w:rsid w:val="0CC264EA"/>
    <w:rsid w:val="0CE73BD2"/>
    <w:rsid w:val="0D234439"/>
    <w:rsid w:val="0D2F0FE6"/>
    <w:rsid w:val="0D3D7625"/>
    <w:rsid w:val="0D991E99"/>
    <w:rsid w:val="0E115993"/>
    <w:rsid w:val="0E231F89"/>
    <w:rsid w:val="0E697251"/>
    <w:rsid w:val="0E836445"/>
    <w:rsid w:val="0E8A41F3"/>
    <w:rsid w:val="0EB41738"/>
    <w:rsid w:val="0F416D70"/>
    <w:rsid w:val="0F4F1C29"/>
    <w:rsid w:val="0F52189B"/>
    <w:rsid w:val="0F5C2417"/>
    <w:rsid w:val="0F81088A"/>
    <w:rsid w:val="0F8C280E"/>
    <w:rsid w:val="0FA905E8"/>
    <w:rsid w:val="0FC227FA"/>
    <w:rsid w:val="0FC7113A"/>
    <w:rsid w:val="0FCB1589"/>
    <w:rsid w:val="0FE260B4"/>
    <w:rsid w:val="0FE81691"/>
    <w:rsid w:val="1018390F"/>
    <w:rsid w:val="102D5080"/>
    <w:rsid w:val="1045133B"/>
    <w:rsid w:val="10801699"/>
    <w:rsid w:val="111B422B"/>
    <w:rsid w:val="11F450ED"/>
    <w:rsid w:val="12043C83"/>
    <w:rsid w:val="12BF5CD9"/>
    <w:rsid w:val="13752E98"/>
    <w:rsid w:val="13C86620"/>
    <w:rsid w:val="13E9112B"/>
    <w:rsid w:val="13F5681F"/>
    <w:rsid w:val="141273BA"/>
    <w:rsid w:val="141507D5"/>
    <w:rsid w:val="14751742"/>
    <w:rsid w:val="14795475"/>
    <w:rsid w:val="14BE60AA"/>
    <w:rsid w:val="14C91E0F"/>
    <w:rsid w:val="14FE15CF"/>
    <w:rsid w:val="15026C33"/>
    <w:rsid w:val="152037A0"/>
    <w:rsid w:val="15435863"/>
    <w:rsid w:val="15D53161"/>
    <w:rsid w:val="15D87520"/>
    <w:rsid w:val="16044B07"/>
    <w:rsid w:val="160A4619"/>
    <w:rsid w:val="1658169C"/>
    <w:rsid w:val="167A1985"/>
    <w:rsid w:val="1680016C"/>
    <w:rsid w:val="168D3E86"/>
    <w:rsid w:val="16922DAB"/>
    <w:rsid w:val="171E0671"/>
    <w:rsid w:val="172E2F5E"/>
    <w:rsid w:val="174D40D3"/>
    <w:rsid w:val="17584A62"/>
    <w:rsid w:val="175963A8"/>
    <w:rsid w:val="17716CB6"/>
    <w:rsid w:val="17A52D08"/>
    <w:rsid w:val="18D7705D"/>
    <w:rsid w:val="190F0738"/>
    <w:rsid w:val="19BE404A"/>
    <w:rsid w:val="19E7676F"/>
    <w:rsid w:val="19EE40AC"/>
    <w:rsid w:val="19F95365"/>
    <w:rsid w:val="1A2742AF"/>
    <w:rsid w:val="1A521E66"/>
    <w:rsid w:val="1A7408EE"/>
    <w:rsid w:val="1AF43FBE"/>
    <w:rsid w:val="1B280A3D"/>
    <w:rsid w:val="1B4A1EFB"/>
    <w:rsid w:val="1B6875F7"/>
    <w:rsid w:val="1B721452"/>
    <w:rsid w:val="1B7A3E63"/>
    <w:rsid w:val="1B8B170E"/>
    <w:rsid w:val="1BDD2D6F"/>
    <w:rsid w:val="1BF7226F"/>
    <w:rsid w:val="1C10457D"/>
    <w:rsid w:val="1C5539AB"/>
    <w:rsid w:val="1C6B05B3"/>
    <w:rsid w:val="1CB100BD"/>
    <w:rsid w:val="1CC84FEF"/>
    <w:rsid w:val="1D5C35F6"/>
    <w:rsid w:val="1D943995"/>
    <w:rsid w:val="1DA51336"/>
    <w:rsid w:val="1DB51058"/>
    <w:rsid w:val="1DEB51E9"/>
    <w:rsid w:val="1DEF28E6"/>
    <w:rsid w:val="1E5673AA"/>
    <w:rsid w:val="1ECE5937"/>
    <w:rsid w:val="1ED10BC0"/>
    <w:rsid w:val="1EFC6654"/>
    <w:rsid w:val="1F350325"/>
    <w:rsid w:val="1F93444B"/>
    <w:rsid w:val="1FC01B8F"/>
    <w:rsid w:val="1FE92D84"/>
    <w:rsid w:val="1FE95C00"/>
    <w:rsid w:val="20347776"/>
    <w:rsid w:val="20484530"/>
    <w:rsid w:val="2055040C"/>
    <w:rsid w:val="20665917"/>
    <w:rsid w:val="206B7F2F"/>
    <w:rsid w:val="206F0705"/>
    <w:rsid w:val="2074297D"/>
    <w:rsid w:val="20A36171"/>
    <w:rsid w:val="20AC1FF1"/>
    <w:rsid w:val="20AE7F28"/>
    <w:rsid w:val="20E7584F"/>
    <w:rsid w:val="211337D0"/>
    <w:rsid w:val="21245059"/>
    <w:rsid w:val="21655E73"/>
    <w:rsid w:val="21F70203"/>
    <w:rsid w:val="222B4109"/>
    <w:rsid w:val="22386FDF"/>
    <w:rsid w:val="224B2FFA"/>
    <w:rsid w:val="226909D1"/>
    <w:rsid w:val="22AA1398"/>
    <w:rsid w:val="22AA3C81"/>
    <w:rsid w:val="23096527"/>
    <w:rsid w:val="23830D0F"/>
    <w:rsid w:val="23E822B1"/>
    <w:rsid w:val="23F9528D"/>
    <w:rsid w:val="24085924"/>
    <w:rsid w:val="24BB5C18"/>
    <w:rsid w:val="24C113DB"/>
    <w:rsid w:val="24D340B6"/>
    <w:rsid w:val="24EA6C9B"/>
    <w:rsid w:val="254232C6"/>
    <w:rsid w:val="25692BED"/>
    <w:rsid w:val="25C94365"/>
    <w:rsid w:val="26012B5C"/>
    <w:rsid w:val="26161FE6"/>
    <w:rsid w:val="26552171"/>
    <w:rsid w:val="266D6A9E"/>
    <w:rsid w:val="268737AC"/>
    <w:rsid w:val="273C62F2"/>
    <w:rsid w:val="27606603"/>
    <w:rsid w:val="277B168E"/>
    <w:rsid w:val="279B7F7B"/>
    <w:rsid w:val="27C93CD0"/>
    <w:rsid w:val="27D06614"/>
    <w:rsid w:val="27EF5BC2"/>
    <w:rsid w:val="28563F4C"/>
    <w:rsid w:val="285A5748"/>
    <w:rsid w:val="286E7213"/>
    <w:rsid w:val="28C52BC1"/>
    <w:rsid w:val="28E26642"/>
    <w:rsid w:val="29170E8E"/>
    <w:rsid w:val="293C16E0"/>
    <w:rsid w:val="295936F4"/>
    <w:rsid w:val="296034C4"/>
    <w:rsid w:val="298A7967"/>
    <w:rsid w:val="2A17569E"/>
    <w:rsid w:val="2A3B4BBC"/>
    <w:rsid w:val="2AA1755F"/>
    <w:rsid w:val="2AAE4EDC"/>
    <w:rsid w:val="2AE5579D"/>
    <w:rsid w:val="2B230073"/>
    <w:rsid w:val="2B527CA9"/>
    <w:rsid w:val="2C005C05"/>
    <w:rsid w:val="2C063C1D"/>
    <w:rsid w:val="2C2959EE"/>
    <w:rsid w:val="2C6E17C2"/>
    <w:rsid w:val="2CC56593"/>
    <w:rsid w:val="2D83304B"/>
    <w:rsid w:val="2D995198"/>
    <w:rsid w:val="2DA31340"/>
    <w:rsid w:val="2DA919C1"/>
    <w:rsid w:val="2DE2381F"/>
    <w:rsid w:val="2DEB2F7F"/>
    <w:rsid w:val="2E1341D4"/>
    <w:rsid w:val="2E88318E"/>
    <w:rsid w:val="2EB24E01"/>
    <w:rsid w:val="2EC451E1"/>
    <w:rsid w:val="2EE8124D"/>
    <w:rsid w:val="2EF96CFB"/>
    <w:rsid w:val="2F320885"/>
    <w:rsid w:val="2FAD1FC1"/>
    <w:rsid w:val="2FE31C96"/>
    <w:rsid w:val="300F7A6B"/>
    <w:rsid w:val="302373E1"/>
    <w:rsid w:val="30264AB5"/>
    <w:rsid w:val="30282309"/>
    <w:rsid w:val="302C79CA"/>
    <w:rsid w:val="30770970"/>
    <w:rsid w:val="30EB7532"/>
    <w:rsid w:val="30F453D1"/>
    <w:rsid w:val="31013E15"/>
    <w:rsid w:val="31057EE3"/>
    <w:rsid w:val="31235461"/>
    <w:rsid w:val="313361CC"/>
    <w:rsid w:val="31421205"/>
    <w:rsid w:val="319553AC"/>
    <w:rsid w:val="31A32F06"/>
    <w:rsid w:val="31A517E2"/>
    <w:rsid w:val="31CE7D46"/>
    <w:rsid w:val="31FB1742"/>
    <w:rsid w:val="320D39CA"/>
    <w:rsid w:val="321C75CA"/>
    <w:rsid w:val="326E3542"/>
    <w:rsid w:val="32786EF6"/>
    <w:rsid w:val="328A220F"/>
    <w:rsid w:val="3292723A"/>
    <w:rsid w:val="329C208F"/>
    <w:rsid w:val="3318500F"/>
    <w:rsid w:val="33192E30"/>
    <w:rsid w:val="333F17C2"/>
    <w:rsid w:val="33796523"/>
    <w:rsid w:val="33997124"/>
    <w:rsid w:val="33AC31B1"/>
    <w:rsid w:val="33E717EE"/>
    <w:rsid w:val="34052A8E"/>
    <w:rsid w:val="34305614"/>
    <w:rsid w:val="343A49EF"/>
    <w:rsid w:val="346041FA"/>
    <w:rsid w:val="348953EB"/>
    <w:rsid w:val="348B537B"/>
    <w:rsid w:val="34C24CC3"/>
    <w:rsid w:val="35243365"/>
    <w:rsid w:val="354D6418"/>
    <w:rsid w:val="35615166"/>
    <w:rsid w:val="3587352D"/>
    <w:rsid w:val="358D01F3"/>
    <w:rsid w:val="35E82857"/>
    <w:rsid w:val="360D204B"/>
    <w:rsid w:val="365A25F8"/>
    <w:rsid w:val="369C7FB0"/>
    <w:rsid w:val="36AC3746"/>
    <w:rsid w:val="374C50B7"/>
    <w:rsid w:val="37533A8E"/>
    <w:rsid w:val="37CA6D80"/>
    <w:rsid w:val="37E74553"/>
    <w:rsid w:val="37FE7E9E"/>
    <w:rsid w:val="38073C58"/>
    <w:rsid w:val="381C47C8"/>
    <w:rsid w:val="38B30119"/>
    <w:rsid w:val="38BB5D3B"/>
    <w:rsid w:val="38F44DFD"/>
    <w:rsid w:val="39054E8F"/>
    <w:rsid w:val="393948AD"/>
    <w:rsid w:val="393B2011"/>
    <w:rsid w:val="3954623F"/>
    <w:rsid w:val="396C246F"/>
    <w:rsid w:val="39A10FA5"/>
    <w:rsid w:val="39B7013D"/>
    <w:rsid w:val="39D61A3E"/>
    <w:rsid w:val="39DD0C35"/>
    <w:rsid w:val="3A6548F2"/>
    <w:rsid w:val="3A7E7074"/>
    <w:rsid w:val="3A88398E"/>
    <w:rsid w:val="3A947337"/>
    <w:rsid w:val="3A9D6DFE"/>
    <w:rsid w:val="3AA41A22"/>
    <w:rsid w:val="3ACB0E96"/>
    <w:rsid w:val="3AD32DCA"/>
    <w:rsid w:val="3B0B0258"/>
    <w:rsid w:val="3BB81A68"/>
    <w:rsid w:val="3C08615F"/>
    <w:rsid w:val="3CB274A9"/>
    <w:rsid w:val="3CE955E4"/>
    <w:rsid w:val="3D0221DE"/>
    <w:rsid w:val="3D0B3D7D"/>
    <w:rsid w:val="3D624A2B"/>
    <w:rsid w:val="3DB835A7"/>
    <w:rsid w:val="3DE7342C"/>
    <w:rsid w:val="3DEC64CB"/>
    <w:rsid w:val="3E043149"/>
    <w:rsid w:val="3E045D8F"/>
    <w:rsid w:val="3E4E1552"/>
    <w:rsid w:val="3E640D24"/>
    <w:rsid w:val="3E8957CD"/>
    <w:rsid w:val="3E9E1A93"/>
    <w:rsid w:val="3EB71483"/>
    <w:rsid w:val="3EDD6068"/>
    <w:rsid w:val="3EF815BD"/>
    <w:rsid w:val="3F867553"/>
    <w:rsid w:val="401914AE"/>
    <w:rsid w:val="40301DE3"/>
    <w:rsid w:val="407231D7"/>
    <w:rsid w:val="40897FAE"/>
    <w:rsid w:val="41A76EB0"/>
    <w:rsid w:val="41C053AC"/>
    <w:rsid w:val="42386BE7"/>
    <w:rsid w:val="42F70053"/>
    <w:rsid w:val="4359057C"/>
    <w:rsid w:val="43887561"/>
    <w:rsid w:val="439366F3"/>
    <w:rsid w:val="4484797D"/>
    <w:rsid w:val="44C43EA1"/>
    <w:rsid w:val="44E177B9"/>
    <w:rsid w:val="4557299B"/>
    <w:rsid w:val="45635287"/>
    <w:rsid w:val="458747B8"/>
    <w:rsid w:val="45E23FB4"/>
    <w:rsid w:val="45F337AC"/>
    <w:rsid w:val="465D2233"/>
    <w:rsid w:val="466B1380"/>
    <w:rsid w:val="468F2C31"/>
    <w:rsid w:val="46D71FE6"/>
    <w:rsid w:val="46E32AE1"/>
    <w:rsid w:val="47CE6EB6"/>
    <w:rsid w:val="4822282D"/>
    <w:rsid w:val="483B5802"/>
    <w:rsid w:val="484E4529"/>
    <w:rsid w:val="485B73A2"/>
    <w:rsid w:val="48742673"/>
    <w:rsid w:val="48D75AB6"/>
    <w:rsid w:val="48FE3C36"/>
    <w:rsid w:val="49187A4A"/>
    <w:rsid w:val="4919595B"/>
    <w:rsid w:val="4932285C"/>
    <w:rsid w:val="49E83A83"/>
    <w:rsid w:val="49FE5072"/>
    <w:rsid w:val="4A143A8B"/>
    <w:rsid w:val="4A9379E1"/>
    <w:rsid w:val="4AD23B2D"/>
    <w:rsid w:val="4B0868AA"/>
    <w:rsid w:val="4B6E05C6"/>
    <w:rsid w:val="4BA02CB9"/>
    <w:rsid w:val="4BB551C6"/>
    <w:rsid w:val="4BE00928"/>
    <w:rsid w:val="4C4C0949"/>
    <w:rsid w:val="4CCC03DE"/>
    <w:rsid w:val="4CD01FC4"/>
    <w:rsid w:val="4D304C6C"/>
    <w:rsid w:val="4D3A507C"/>
    <w:rsid w:val="4D5A2408"/>
    <w:rsid w:val="4D6C0A51"/>
    <w:rsid w:val="4D6E6E87"/>
    <w:rsid w:val="4DCB3F26"/>
    <w:rsid w:val="4DCD2163"/>
    <w:rsid w:val="4DCD4142"/>
    <w:rsid w:val="4E5157F8"/>
    <w:rsid w:val="4ED64CE6"/>
    <w:rsid w:val="4EF879B0"/>
    <w:rsid w:val="4EFE4768"/>
    <w:rsid w:val="4F3050C3"/>
    <w:rsid w:val="4F6C4AA2"/>
    <w:rsid w:val="4F7D4B2A"/>
    <w:rsid w:val="4FC357FD"/>
    <w:rsid w:val="4FC705C4"/>
    <w:rsid w:val="4FF52C71"/>
    <w:rsid w:val="50047BC4"/>
    <w:rsid w:val="50076865"/>
    <w:rsid w:val="502B2E38"/>
    <w:rsid w:val="50792360"/>
    <w:rsid w:val="50926B99"/>
    <w:rsid w:val="50C04F20"/>
    <w:rsid w:val="51062C1B"/>
    <w:rsid w:val="512245B9"/>
    <w:rsid w:val="514259DF"/>
    <w:rsid w:val="5156370C"/>
    <w:rsid w:val="51A927D1"/>
    <w:rsid w:val="520F0C32"/>
    <w:rsid w:val="52114F30"/>
    <w:rsid w:val="528B27DD"/>
    <w:rsid w:val="52D10771"/>
    <w:rsid w:val="53142E17"/>
    <w:rsid w:val="532E06E9"/>
    <w:rsid w:val="536C0861"/>
    <w:rsid w:val="539E70B4"/>
    <w:rsid w:val="53BB17DB"/>
    <w:rsid w:val="53C51418"/>
    <w:rsid w:val="53DB57FE"/>
    <w:rsid w:val="53F23BA6"/>
    <w:rsid w:val="544669C5"/>
    <w:rsid w:val="54833F31"/>
    <w:rsid w:val="549E5F97"/>
    <w:rsid w:val="54F979C2"/>
    <w:rsid w:val="55435350"/>
    <w:rsid w:val="55583898"/>
    <w:rsid w:val="55C45E2B"/>
    <w:rsid w:val="55FD167B"/>
    <w:rsid w:val="56A74DC4"/>
    <w:rsid w:val="56CC5412"/>
    <w:rsid w:val="56E72D1D"/>
    <w:rsid w:val="56EE38A4"/>
    <w:rsid w:val="579202B1"/>
    <w:rsid w:val="586F6A97"/>
    <w:rsid w:val="58A60DC0"/>
    <w:rsid w:val="58BF2129"/>
    <w:rsid w:val="58CC5AE7"/>
    <w:rsid w:val="594B7F90"/>
    <w:rsid w:val="59857E62"/>
    <w:rsid w:val="599373D3"/>
    <w:rsid w:val="599C21C4"/>
    <w:rsid w:val="59B01AF3"/>
    <w:rsid w:val="59B259A0"/>
    <w:rsid w:val="59CB36D0"/>
    <w:rsid w:val="5A0A6E64"/>
    <w:rsid w:val="5A222E83"/>
    <w:rsid w:val="5A347B90"/>
    <w:rsid w:val="5A6C2173"/>
    <w:rsid w:val="5AB64BCA"/>
    <w:rsid w:val="5B18483E"/>
    <w:rsid w:val="5B82646D"/>
    <w:rsid w:val="5BE20F83"/>
    <w:rsid w:val="5BE545A3"/>
    <w:rsid w:val="5C083322"/>
    <w:rsid w:val="5C300CF9"/>
    <w:rsid w:val="5C361105"/>
    <w:rsid w:val="5C6A303F"/>
    <w:rsid w:val="5C6F4470"/>
    <w:rsid w:val="5C891B7C"/>
    <w:rsid w:val="5D231737"/>
    <w:rsid w:val="5D2B2C34"/>
    <w:rsid w:val="5DD14158"/>
    <w:rsid w:val="5E492466"/>
    <w:rsid w:val="5E545273"/>
    <w:rsid w:val="5E75720F"/>
    <w:rsid w:val="5E770427"/>
    <w:rsid w:val="5EBA39E1"/>
    <w:rsid w:val="5EDC344C"/>
    <w:rsid w:val="5EF86B45"/>
    <w:rsid w:val="5F341A55"/>
    <w:rsid w:val="5F442201"/>
    <w:rsid w:val="5F4A4696"/>
    <w:rsid w:val="5F5B2436"/>
    <w:rsid w:val="5F5C2E4B"/>
    <w:rsid w:val="5F6F6BEE"/>
    <w:rsid w:val="5FA5659C"/>
    <w:rsid w:val="5FF0237B"/>
    <w:rsid w:val="60357A6E"/>
    <w:rsid w:val="60533D22"/>
    <w:rsid w:val="608465EA"/>
    <w:rsid w:val="60AF76D8"/>
    <w:rsid w:val="60BA5B12"/>
    <w:rsid w:val="61345DC0"/>
    <w:rsid w:val="614147D4"/>
    <w:rsid w:val="61BF6568"/>
    <w:rsid w:val="61E0763D"/>
    <w:rsid w:val="61ED495B"/>
    <w:rsid w:val="62053A53"/>
    <w:rsid w:val="624437D8"/>
    <w:rsid w:val="62B721E4"/>
    <w:rsid w:val="62C12E21"/>
    <w:rsid w:val="62D8513E"/>
    <w:rsid w:val="63753BA4"/>
    <w:rsid w:val="63C97C58"/>
    <w:rsid w:val="63D62198"/>
    <w:rsid w:val="6417243B"/>
    <w:rsid w:val="6425508F"/>
    <w:rsid w:val="64542425"/>
    <w:rsid w:val="64A013C7"/>
    <w:rsid w:val="650904E1"/>
    <w:rsid w:val="65302769"/>
    <w:rsid w:val="65A228EE"/>
    <w:rsid w:val="65A44432"/>
    <w:rsid w:val="65ED51F2"/>
    <w:rsid w:val="66206F11"/>
    <w:rsid w:val="66236E91"/>
    <w:rsid w:val="66254B3E"/>
    <w:rsid w:val="66441FD0"/>
    <w:rsid w:val="668A09A0"/>
    <w:rsid w:val="668B146C"/>
    <w:rsid w:val="66AB03EC"/>
    <w:rsid w:val="66F21521"/>
    <w:rsid w:val="672C62E0"/>
    <w:rsid w:val="673A0F3D"/>
    <w:rsid w:val="6758090E"/>
    <w:rsid w:val="67A12FEC"/>
    <w:rsid w:val="67A52E51"/>
    <w:rsid w:val="68627C06"/>
    <w:rsid w:val="686A4130"/>
    <w:rsid w:val="68996CA3"/>
    <w:rsid w:val="68D75C06"/>
    <w:rsid w:val="691D167A"/>
    <w:rsid w:val="69937A97"/>
    <w:rsid w:val="69A174C3"/>
    <w:rsid w:val="69EE0731"/>
    <w:rsid w:val="6A06480C"/>
    <w:rsid w:val="6A4C483E"/>
    <w:rsid w:val="6A4D243B"/>
    <w:rsid w:val="6A8F7CBA"/>
    <w:rsid w:val="6A9E67F3"/>
    <w:rsid w:val="6AB72D9B"/>
    <w:rsid w:val="6AEF6C9C"/>
    <w:rsid w:val="6B1034E1"/>
    <w:rsid w:val="6B361121"/>
    <w:rsid w:val="6B7328FD"/>
    <w:rsid w:val="6B7C6A7C"/>
    <w:rsid w:val="6BDF16FD"/>
    <w:rsid w:val="6C4D2094"/>
    <w:rsid w:val="6C8E61E8"/>
    <w:rsid w:val="6CC84132"/>
    <w:rsid w:val="6CD66350"/>
    <w:rsid w:val="6D41751F"/>
    <w:rsid w:val="6DC04707"/>
    <w:rsid w:val="6E391AE1"/>
    <w:rsid w:val="6E3C12D8"/>
    <w:rsid w:val="6E4B47B0"/>
    <w:rsid w:val="6E587601"/>
    <w:rsid w:val="6EC436A5"/>
    <w:rsid w:val="6EE8016F"/>
    <w:rsid w:val="6F035C5A"/>
    <w:rsid w:val="6F3B7580"/>
    <w:rsid w:val="6F6027D2"/>
    <w:rsid w:val="6F800BBD"/>
    <w:rsid w:val="6FBF7D7C"/>
    <w:rsid w:val="707A4DB8"/>
    <w:rsid w:val="70A56EAD"/>
    <w:rsid w:val="70A94824"/>
    <w:rsid w:val="70BF3161"/>
    <w:rsid w:val="70C26FB3"/>
    <w:rsid w:val="70DD1430"/>
    <w:rsid w:val="70ED3680"/>
    <w:rsid w:val="70FD362D"/>
    <w:rsid w:val="71017FE7"/>
    <w:rsid w:val="715167AF"/>
    <w:rsid w:val="715E0D9E"/>
    <w:rsid w:val="716B1BD6"/>
    <w:rsid w:val="723328AA"/>
    <w:rsid w:val="7233416B"/>
    <w:rsid w:val="725C083F"/>
    <w:rsid w:val="72895D39"/>
    <w:rsid w:val="734B1073"/>
    <w:rsid w:val="7386251A"/>
    <w:rsid w:val="73AA3251"/>
    <w:rsid w:val="74421DA2"/>
    <w:rsid w:val="747B6B15"/>
    <w:rsid w:val="749D7B1B"/>
    <w:rsid w:val="74D05B3B"/>
    <w:rsid w:val="75062336"/>
    <w:rsid w:val="750D23E3"/>
    <w:rsid w:val="751E6E82"/>
    <w:rsid w:val="75733B7F"/>
    <w:rsid w:val="759E2B9F"/>
    <w:rsid w:val="75C13CDD"/>
    <w:rsid w:val="761C33A4"/>
    <w:rsid w:val="76E11BA8"/>
    <w:rsid w:val="76EC75C5"/>
    <w:rsid w:val="779E68C8"/>
    <w:rsid w:val="77A13124"/>
    <w:rsid w:val="77ED54A9"/>
    <w:rsid w:val="780B1D27"/>
    <w:rsid w:val="784F3822"/>
    <w:rsid w:val="78EA2E6A"/>
    <w:rsid w:val="791026A2"/>
    <w:rsid w:val="791A5539"/>
    <w:rsid w:val="792647B5"/>
    <w:rsid w:val="79350CE9"/>
    <w:rsid w:val="79EB5EC5"/>
    <w:rsid w:val="7A1B2B9E"/>
    <w:rsid w:val="7A5A1BBE"/>
    <w:rsid w:val="7A811C8D"/>
    <w:rsid w:val="7A992209"/>
    <w:rsid w:val="7A9F5145"/>
    <w:rsid w:val="7AC17BB4"/>
    <w:rsid w:val="7AF72073"/>
    <w:rsid w:val="7B2F38A5"/>
    <w:rsid w:val="7B487B93"/>
    <w:rsid w:val="7B732886"/>
    <w:rsid w:val="7B754F5D"/>
    <w:rsid w:val="7B780E5A"/>
    <w:rsid w:val="7B813697"/>
    <w:rsid w:val="7BEE5100"/>
    <w:rsid w:val="7C746BBD"/>
    <w:rsid w:val="7C7D391B"/>
    <w:rsid w:val="7C7E2532"/>
    <w:rsid w:val="7CA31239"/>
    <w:rsid w:val="7CBA2CDD"/>
    <w:rsid w:val="7D494FBB"/>
    <w:rsid w:val="7DD91777"/>
    <w:rsid w:val="7DEF37C6"/>
    <w:rsid w:val="7E00126B"/>
    <w:rsid w:val="7E066FC1"/>
    <w:rsid w:val="7E24505B"/>
    <w:rsid w:val="7E634C06"/>
    <w:rsid w:val="7E997AC0"/>
    <w:rsid w:val="7EA00ACF"/>
    <w:rsid w:val="7EC00FD6"/>
    <w:rsid w:val="7EDD52A7"/>
    <w:rsid w:val="7EE7398F"/>
    <w:rsid w:val="7F021DF2"/>
    <w:rsid w:val="7F0A243A"/>
    <w:rsid w:val="7F150158"/>
    <w:rsid w:val="7FAE0E2E"/>
    <w:rsid w:val="7FB90482"/>
    <w:rsid w:val="7FEB67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3">
    <w:name w:val="heading 1"/>
    <w:basedOn w:val="1"/>
    <w:next w:val="1"/>
    <w:link w:val="35"/>
    <w:qFormat/>
    <w:uiPriority w:val="0"/>
    <w:pPr>
      <w:keepNext/>
      <w:keepLines/>
      <w:numPr>
        <w:ilvl w:val="0"/>
        <w:numId w:val="1"/>
      </w:numPr>
      <w:tabs>
        <w:tab w:val="left" w:pos="425"/>
      </w:tabs>
      <w:spacing w:before="340" w:after="330" w:line="576" w:lineRule="auto"/>
      <w:jc w:val="center"/>
      <w:outlineLvl w:val="0"/>
    </w:pPr>
    <w:rPr>
      <w:b/>
      <w:bCs/>
      <w:kern w:val="44"/>
      <w:sz w:val="36"/>
      <w:szCs w:val="44"/>
    </w:rPr>
  </w:style>
  <w:style w:type="paragraph" w:styleId="4">
    <w:name w:val="heading 2"/>
    <w:basedOn w:val="1"/>
    <w:next w:val="1"/>
    <w:link w:val="36"/>
    <w:qFormat/>
    <w:uiPriority w:val="0"/>
    <w:pPr>
      <w:keepNext/>
      <w:keepLines/>
      <w:spacing w:before="260" w:after="260" w:line="413" w:lineRule="auto"/>
      <w:outlineLvl w:val="1"/>
    </w:pPr>
    <w:rPr>
      <w:b/>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6">
    <w:name w:val="Normal Indent"/>
    <w:basedOn w:val="1"/>
    <w:next w:val="1"/>
    <w:qFormat/>
    <w:uiPriority w:val="0"/>
    <w:pPr>
      <w:adjustRightInd w:val="0"/>
      <w:snapToGrid w:val="0"/>
      <w:spacing w:line="360" w:lineRule="auto"/>
      <w:ind w:firstLine="420"/>
    </w:pPr>
    <w:rPr>
      <w:sz w:val="24"/>
    </w:rPr>
  </w:style>
  <w:style w:type="paragraph" w:styleId="7">
    <w:name w:val="Document Map"/>
    <w:basedOn w:val="1"/>
    <w:link w:val="37"/>
    <w:unhideWhenUsed/>
    <w:qFormat/>
    <w:uiPriority w:val="99"/>
    <w:rPr>
      <w:sz w:val="18"/>
      <w:szCs w:val="18"/>
    </w:rPr>
  </w:style>
  <w:style w:type="paragraph" w:styleId="8">
    <w:name w:val="annotation text"/>
    <w:basedOn w:val="1"/>
    <w:link w:val="38"/>
    <w:unhideWhenUsed/>
    <w:qFormat/>
    <w:uiPriority w:val="99"/>
    <w:pPr>
      <w:jc w:val="left"/>
    </w:pPr>
  </w:style>
  <w:style w:type="paragraph" w:styleId="9">
    <w:name w:val="Body Text Indent"/>
    <w:basedOn w:val="6"/>
    <w:next w:val="6"/>
    <w:link w:val="39"/>
    <w:qFormat/>
    <w:uiPriority w:val="0"/>
    <w:pPr>
      <w:spacing w:after="120"/>
      <w:ind w:left="420" w:leftChars="200"/>
    </w:pPr>
  </w:style>
  <w:style w:type="paragraph" w:styleId="10">
    <w:name w:val="Plain Text"/>
    <w:basedOn w:val="1"/>
    <w:next w:val="1"/>
    <w:qFormat/>
    <w:uiPriority w:val="0"/>
    <w:rPr>
      <w:rFonts w:hAnsi="Courier New" w:cs="Courier New"/>
      <w:kern w:val="2"/>
      <w:sz w:val="21"/>
      <w:szCs w:val="21"/>
    </w:rPr>
  </w:style>
  <w:style w:type="paragraph" w:styleId="11">
    <w:name w:val="Balloon Text"/>
    <w:basedOn w:val="1"/>
    <w:link w:val="40"/>
    <w:unhideWhenUsed/>
    <w:qFormat/>
    <w:uiPriority w:val="99"/>
    <w:rPr>
      <w:sz w:val="18"/>
      <w:szCs w:val="18"/>
    </w:rPr>
  </w:style>
  <w:style w:type="paragraph" w:styleId="12">
    <w:name w:val="footer"/>
    <w:basedOn w:val="1"/>
    <w:link w:val="41"/>
    <w:unhideWhenUsed/>
    <w:qFormat/>
    <w:uiPriority w:val="99"/>
    <w:pPr>
      <w:tabs>
        <w:tab w:val="center" w:pos="4153"/>
        <w:tab w:val="right" w:pos="8306"/>
      </w:tabs>
      <w:snapToGrid w:val="0"/>
      <w:jc w:val="left"/>
    </w:pPr>
    <w:rPr>
      <w:sz w:val="18"/>
      <w:szCs w:val="18"/>
    </w:rPr>
  </w:style>
  <w:style w:type="paragraph" w:styleId="13">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Indent 3"/>
    <w:basedOn w:val="1"/>
    <w:qFormat/>
    <w:uiPriority w:val="0"/>
    <w:pPr>
      <w:spacing w:after="120"/>
      <w:ind w:left="420" w:leftChars="200"/>
    </w:pPr>
    <w:rPr>
      <w:kern w:val="2"/>
      <w:sz w:val="16"/>
      <w:szCs w:val="16"/>
    </w:rPr>
  </w:style>
  <w:style w:type="paragraph" w:styleId="16">
    <w:name w:val="index 7"/>
    <w:basedOn w:val="1"/>
    <w:next w:val="1"/>
    <w:unhideWhenUsed/>
    <w:qFormat/>
    <w:uiPriority w:val="99"/>
    <w:pPr>
      <w:ind w:left="2520"/>
    </w:pPr>
    <w:rPr>
      <w:rFonts w:ascii="Calibri" w:hAnsi="Calibri"/>
    </w:rPr>
  </w:style>
  <w:style w:type="paragraph" w:styleId="17">
    <w:name w:val="toc 2"/>
    <w:basedOn w:val="1"/>
    <w:next w:val="1"/>
    <w:qFormat/>
    <w:uiPriority w:val="39"/>
    <w:pPr>
      <w:ind w:left="420" w:leftChars="200"/>
    </w:pPr>
  </w:style>
  <w:style w:type="paragraph" w:styleId="18">
    <w:name w:val="Normal (Web)"/>
    <w:basedOn w:val="1"/>
    <w:qFormat/>
    <w:uiPriority w:val="0"/>
    <w:pPr>
      <w:spacing w:beforeAutospacing="1" w:afterAutospacing="1"/>
      <w:jc w:val="left"/>
    </w:pPr>
    <w:rPr>
      <w:sz w:val="24"/>
    </w:rPr>
  </w:style>
  <w:style w:type="paragraph" w:styleId="19">
    <w:name w:val="Title"/>
    <w:basedOn w:val="1"/>
    <w:qFormat/>
    <w:uiPriority w:val="0"/>
    <w:pPr>
      <w:spacing w:before="240" w:after="60"/>
      <w:jc w:val="left"/>
      <w:outlineLvl w:val="0"/>
    </w:pPr>
    <w:rPr>
      <w:rFonts w:ascii="Cambria" w:hAnsi="Cambria"/>
      <w:b/>
      <w:bCs/>
      <w:sz w:val="32"/>
      <w:szCs w:val="32"/>
    </w:rPr>
  </w:style>
  <w:style w:type="paragraph" w:styleId="20">
    <w:name w:val="annotation subject"/>
    <w:basedOn w:val="8"/>
    <w:next w:val="8"/>
    <w:link w:val="43"/>
    <w:unhideWhenUsed/>
    <w:qFormat/>
    <w:uiPriority w:val="99"/>
    <w:rPr>
      <w:b/>
      <w:bCs/>
    </w:rPr>
  </w:style>
  <w:style w:type="paragraph" w:styleId="21">
    <w:name w:val="Body Text First Indent"/>
    <w:basedOn w:val="2"/>
    <w:qFormat/>
    <w:uiPriority w:val="0"/>
    <w:pPr>
      <w:spacing w:after="120"/>
      <w:ind w:firstLine="420" w:firstLineChars="100"/>
    </w:pPr>
    <w:rPr>
      <w:kern w:val="2"/>
      <w:sz w:val="21"/>
      <w:szCs w:val="21"/>
    </w:rPr>
  </w:style>
  <w:style w:type="paragraph" w:styleId="22">
    <w:name w:val="Body Text First Indent 2"/>
    <w:basedOn w:val="9"/>
    <w:unhideWhenUsed/>
    <w:qFormat/>
    <w:uiPriority w:val="99"/>
    <w:pPr>
      <w:spacing w:after="0" w:line="480" w:lineRule="exact"/>
      <w:ind w:left="0" w:leftChars="0"/>
      <w:textAlignment w:val="baseline"/>
    </w:pPr>
    <w:rPr>
      <w:rFonts w:ascii="方正仿宋_GB2312" w:hAnsi="方正仿宋_GB2312" w:eastAsia="方正仿宋_GB2312"/>
      <w:sz w:val="28"/>
      <w:szCs w:val="20"/>
    </w:rPr>
  </w:style>
  <w:style w:type="table" w:styleId="24">
    <w:name w:val="Table Grid"/>
    <w:basedOn w:val="23"/>
    <w:qFormat/>
    <w:uiPriority w:val="0"/>
    <w:pPr>
      <w:widowControl w:val="0"/>
      <w:spacing w:line="360" w:lineRule="auto"/>
      <w:ind w:left="482" w:firstLine="482"/>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sz w:val="20"/>
    </w:rPr>
  </w:style>
  <w:style w:type="character" w:styleId="27">
    <w:name w:val="page number"/>
    <w:qFormat/>
    <w:uiPriority w:val="0"/>
    <w:rPr>
      <w:sz w:val="20"/>
    </w:rPr>
  </w:style>
  <w:style w:type="character" w:styleId="28">
    <w:name w:val="FollowedHyperlink"/>
    <w:qFormat/>
    <w:uiPriority w:val="0"/>
    <w:rPr>
      <w:color w:val="800080"/>
      <w:sz w:val="20"/>
      <w:u w:val="single"/>
    </w:rPr>
  </w:style>
  <w:style w:type="character" w:styleId="29">
    <w:name w:val="Emphasis"/>
    <w:qFormat/>
    <w:uiPriority w:val="0"/>
    <w:rPr>
      <w:color w:val="CC0033"/>
      <w:sz w:val="20"/>
    </w:rPr>
  </w:style>
  <w:style w:type="character" w:styleId="30">
    <w:name w:val="line number"/>
    <w:qFormat/>
    <w:uiPriority w:val="0"/>
    <w:rPr>
      <w:sz w:val="20"/>
    </w:rPr>
  </w:style>
  <w:style w:type="character" w:styleId="31">
    <w:name w:val="Hyperlink"/>
    <w:qFormat/>
    <w:uiPriority w:val="99"/>
    <w:rPr>
      <w:color w:val="0000FF"/>
      <w:sz w:val="20"/>
      <w:u w:val="single"/>
    </w:rPr>
  </w:style>
  <w:style w:type="character" w:styleId="32">
    <w:name w:val="annotation reference"/>
    <w:qFormat/>
    <w:uiPriority w:val="0"/>
    <w:rPr>
      <w:sz w:val="20"/>
    </w:rPr>
  </w:style>
  <w:style w:type="character" w:styleId="33">
    <w:name w:val="footnote reference"/>
    <w:qFormat/>
    <w:uiPriority w:val="0"/>
    <w:rPr>
      <w:sz w:val="20"/>
      <w:vertAlign w:val="superscript"/>
    </w:rPr>
  </w:style>
  <w:style w:type="paragraph" w:customStyle="1" w:styleId="34">
    <w:name w:val="目录 53"/>
    <w:next w:val="1"/>
    <w:qFormat/>
    <w:uiPriority w:val="0"/>
    <w:pPr>
      <w:wordWrap w:val="0"/>
      <w:ind w:left="1275"/>
      <w:jc w:val="both"/>
    </w:pPr>
    <w:rPr>
      <w:rFonts w:ascii="Calibri" w:hAnsi="Calibri" w:eastAsia="宋体" w:cs="Times New Roman"/>
      <w:sz w:val="21"/>
      <w:lang w:val="en-US" w:eastAsia="zh-CN" w:bidi="ar-SA"/>
    </w:rPr>
  </w:style>
  <w:style w:type="character" w:customStyle="1" w:styleId="35">
    <w:name w:val="标题 1 Char"/>
    <w:link w:val="3"/>
    <w:qFormat/>
    <w:uiPriority w:val="0"/>
    <w:rPr>
      <w:rFonts w:eastAsia="宋体"/>
      <w:b/>
      <w:bCs/>
      <w:kern w:val="44"/>
      <w:sz w:val="36"/>
      <w:szCs w:val="44"/>
    </w:rPr>
  </w:style>
  <w:style w:type="character" w:customStyle="1" w:styleId="36">
    <w:name w:val="标题 2 Char3"/>
    <w:link w:val="4"/>
    <w:qFormat/>
    <w:uiPriority w:val="0"/>
    <w:rPr>
      <w:b/>
      <w:sz w:val="20"/>
    </w:rPr>
  </w:style>
  <w:style w:type="character" w:customStyle="1" w:styleId="37">
    <w:name w:val="文档结构图 Char1"/>
    <w:link w:val="7"/>
    <w:semiHidden/>
    <w:qFormat/>
    <w:uiPriority w:val="99"/>
    <w:rPr>
      <w:rFonts w:eastAsia="宋体"/>
      <w:sz w:val="18"/>
      <w:szCs w:val="18"/>
    </w:rPr>
  </w:style>
  <w:style w:type="character" w:customStyle="1" w:styleId="38">
    <w:name w:val="批注文字 Char1"/>
    <w:basedOn w:val="25"/>
    <w:link w:val="8"/>
    <w:semiHidden/>
    <w:qFormat/>
    <w:uiPriority w:val="99"/>
  </w:style>
  <w:style w:type="character" w:customStyle="1" w:styleId="39">
    <w:name w:val="正文文本缩进 Char2"/>
    <w:basedOn w:val="25"/>
    <w:link w:val="9"/>
    <w:semiHidden/>
    <w:qFormat/>
    <w:uiPriority w:val="99"/>
  </w:style>
  <w:style w:type="character" w:customStyle="1" w:styleId="40">
    <w:name w:val="批注框文本 Char1"/>
    <w:link w:val="11"/>
    <w:semiHidden/>
    <w:qFormat/>
    <w:uiPriority w:val="99"/>
    <w:rPr>
      <w:sz w:val="18"/>
      <w:szCs w:val="18"/>
    </w:rPr>
  </w:style>
  <w:style w:type="character" w:customStyle="1" w:styleId="41">
    <w:name w:val="页脚 Char2"/>
    <w:link w:val="12"/>
    <w:semiHidden/>
    <w:qFormat/>
    <w:uiPriority w:val="99"/>
    <w:rPr>
      <w:sz w:val="18"/>
      <w:szCs w:val="18"/>
    </w:rPr>
  </w:style>
  <w:style w:type="character" w:customStyle="1" w:styleId="42">
    <w:name w:val="页眉 Char2"/>
    <w:link w:val="13"/>
    <w:semiHidden/>
    <w:qFormat/>
    <w:uiPriority w:val="99"/>
    <w:rPr>
      <w:sz w:val="18"/>
      <w:szCs w:val="18"/>
    </w:rPr>
  </w:style>
  <w:style w:type="character" w:customStyle="1" w:styleId="43">
    <w:name w:val="批注主题 Char1"/>
    <w:link w:val="20"/>
    <w:semiHidden/>
    <w:qFormat/>
    <w:uiPriority w:val="99"/>
    <w:rPr>
      <w:b/>
      <w:bCs/>
      <w:sz w:val="20"/>
    </w:rPr>
  </w:style>
  <w:style w:type="paragraph" w:customStyle="1" w:styleId="4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45">
    <w:name w:val="表格标题"/>
    <w:basedOn w:val="1"/>
    <w:qFormat/>
    <w:uiPriority w:val="0"/>
    <w:pPr>
      <w:spacing w:beforeLines="50" w:line="460" w:lineRule="exact"/>
    </w:pPr>
    <w:rPr>
      <w:rFonts w:eastAsia="黑体"/>
      <w:kern w:val="2"/>
      <w:sz w:val="24"/>
      <w:szCs w:val="24"/>
    </w:rPr>
  </w:style>
  <w:style w:type="paragraph" w:customStyle="1" w:styleId="46">
    <w:name w:val="正文1"/>
    <w:basedOn w:val="14"/>
    <w:next w:val="1"/>
    <w:link w:val="47"/>
    <w:qFormat/>
    <w:uiPriority w:val="0"/>
    <w:pPr>
      <w:ind w:firstLine="200"/>
    </w:pPr>
  </w:style>
  <w:style w:type="character" w:customStyle="1" w:styleId="47">
    <w:name w:val="正文1 Char"/>
    <w:link w:val="46"/>
    <w:qFormat/>
    <w:uiPriority w:val="0"/>
    <w:rPr>
      <w:sz w:val="20"/>
    </w:rPr>
  </w:style>
  <w:style w:type="paragraph" w:customStyle="1" w:styleId="4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9">
    <w:name w:val="样式1 Char"/>
    <w:qFormat/>
    <w:uiPriority w:val="0"/>
    <w:rPr>
      <w:sz w:val="20"/>
    </w:rPr>
  </w:style>
  <w:style w:type="character" w:customStyle="1" w:styleId="50">
    <w:name w:val="明显引用 Char"/>
    <w:qFormat/>
    <w:uiPriority w:val="0"/>
    <w:rPr>
      <w:color w:val="622423"/>
      <w:sz w:val="20"/>
    </w:rPr>
  </w:style>
  <w:style w:type="character" w:customStyle="1" w:styleId="51">
    <w:name w:val="Char Char21"/>
    <w:qFormat/>
    <w:uiPriority w:val="0"/>
    <w:rPr>
      <w:b/>
      <w:sz w:val="20"/>
    </w:rPr>
  </w:style>
  <w:style w:type="character" w:customStyle="1" w:styleId="52">
    <w:name w:val="title_emph1"/>
    <w:qFormat/>
    <w:uiPriority w:val="0"/>
    <w:rPr>
      <w:b/>
      <w:sz w:val="20"/>
    </w:rPr>
  </w:style>
  <w:style w:type="character" w:customStyle="1" w:styleId="53">
    <w:name w:val="页脚2 Char"/>
    <w:qFormat/>
    <w:uiPriority w:val="0"/>
    <w:rPr>
      <w:sz w:val="20"/>
    </w:rPr>
  </w:style>
  <w:style w:type="character" w:customStyle="1" w:styleId="54">
    <w:name w:val="正文首行缩进 2 Char"/>
    <w:qFormat/>
    <w:uiPriority w:val="0"/>
    <w:rPr>
      <w:sz w:val="20"/>
    </w:rPr>
  </w:style>
  <w:style w:type="character" w:customStyle="1" w:styleId="55">
    <w:name w:val="标题 9 Char"/>
    <w:qFormat/>
    <w:uiPriority w:val="0"/>
    <w:rPr>
      <w:sz w:val="20"/>
    </w:rPr>
  </w:style>
  <w:style w:type="character" w:customStyle="1" w:styleId="56">
    <w:name w:val="标题 3 Char"/>
    <w:qFormat/>
    <w:uiPriority w:val="0"/>
    <w:rPr>
      <w:b/>
      <w:sz w:val="20"/>
    </w:rPr>
  </w:style>
  <w:style w:type="character" w:customStyle="1" w:styleId="57">
    <w:name w:val="z-窗体底端 Char"/>
    <w:qFormat/>
    <w:uiPriority w:val="0"/>
    <w:rPr>
      <w:sz w:val="20"/>
    </w:rPr>
  </w:style>
  <w:style w:type="character" w:customStyle="1" w:styleId="58">
    <w:name w:val="批注主题 Char"/>
    <w:qFormat/>
    <w:uiPriority w:val="0"/>
    <w:rPr>
      <w:b/>
      <w:sz w:val="20"/>
    </w:rPr>
  </w:style>
  <w:style w:type="character" w:customStyle="1" w:styleId="59">
    <w:name w:val="Char Char13"/>
    <w:qFormat/>
    <w:uiPriority w:val="0"/>
    <w:rPr>
      <w:sz w:val="20"/>
    </w:rPr>
  </w:style>
  <w:style w:type="character" w:customStyle="1" w:styleId="60">
    <w:name w:val="正文文本缩进 2 Char"/>
    <w:qFormat/>
    <w:uiPriority w:val="0"/>
    <w:rPr>
      <w:sz w:val="20"/>
    </w:rPr>
  </w:style>
  <w:style w:type="character" w:customStyle="1" w:styleId="61">
    <w:name w:val="正文 首行缩进:  2 字符 Char1"/>
    <w:qFormat/>
    <w:uiPriority w:val="0"/>
    <w:rPr>
      <w:sz w:val="20"/>
    </w:rPr>
  </w:style>
  <w:style w:type="character" w:customStyle="1" w:styleId="62">
    <w:name w:val="技术规范书正文 Char"/>
    <w:qFormat/>
    <w:uiPriority w:val="0"/>
    <w:rPr>
      <w:sz w:val="20"/>
    </w:rPr>
  </w:style>
  <w:style w:type="character" w:customStyle="1" w:styleId="63">
    <w:name w:val="Char Char23"/>
    <w:qFormat/>
    <w:uiPriority w:val="0"/>
    <w:rPr>
      <w:b/>
      <w:sz w:val="20"/>
    </w:rPr>
  </w:style>
  <w:style w:type="character" w:customStyle="1" w:styleId="64">
    <w:name w:val="页眉 Char1"/>
    <w:qFormat/>
    <w:uiPriority w:val="0"/>
    <w:rPr>
      <w:sz w:val="20"/>
    </w:rPr>
  </w:style>
  <w:style w:type="character" w:customStyle="1" w:styleId="65">
    <w:name w:val="副标题 Char"/>
    <w:qFormat/>
    <w:uiPriority w:val="0"/>
    <w:rPr>
      <w:b/>
      <w:sz w:val="20"/>
    </w:rPr>
  </w:style>
  <w:style w:type="character" w:customStyle="1" w:styleId="66">
    <w:name w:val="标题 Char"/>
    <w:qFormat/>
    <w:uiPriority w:val="0"/>
    <w:rPr>
      <w:sz w:val="20"/>
    </w:rPr>
  </w:style>
  <w:style w:type="character" w:customStyle="1" w:styleId="67">
    <w:name w:val="正文文本缩进 Char"/>
    <w:qFormat/>
    <w:uiPriority w:val="0"/>
    <w:rPr>
      <w:sz w:val="20"/>
    </w:rPr>
  </w:style>
  <w:style w:type="character" w:customStyle="1" w:styleId="68">
    <w:name w:val="t31"/>
    <w:qFormat/>
    <w:uiPriority w:val="0"/>
    <w:rPr>
      <w:color w:val="000060"/>
      <w:sz w:val="20"/>
    </w:rPr>
  </w:style>
  <w:style w:type="character" w:customStyle="1" w:styleId="69">
    <w:name w:val="批注文字 Char"/>
    <w:qFormat/>
    <w:uiPriority w:val="0"/>
    <w:rPr>
      <w:sz w:val="20"/>
    </w:rPr>
  </w:style>
  <w:style w:type="character" w:customStyle="1" w:styleId="70">
    <w:name w:val="A0 Char Char"/>
    <w:qFormat/>
    <w:uiPriority w:val="0"/>
    <w:rPr>
      <w:sz w:val="20"/>
    </w:rPr>
  </w:style>
  <w:style w:type="character" w:customStyle="1" w:styleId="71">
    <w:name w:val="Char Char24"/>
    <w:qFormat/>
    <w:uiPriority w:val="0"/>
    <w:rPr>
      <w:sz w:val="20"/>
    </w:rPr>
  </w:style>
  <w:style w:type="character" w:customStyle="1" w:styleId="72">
    <w:name w:val="批注主题 Char Char"/>
    <w:qFormat/>
    <w:uiPriority w:val="0"/>
    <w:rPr>
      <w:b/>
      <w:sz w:val="20"/>
    </w:rPr>
  </w:style>
  <w:style w:type="character" w:customStyle="1" w:styleId="73">
    <w:name w:val="页眉 Char"/>
    <w:qFormat/>
    <w:uiPriority w:val="0"/>
    <w:rPr>
      <w:sz w:val="20"/>
    </w:rPr>
  </w:style>
  <w:style w:type="character" w:customStyle="1" w:styleId="74">
    <w:name w:val="Char Char22"/>
    <w:qFormat/>
    <w:uiPriority w:val="0"/>
    <w:rPr>
      <w:b/>
      <w:sz w:val="20"/>
    </w:rPr>
  </w:style>
  <w:style w:type="character" w:customStyle="1" w:styleId="75">
    <w:name w:val="样式 仿宋_GB2312"/>
    <w:qFormat/>
    <w:uiPriority w:val="0"/>
    <w:rPr>
      <w:sz w:val="20"/>
    </w:rPr>
  </w:style>
  <w:style w:type="character" w:customStyle="1" w:styleId="76">
    <w:name w:val="样式 标题 1 + 加粗 Char"/>
    <w:qFormat/>
    <w:uiPriority w:val="0"/>
    <w:rPr>
      <w:b/>
      <w:sz w:val="20"/>
    </w:rPr>
  </w:style>
  <w:style w:type="character" w:customStyle="1" w:styleId="77">
    <w:name w:val="Char Char5"/>
    <w:qFormat/>
    <w:uiPriority w:val="0"/>
    <w:rPr>
      <w:b/>
      <w:sz w:val="20"/>
    </w:rPr>
  </w:style>
  <w:style w:type="character" w:customStyle="1" w:styleId="78">
    <w:name w:val="页脚 Char"/>
    <w:qFormat/>
    <w:uiPriority w:val="0"/>
    <w:rPr>
      <w:sz w:val="20"/>
    </w:rPr>
  </w:style>
  <w:style w:type="character" w:customStyle="1" w:styleId="79">
    <w:name w:val="_Style 59"/>
    <w:qFormat/>
    <w:uiPriority w:val="0"/>
    <w:rPr>
      <w:i/>
      <w:color w:val="622423"/>
      <w:sz w:val="20"/>
    </w:rPr>
  </w:style>
  <w:style w:type="character" w:customStyle="1" w:styleId="80">
    <w:name w:val="Char Char10"/>
    <w:qFormat/>
    <w:uiPriority w:val="0"/>
    <w:rPr>
      <w:b/>
      <w:sz w:val="20"/>
    </w:rPr>
  </w:style>
  <w:style w:type="character" w:customStyle="1" w:styleId="81">
    <w:name w:val="Char Char20"/>
    <w:qFormat/>
    <w:uiPriority w:val="0"/>
    <w:rPr>
      <w:b/>
      <w:sz w:val="20"/>
    </w:rPr>
  </w:style>
  <w:style w:type="character" w:customStyle="1" w:styleId="82">
    <w:name w:val="Body Text Char2 Char"/>
    <w:qFormat/>
    <w:uiPriority w:val="0"/>
    <w:rPr>
      <w:sz w:val="20"/>
    </w:rPr>
  </w:style>
  <w:style w:type="character" w:customStyle="1" w:styleId="83">
    <w:name w:val="样式 正文首行缩进 + 首行缩进:  2 字符1 Char Char Char Char"/>
    <w:qFormat/>
    <w:uiPriority w:val="0"/>
    <w:rPr>
      <w:sz w:val="20"/>
    </w:rPr>
  </w:style>
  <w:style w:type="character" w:customStyle="1" w:styleId="84">
    <w:name w:val="Char Char27"/>
    <w:qFormat/>
    <w:uiPriority w:val="0"/>
    <w:rPr>
      <w:b/>
      <w:sz w:val="20"/>
    </w:rPr>
  </w:style>
  <w:style w:type="character" w:customStyle="1" w:styleId="85">
    <w:name w:val="标题 7 Char"/>
    <w:qFormat/>
    <w:uiPriority w:val="0"/>
    <w:rPr>
      <w:b/>
      <w:sz w:val="20"/>
    </w:rPr>
  </w:style>
  <w:style w:type="character" w:customStyle="1" w:styleId="86">
    <w:name w:val="_Style 66"/>
    <w:qFormat/>
    <w:uiPriority w:val="0"/>
    <w:rPr>
      <w:i/>
      <w:sz w:val="20"/>
    </w:rPr>
  </w:style>
  <w:style w:type="character" w:customStyle="1" w:styleId="87">
    <w:name w:val="目录 9 Char"/>
    <w:qFormat/>
    <w:uiPriority w:val="0"/>
    <w:rPr>
      <w:sz w:val="20"/>
    </w:rPr>
  </w:style>
  <w:style w:type="character" w:customStyle="1" w:styleId="88">
    <w:name w:val="标题 2 Char1"/>
    <w:qFormat/>
    <w:uiPriority w:val="0"/>
    <w:rPr>
      <w:b/>
      <w:sz w:val="20"/>
    </w:rPr>
  </w:style>
  <w:style w:type="character" w:customStyle="1" w:styleId="89">
    <w:name w:val="正文文本 2 Char"/>
    <w:qFormat/>
    <w:uiPriority w:val="0"/>
    <w:rPr>
      <w:sz w:val="20"/>
    </w:rPr>
  </w:style>
  <w:style w:type="character" w:customStyle="1" w:styleId="90">
    <w:name w:val="Char Char8"/>
    <w:qFormat/>
    <w:uiPriority w:val="0"/>
    <w:rPr>
      <w:sz w:val="20"/>
    </w:rPr>
  </w:style>
  <w:style w:type="character" w:customStyle="1" w:styleId="91">
    <w:name w:val="样式1 Char Char"/>
    <w:qFormat/>
    <w:uiPriority w:val="0"/>
    <w:rPr>
      <w:sz w:val="20"/>
    </w:rPr>
  </w:style>
  <w:style w:type="character" w:customStyle="1" w:styleId="92">
    <w:name w:val="para"/>
    <w:qFormat/>
    <w:uiPriority w:val="0"/>
    <w:rPr>
      <w:sz w:val="20"/>
    </w:rPr>
  </w:style>
  <w:style w:type="character" w:customStyle="1" w:styleId="93">
    <w:name w:val="正文文本缩进 Char1"/>
    <w:qFormat/>
    <w:uiPriority w:val="0"/>
    <w:rPr>
      <w:sz w:val="20"/>
    </w:rPr>
  </w:style>
  <w:style w:type="character" w:customStyle="1" w:styleId="94">
    <w:name w:val="正文文本 3 Char"/>
    <w:qFormat/>
    <w:uiPriority w:val="0"/>
    <w:rPr>
      <w:sz w:val="20"/>
    </w:rPr>
  </w:style>
  <w:style w:type="character" w:customStyle="1" w:styleId="95">
    <w:name w:val="正文符号1 Char"/>
    <w:qFormat/>
    <w:uiPriority w:val="0"/>
    <w:rPr>
      <w:sz w:val="20"/>
    </w:rPr>
  </w:style>
  <w:style w:type="character" w:customStyle="1" w:styleId="96">
    <w:name w:val="style18"/>
    <w:qFormat/>
    <w:uiPriority w:val="0"/>
    <w:rPr>
      <w:sz w:val="20"/>
    </w:rPr>
  </w:style>
  <w:style w:type="character" w:customStyle="1" w:styleId="97">
    <w:name w:val="px141"/>
    <w:qFormat/>
    <w:uiPriority w:val="0"/>
    <w:rPr>
      <w:sz w:val="20"/>
    </w:rPr>
  </w:style>
  <w:style w:type="character" w:customStyle="1" w:styleId="98">
    <w:name w:val="标题 5 Char"/>
    <w:qFormat/>
    <w:uiPriority w:val="0"/>
    <w:rPr>
      <w:sz w:val="20"/>
    </w:rPr>
  </w:style>
  <w:style w:type="character" w:customStyle="1" w:styleId="99">
    <w:name w:val="引用 Char"/>
    <w:qFormat/>
    <w:uiPriority w:val="0"/>
    <w:rPr>
      <w:i/>
      <w:color w:val="FF0000"/>
      <w:sz w:val="20"/>
    </w:rPr>
  </w:style>
  <w:style w:type="character" w:customStyle="1" w:styleId="100">
    <w:name w:val="页脚 Char1"/>
    <w:qFormat/>
    <w:uiPriority w:val="0"/>
    <w:rPr>
      <w:sz w:val="20"/>
    </w:rPr>
  </w:style>
  <w:style w:type="character" w:customStyle="1" w:styleId="101">
    <w:name w:val="style15"/>
    <w:qFormat/>
    <w:uiPriority w:val="0"/>
    <w:rPr>
      <w:sz w:val="20"/>
    </w:rPr>
  </w:style>
  <w:style w:type="character" w:customStyle="1" w:styleId="102">
    <w:name w:val="Default Char Char"/>
    <w:qFormat/>
    <w:uiPriority w:val="0"/>
    <w:rPr>
      <w:color w:val="000000"/>
      <w:sz w:val="20"/>
    </w:rPr>
  </w:style>
  <w:style w:type="character" w:customStyle="1" w:styleId="103">
    <w:name w:val="_Style 85"/>
    <w:qFormat/>
    <w:uiPriority w:val="0"/>
    <w:rPr>
      <w:b/>
      <w:i/>
      <w:color w:val="622423"/>
      <w:sz w:val="20"/>
    </w:rPr>
  </w:style>
  <w:style w:type="character" w:customStyle="1" w:styleId="104">
    <w:name w:val="标题 Char1"/>
    <w:qFormat/>
    <w:uiPriority w:val="0"/>
    <w:rPr>
      <w:b/>
      <w:sz w:val="20"/>
    </w:rPr>
  </w:style>
  <w:style w:type="character" w:customStyle="1" w:styleId="105">
    <w:name w:val="big11"/>
    <w:qFormat/>
    <w:uiPriority w:val="0"/>
    <w:rPr>
      <w:sz w:val="20"/>
    </w:rPr>
  </w:style>
  <w:style w:type="character" w:customStyle="1" w:styleId="106">
    <w:name w:val="Char Char11"/>
    <w:qFormat/>
    <w:uiPriority w:val="0"/>
    <w:rPr>
      <w:sz w:val="20"/>
    </w:rPr>
  </w:style>
  <w:style w:type="character" w:customStyle="1" w:styleId="107">
    <w:name w:val="正文首行缩进2字 Char"/>
    <w:qFormat/>
    <w:uiPriority w:val="0"/>
    <w:rPr>
      <w:sz w:val="20"/>
    </w:rPr>
  </w:style>
  <w:style w:type="character" w:customStyle="1" w:styleId="108">
    <w:name w:val="脚注文本 Char Char"/>
    <w:qFormat/>
    <w:uiPriority w:val="0"/>
    <w:rPr>
      <w:sz w:val="20"/>
    </w:rPr>
  </w:style>
  <w:style w:type="character" w:customStyle="1" w:styleId="109">
    <w:name w:val="样式 正文首行缩进 + 首行缩进:  2 字符1 Char Char Char Char Char"/>
    <w:qFormat/>
    <w:uiPriority w:val="0"/>
    <w:rPr>
      <w:sz w:val="20"/>
    </w:rPr>
  </w:style>
  <w:style w:type="character" w:customStyle="1" w:styleId="110">
    <w:name w:val="标题4 Char"/>
    <w:qFormat/>
    <w:uiPriority w:val="0"/>
    <w:rPr>
      <w:b/>
      <w:sz w:val="20"/>
    </w:rPr>
  </w:style>
  <w:style w:type="character" w:customStyle="1" w:styleId="111">
    <w:name w:val="批注框文本 Char"/>
    <w:qFormat/>
    <w:uiPriority w:val="0"/>
    <w:rPr>
      <w:sz w:val="20"/>
    </w:rPr>
  </w:style>
  <w:style w:type="character" w:customStyle="1" w:styleId="112">
    <w:name w:val="纯文本 Char1"/>
    <w:qFormat/>
    <w:uiPriority w:val="0"/>
    <w:rPr>
      <w:sz w:val="20"/>
    </w:rPr>
  </w:style>
  <w:style w:type="character" w:customStyle="1" w:styleId="113">
    <w:name w:val="纯文本 Char Char"/>
    <w:qFormat/>
    <w:uiPriority w:val="0"/>
    <w:rPr>
      <w:sz w:val="20"/>
    </w:rPr>
  </w:style>
  <w:style w:type="character" w:customStyle="1" w:styleId="114">
    <w:name w:val="文本块 Char Char"/>
    <w:qFormat/>
    <w:uiPriority w:val="0"/>
    <w:rPr>
      <w:sz w:val="20"/>
    </w:rPr>
  </w:style>
  <w:style w:type="character" w:customStyle="1" w:styleId="115">
    <w:name w:val="height-25"/>
    <w:qFormat/>
    <w:uiPriority w:val="0"/>
    <w:rPr>
      <w:sz w:val="20"/>
    </w:rPr>
  </w:style>
  <w:style w:type="character" w:customStyle="1" w:styleId="116">
    <w:name w:val="标题4 Char Char Char Char Char Char"/>
    <w:qFormat/>
    <w:uiPriority w:val="0"/>
    <w:rPr>
      <w:b/>
      <w:sz w:val="20"/>
    </w:rPr>
  </w:style>
  <w:style w:type="character" w:customStyle="1" w:styleId="117">
    <w:name w:val="标题 6 Char"/>
    <w:qFormat/>
    <w:uiPriority w:val="0"/>
    <w:rPr>
      <w:b/>
      <w:sz w:val="20"/>
    </w:rPr>
  </w:style>
  <w:style w:type="character" w:customStyle="1" w:styleId="118">
    <w:name w:val="批注文字 Char Char"/>
    <w:qFormat/>
    <w:uiPriority w:val="0"/>
    <w:rPr>
      <w:sz w:val="20"/>
    </w:rPr>
  </w:style>
  <w:style w:type="character" w:customStyle="1" w:styleId="119">
    <w:name w:val="标题 4 Char"/>
    <w:qFormat/>
    <w:uiPriority w:val="0"/>
    <w:rPr>
      <w:i/>
      <w:sz w:val="20"/>
    </w:rPr>
  </w:style>
  <w:style w:type="character" w:customStyle="1" w:styleId="120">
    <w:name w:val="标题1 Char"/>
    <w:qFormat/>
    <w:uiPriority w:val="0"/>
    <w:rPr>
      <w:b/>
      <w:sz w:val="20"/>
    </w:rPr>
  </w:style>
  <w:style w:type="character" w:customStyle="1" w:styleId="121">
    <w:name w:val="Char Char3"/>
    <w:qFormat/>
    <w:uiPriority w:val="0"/>
    <w:rPr>
      <w:sz w:val="20"/>
    </w:rPr>
  </w:style>
  <w:style w:type="character" w:customStyle="1" w:styleId="122">
    <w:name w:val="正文首行缩进 Char"/>
    <w:qFormat/>
    <w:uiPriority w:val="0"/>
    <w:rPr>
      <w:sz w:val="20"/>
    </w:rPr>
  </w:style>
  <w:style w:type="character" w:customStyle="1" w:styleId="123">
    <w:name w:val="Char Char2"/>
    <w:qFormat/>
    <w:uiPriority w:val="0"/>
    <w:rPr>
      <w:sz w:val="20"/>
    </w:rPr>
  </w:style>
  <w:style w:type="character" w:customStyle="1" w:styleId="124">
    <w:name w:val="px14"/>
    <w:qFormat/>
    <w:uiPriority w:val="0"/>
    <w:rPr>
      <w:sz w:val="20"/>
    </w:rPr>
  </w:style>
  <w:style w:type="character" w:customStyle="1" w:styleId="125">
    <w:name w:val="IBM 正文 Char"/>
    <w:qFormat/>
    <w:uiPriority w:val="0"/>
    <w:rPr>
      <w:sz w:val="20"/>
    </w:rPr>
  </w:style>
  <w:style w:type="character" w:customStyle="1" w:styleId="126">
    <w:name w:val="正文文本1"/>
    <w:qFormat/>
    <w:uiPriority w:val="0"/>
    <w:rPr>
      <w:sz w:val="20"/>
    </w:rPr>
  </w:style>
  <w:style w:type="character" w:customStyle="1" w:styleId="127">
    <w:name w:val="Char Char25"/>
    <w:qFormat/>
    <w:uiPriority w:val="0"/>
    <w:rPr>
      <w:color w:val="000000"/>
      <w:sz w:val="20"/>
    </w:rPr>
  </w:style>
  <w:style w:type="character" w:customStyle="1" w:styleId="128">
    <w:name w:val="正文文本缩进 3 Char"/>
    <w:qFormat/>
    <w:uiPriority w:val="0"/>
    <w:rPr>
      <w:color w:val="FF0000"/>
      <w:sz w:val="20"/>
    </w:rPr>
  </w:style>
  <w:style w:type="character" w:customStyle="1" w:styleId="129">
    <w:name w:val="正文文本缩进 3 Char Char"/>
    <w:qFormat/>
    <w:uiPriority w:val="0"/>
    <w:rPr>
      <w:sz w:val="20"/>
    </w:rPr>
  </w:style>
  <w:style w:type="character" w:customStyle="1" w:styleId="130">
    <w:name w:val="标题 8 Char"/>
    <w:qFormat/>
    <w:uiPriority w:val="0"/>
    <w:rPr>
      <w:sz w:val="20"/>
    </w:rPr>
  </w:style>
  <w:style w:type="character" w:customStyle="1" w:styleId="131">
    <w:name w:val="纯文本 Char"/>
    <w:qFormat/>
    <w:uiPriority w:val="0"/>
    <w:rPr>
      <w:sz w:val="20"/>
    </w:rPr>
  </w:style>
  <w:style w:type="character" w:customStyle="1" w:styleId="132">
    <w:name w:val="_Style 117"/>
    <w:qFormat/>
    <w:uiPriority w:val="0"/>
    <w:rPr>
      <w:color w:val="622423"/>
      <w:sz w:val="20"/>
    </w:rPr>
  </w:style>
  <w:style w:type="character" w:customStyle="1" w:styleId="133">
    <w:name w:val="样式2 Char"/>
    <w:qFormat/>
    <w:uiPriority w:val="0"/>
    <w:rPr>
      <w:b/>
      <w:sz w:val="20"/>
    </w:rPr>
  </w:style>
  <w:style w:type="character" w:customStyle="1" w:styleId="134">
    <w:name w:val="章 Char Char"/>
    <w:qFormat/>
    <w:uiPriority w:val="0"/>
    <w:rPr>
      <w:b/>
      <w:sz w:val="20"/>
    </w:rPr>
  </w:style>
  <w:style w:type="character" w:customStyle="1" w:styleId="135">
    <w:name w:val="webdict1"/>
    <w:qFormat/>
    <w:uiPriority w:val="0"/>
    <w:rPr>
      <w:b/>
      <w:sz w:val="20"/>
    </w:rPr>
  </w:style>
  <w:style w:type="character" w:customStyle="1" w:styleId="136">
    <w:name w:val="标题 11"/>
    <w:qFormat/>
    <w:uiPriority w:val="0"/>
    <w:rPr>
      <w:b/>
      <w:sz w:val="20"/>
    </w:rPr>
  </w:style>
  <w:style w:type="character" w:customStyle="1" w:styleId="137">
    <w:name w:val="页脚 Char Char"/>
    <w:qFormat/>
    <w:uiPriority w:val="0"/>
    <w:rPr>
      <w:sz w:val="20"/>
    </w:rPr>
  </w:style>
  <w:style w:type="character" w:customStyle="1" w:styleId="138">
    <w:name w:val="Char Char4"/>
    <w:qFormat/>
    <w:uiPriority w:val="0"/>
    <w:rPr>
      <w:sz w:val="20"/>
    </w:rPr>
  </w:style>
  <w:style w:type="character" w:customStyle="1" w:styleId="139">
    <w:name w:val="Char Char12"/>
    <w:qFormat/>
    <w:uiPriority w:val="0"/>
    <w:rPr>
      <w:sz w:val="20"/>
    </w:rPr>
  </w:style>
  <w:style w:type="character" w:customStyle="1" w:styleId="140">
    <w:name w:val="Char Char9"/>
    <w:qFormat/>
    <w:uiPriority w:val="0"/>
    <w:rPr>
      <w:b/>
      <w:sz w:val="20"/>
    </w:rPr>
  </w:style>
  <w:style w:type="character" w:customStyle="1" w:styleId="141">
    <w:name w:val="standdate1"/>
    <w:qFormat/>
    <w:uiPriority w:val="0"/>
    <w:rPr>
      <w:sz w:val="20"/>
      <w:u w:val="none"/>
    </w:rPr>
  </w:style>
  <w:style w:type="character" w:customStyle="1" w:styleId="142">
    <w:name w:val="标题 2 Char Char"/>
    <w:qFormat/>
    <w:uiPriority w:val="0"/>
    <w:rPr>
      <w:color w:val="365F91"/>
      <w:sz w:val="20"/>
    </w:rPr>
  </w:style>
  <w:style w:type="character" w:customStyle="1" w:styleId="143">
    <w:name w:val="章节标题 Char"/>
    <w:qFormat/>
    <w:uiPriority w:val="0"/>
    <w:rPr>
      <w:b/>
      <w:sz w:val="20"/>
    </w:rPr>
  </w:style>
  <w:style w:type="character" w:customStyle="1" w:styleId="144">
    <w:name w:val="目录 1 Char"/>
    <w:qFormat/>
    <w:uiPriority w:val="0"/>
    <w:rPr>
      <w:b/>
      <w:sz w:val="20"/>
    </w:rPr>
  </w:style>
  <w:style w:type="character" w:customStyle="1" w:styleId="145">
    <w:name w:val="Char Char111"/>
    <w:qFormat/>
    <w:uiPriority w:val="0"/>
    <w:rPr>
      <w:b/>
      <w:sz w:val="20"/>
    </w:rPr>
  </w:style>
  <w:style w:type="character" w:customStyle="1" w:styleId="146">
    <w:name w:val="段 Char"/>
    <w:qFormat/>
    <w:uiPriority w:val="0"/>
    <w:rPr>
      <w:sz w:val="20"/>
    </w:rPr>
  </w:style>
  <w:style w:type="character" w:customStyle="1" w:styleId="147">
    <w:name w:val="Char Char7"/>
    <w:qFormat/>
    <w:uiPriority w:val="0"/>
    <w:rPr>
      <w:sz w:val="20"/>
    </w:rPr>
  </w:style>
  <w:style w:type="character" w:customStyle="1" w:styleId="148">
    <w:name w:val="日期 Char"/>
    <w:qFormat/>
    <w:uiPriority w:val="0"/>
    <w:rPr>
      <w:sz w:val="20"/>
    </w:rPr>
  </w:style>
  <w:style w:type="character" w:customStyle="1" w:styleId="149">
    <w:name w:val="无间隔 Char"/>
    <w:qFormat/>
    <w:uiPriority w:val="0"/>
    <w:rPr>
      <w:sz w:val="20"/>
    </w:rPr>
  </w:style>
  <w:style w:type="character" w:customStyle="1" w:styleId="150">
    <w:name w:val="批注框文本 Char Char"/>
    <w:qFormat/>
    <w:uiPriority w:val="0"/>
    <w:rPr>
      <w:sz w:val="20"/>
    </w:rPr>
  </w:style>
  <w:style w:type="character" w:customStyle="1" w:styleId="151">
    <w:name w:val="Char Char6"/>
    <w:qFormat/>
    <w:uiPriority w:val="0"/>
    <w:rPr>
      <w:sz w:val="20"/>
    </w:rPr>
  </w:style>
  <w:style w:type="character" w:customStyle="1" w:styleId="152">
    <w:name w:val="节标题 1.1 Char Char"/>
    <w:qFormat/>
    <w:uiPriority w:val="0"/>
    <w:rPr>
      <w:b/>
      <w:sz w:val="20"/>
    </w:rPr>
  </w:style>
  <w:style w:type="character" w:customStyle="1" w:styleId="153">
    <w:name w:val="正文缩进 Char1"/>
    <w:qFormat/>
    <w:uiPriority w:val="0"/>
    <w:rPr>
      <w:sz w:val="20"/>
    </w:rPr>
  </w:style>
  <w:style w:type="character" w:customStyle="1" w:styleId="154">
    <w:name w:val="文档结构图 Char"/>
    <w:qFormat/>
    <w:uiPriority w:val="0"/>
    <w:rPr>
      <w:b/>
      <w:sz w:val="20"/>
    </w:rPr>
  </w:style>
  <w:style w:type="character" w:customStyle="1" w:styleId="155">
    <w:name w:val="标题 1 Char Char"/>
    <w:qFormat/>
    <w:uiPriority w:val="0"/>
    <w:rPr>
      <w:b/>
      <w:color w:val="365F91"/>
      <w:sz w:val="20"/>
    </w:rPr>
  </w:style>
  <w:style w:type="character" w:customStyle="1" w:styleId="156">
    <w:name w:val="目录 3 Char Char"/>
    <w:qFormat/>
    <w:uiPriority w:val="0"/>
    <w:rPr>
      <w:i/>
      <w:sz w:val="20"/>
    </w:rPr>
  </w:style>
  <w:style w:type="character" w:customStyle="1" w:styleId="157">
    <w:name w:val="+正文 Char2 Char Char"/>
    <w:qFormat/>
    <w:uiPriority w:val="0"/>
    <w:rPr>
      <w:sz w:val="20"/>
    </w:rPr>
  </w:style>
  <w:style w:type="character" w:customStyle="1" w:styleId="158">
    <w:name w:val="+正文 Char Char2 Char Char Char"/>
    <w:qFormat/>
    <w:uiPriority w:val="0"/>
    <w:rPr>
      <w:sz w:val="20"/>
    </w:rPr>
  </w:style>
  <w:style w:type="character" w:customStyle="1" w:styleId="159">
    <w:name w:val="+正文 Char Char Char4"/>
    <w:qFormat/>
    <w:uiPriority w:val="0"/>
    <w:rPr>
      <w:sz w:val="20"/>
    </w:rPr>
  </w:style>
  <w:style w:type="character" w:customStyle="1" w:styleId="160">
    <w:name w:val="正文文本 Char"/>
    <w:qFormat/>
    <w:uiPriority w:val="0"/>
    <w:rPr>
      <w:sz w:val="20"/>
    </w:rPr>
  </w:style>
  <w:style w:type="character" w:customStyle="1" w:styleId="161">
    <w:name w:val="标题 2 Char"/>
    <w:qFormat/>
    <w:uiPriority w:val="0"/>
    <w:rPr>
      <w:b/>
      <w:sz w:val="20"/>
    </w:rPr>
  </w:style>
  <w:style w:type="character" w:customStyle="1" w:styleId="162">
    <w:name w:val="line201"/>
    <w:qFormat/>
    <w:uiPriority w:val="0"/>
    <w:rPr>
      <w:sz w:val="20"/>
    </w:rPr>
  </w:style>
  <w:style w:type="character" w:customStyle="1" w:styleId="163">
    <w:name w:val="+正文 Char7"/>
    <w:qFormat/>
    <w:uiPriority w:val="0"/>
    <w:rPr>
      <w:sz w:val="20"/>
    </w:rPr>
  </w:style>
  <w:style w:type="character" w:customStyle="1" w:styleId="164">
    <w:name w:val="_Style 154"/>
    <w:qFormat/>
    <w:uiPriority w:val="0"/>
    <w:rPr>
      <w:i/>
      <w:sz w:val="20"/>
    </w:rPr>
  </w:style>
  <w:style w:type="character" w:customStyle="1" w:styleId="165">
    <w:name w:val="副标题 Char1"/>
    <w:qFormat/>
    <w:uiPriority w:val="0"/>
    <w:rPr>
      <w:b/>
      <w:sz w:val="20"/>
    </w:rPr>
  </w:style>
  <w:style w:type="character" w:customStyle="1" w:styleId="166">
    <w:name w:val="Char Char"/>
    <w:qFormat/>
    <w:uiPriority w:val="0"/>
    <w:rPr>
      <w:sz w:val="20"/>
    </w:rPr>
  </w:style>
  <w:style w:type="character" w:customStyle="1" w:styleId="167">
    <w:name w:val="标题 2 Char2"/>
    <w:qFormat/>
    <w:uiPriority w:val="0"/>
    <w:rPr>
      <w:b/>
      <w:sz w:val="20"/>
    </w:rPr>
  </w:style>
  <w:style w:type="character" w:customStyle="1" w:styleId="168">
    <w:name w:val="Char Char15"/>
    <w:qFormat/>
    <w:uiPriority w:val="0"/>
    <w:rPr>
      <w:sz w:val="20"/>
    </w:rPr>
  </w:style>
  <w:style w:type="character" w:customStyle="1" w:styleId="169">
    <w:name w:val="注释标题 Char"/>
    <w:qFormat/>
    <w:uiPriority w:val="0"/>
    <w:rPr>
      <w:sz w:val="20"/>
    </w:rPr>
  </w:style>
  <w:style w:type="character" w:customStyle="1" w:styleId="170">
    <w:name w:val="Char Char17"/>
    <w:qFormat/>
    <w:uiPriority w:val="0"/>
    <w:rPr>
      <w:sz w:val="20"/>
    </w:rPr>
  </w:style>
  <w:style w:type="character" w:customStyle="1" w:styleId="171">
    <w:name w:val="正文加重首行缩进2字 Char"/>
    <w:qFormat/>
    <w:uiPriority w:val="0"/>
    <w:rPr>
      <w:b/>
      <w:sz w:val="20"/>
    </w:rPr>
  </w:style>
  <w:style w:type="character" w:customStyle="1" w:styleId="172">
    <w:name w:val="样式 黑色"/>
    <w:qFormat/>
    <w:uiPriority w:val="0"/>
    <w:rPr>
      <w:color w:val="000000"/>
      <w:sz w:val="20"/>
    </w:rPr>
  </w:style>
  <w:style w:type="paragraph" w:customStyle="1" w:styleId="173">
    <w:name w:val="样式 正文首行缩进 + 首行缩进:  2 字符1 Char Char"/>
    <w:basedOn w:val="174"/>
    <w:qFormat/>
    <w:uiPriority w:val="0"/>
    <w:pPr>
      <w:adjustRightInd w:val="0"/>
      <w:spacing w:after="0" w:line="400" w:lineRule="exact"/>
      <w:ind w:firstLine="480" w:firstLineChars="200"/>
      <w:textAlignment w:val="baseline"/>
    </w:pPr>
    <w:rPr>
      <w:rFonts w:eastAsia="仿宋_GB2312" w:cs="宋体"/>
      <w:sz w:val="24"/>
    </w:rPr>
  </w:style>
  <w:style w:type="paragraph" w:customStyle="1" w:styleId="174">
    <w:name w:val="正文首行缩进1"/>
    <w:qFormat/>
    <w:uiPriority w:val="0"/>
    <w:pPr>
      <w:spacing w:after="120"/>
      <w:ind w:firstLine="420" w:firstLineChars="100"/>
    </w:pPr>
    <w:rPr>
      <w:rFonts w:ascii="宋体" w:hAnsi="宋体" w:eastAsia="MingLiU" w:cs="Times New Roman"/>
      <w:color w:val="000000"/>
      <w:lang w:val="en-US" w:eastAsia="zh-CN" w:bidi="ar-SA"/>
    </w:rPr>
  </w:style>
  <w:style w:type="paragraph" w:customStyle="1" w:styleId="175">
    <w:name w:val="_Style 2"/>
    <w:basedOn w:val="1"/>
    <w:qFormat/>
    <w:uiPriority w:val="99"/>
    <w:pPr>
      <w:ind w:firstLine="420" w:firstLineChars="200"/>
    </w:pPr>
    <w:rPr>
      <w:rFonts w:ascii="Calibri" w:hAnsi="Calibri"/>
      <w:szCs w:val="22"/>
    </w:rPr>
  </w:style>
  <w:style w:type="paragraph" w:customStyle="1" w:styleId="176">
    <w:name w:val="列出段落1"/>
    <w:basedOn w:val="1"/>
    <w:unhideWhenUsed/>
    <w:qFormat/>
    <w:uiPriority w:val="99"/>
    <w:pPr>
      <w:ind w:firstLine="420"/>
    </w:pPr>
  </w:style>
  <w:style w:type="paragraph" w:customStyle="1" w:styleId="177">
    <w:name w:val="修订1"/>
    <w:unhideWhenUsed/>
    <w:qFormat/>
    <w:uiPriority w:val="99"/>
    <w:rPr>
      <w:rFonts w:ascii="Times New Roman" w:hAnsi="Times New Roman" w:eastAsia="宋体" w:cs="Times New Roman"/>
      <w:lang w:val="en-US" w:eastAsia="zh-CN" w:bidi="ar-SA"/>
    </w:rPr>
  </w:style>
  <w:style w:type="paragraph" w:customStyle="1" w:styleId="178">
    <w:name w:val="修订2"/>
    <w:semiHidden/>
    <w:qFormat/>
    <w:uiPriority w:val="99"/>
    <w:rPr>
      <w:rFonts w:ascii="Times New Roman" w:hAnsi="Times New Roman" w:eastAsia="宋体" w:cs="Times New Roman"/>
      <w:lang w:val="en-US" w:eastAsia="zh-CN" w:bidi="ar-SA"/>
    </w:rPr>
  </w:style>
  <w:style w:type="paragraph" w:customStyle="1" w:styleId="179">
    <w:name w:val="È±Ê¡ÎÄ±¾"/>
    <w:basedOn w:val="1"/>
    <w:qFormat/>
    <w:uiPriority w:val="0"/>
    <w:pPr>
      <w:widowControl/>
      <w:overflowPunct w:val="0"/>
      <w:autoSpaceDE w:val="0"/>
      <w:autoSpaceDN w:val="0"/>
      <w:adjustRightInd w:val="0"/>
      <w:spacing w:line="360" w:lineRule="auto"/>
      <w:ind w:firstLine="200" w:firstLineChars="200"/>
      <w:jc w:val="left"/>
      <w:textAlignment w:val="baseline"/>
    </w:pPr>
    <w:rPr>
      <w:sz w:val="24"/>
    </w:rPr>
  </w:style>
  <w:style w:type="paragraph" w:customStyle="1" w:styleId="180">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正文常用"/>
    <w:basedOn w:val="1"/>
    <w:qFormat/>
    <w:uiPriority w:val="0"/>
    <w:pPr>
      <w:spacing w:line="360" w:lineRule="auto"/>
      <w:ind w:firstLine="420"/>
    </w:pPr>
    <w:rPr>
      <w:rFonts w:ascii="宋体" w:hAnsi="宋体"/>
      <w:color w:val="000000"/>
      <w:sz w:val="24"/>
      <w:szCs w:val="21"/>
    </w:rPr>
  </w:style>
  <w:style w:type="paragraph" w:customStyle="1" w:styleId="182">
    <w:name w:val="（1节）正文标题"/>
    <w:basedOn w:val="1"/>
    <w:next w:val="5"/>
    <w:qFormat/>
    <w:uiPriority w:val="0"/>
    <w:pPr>
      <w:spacing w:before="30" w:beforeLines="30" w:after="20" w:afterLines="20" w:line="360" w:lineRule="auto"/>
      <w:jc w:val="left"/>
      <w:outlineLvl w:val="1"/>
    </w:pPr>
    <w:rPr>
      <w:rFonts w:ascii="Calibri" w:hAnsi="Calibri" w:cs="Arial"/>
      <w:b/>
      <w:sz w:val="24"/>
    </w:rPr>
  </w:style>
  <w:style w:type="paragraph" w:customStyle="1" w:styleId="183">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184">
    <w:name w:val="正文（缩进）"/>
    <w:basedOn w:val="1"/>
    <w:next w:val="1"/>
    <w:qFormat/>
    <w:uiPriority w:val="0"/>
    <w:pPr>
      <w:widowControl/>
      <w:spacing w:before="156" w:after="156" w:line="360" w:lineRule="auto"/>
      <w:ind w:firstLine="480" w:firstLineChars="200"/>
      <w:jc w:val="left"/>
    </w:pPr>
    <w:rPr>
      <w:rFonts w:ascii="仿宋" w:hAnsi="仿宋"/>
      <w:sz w:val="28"/>
      <w:szCs w:val="24"/>
      <w:lang w:bidi="th-TH"/>
    </w:rPr>
  </w:style>
  <w:style w:type="table" w:customStyle="1" w:styleId="185">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86">
    <w:name w:val="正文文本缩进 34"/>
    <w:basedOn w:val="1"/>
    <w:qFormat/>
    <w:uiPriority w:val="0"/>
    <w:pPr>
      <w:spacing w:after="120"/>
      <w:ind w:left="420" w:leftChars="200"/>
    </w:pPr>
    <w:rPr>
      <w:rFonts w:ascii="Times New Roman" w:hAnsi="Times New Roman"/>
      <w:kern w:val="0"/>
      <w:sz w:val="16"/>
      <w:szCs w:val="16"/>
    </w:rPr>
  </w:style>
  <w:style w:type="paragraph" w:customStyle="1" w:styleId="187">
    <w:name w:val="Body Text Indent 3"/>
    <w:basedOn w:val="1"/>
    <w:qFormat/>
    <w:uiPriority w:val="0"/>
    <w:pPr>
      <w:spacing w:after="120"/>
      <w:ind w:left="420" w:leftChars="200"/>
    </w:pPr>
    <w:rPr>
      <w:rFonts w:ascii="Times New Roman" w:hAnsi="Times New Roman"/>
      <w:kern w:val="0"/>
      <w:sz w:val="16"/>
      <w:szCs w:val="16"/>
    </w:rPr>
  </w:style>
  <w:style w:type="paragraph" w:styleId="188">
    <w:name w:val="List Paragraph"/>
    <w:basedOn w:val="1"/>
    <w:qFormat/>
    <w:uiPriority w:val="34"/>
    <w:pPr>
      <w:ind w:firstLine="420" w:firstLineChars="200"/>
    </w:pPr>
  </w:style>
  <w:style w:type="character" w:customStyle="1" w:styleId="189">
    <w:name w:val="font91"/>
    <w:basedOn w:val="25"/>
    <w:qFormat/>
    <w:uiPriority w:val="0"/>
    <w:rPr>
      <w:rFonts w:ascii="宋体" w:hAnsi="宋体" w:eastAsia="宋体" w:cs="宋体"/>
      <w:color w:val="000000"/>
      <w:sz w:val="14"/>
      <w:szCs w:val="14"/>
      <w:u w:val="none"/>
    </w:rPr>
  </w:style>
  <w:style w:type="character" w:customStyle="1" w:styleId="190">
    <w:name w:val="font21"/>
    <w:qFormat/>
    <w:uiPriority w:val="0"/>
    <w:rPr>
      <w:rFonts w:hint="eastAsia" w:ascii="宋体" w:hAnsi="宋体" w:eastAsia="宋体"/>
      <w:color w:val="000000"/>
      <w:sz w:val="16"/>
      <w:szCs w:val="16"/>
      <w:u w:val="none"/>
    </w:rPr>
  </w:style>
  <w:style w:type="paragraph" w:customStyle="1" w:styleId="191">
    <w:name w:val="Table Paragraph"/>
    <w:basedOn w:val="1"/>
    <w:qFormat/>
    <w:uiPriority w:val="1"/>
    <w:rPr>
      <w:rFonts w:ascii="宋体" w:hAnsi="宋体" w:cs="宋体"/>
      <w:lang w:val="zh-CN" w:bidi="zh-CN"/>
    </w:rPr>
  </w:style>
  <w:style w:type="character" w:customStyle="1" w:styleId="192">
    <w:name w:val="font101"/>
    <w:basedOn w:val="25"/>
    <w:qFormat/>
    <w:uiPriority w:val="0"/>
    <w:rPr>
      <w:rFonts w:hint="default" w:ascii="Times New Roman" w:hAnsi="Times New Roman" w:cs="Times New Roman"/>
      <w:color w:val="000000"/>
      <w:sz w:val="18"/>
      <w:szCs w:val="18"/>
      <w:u w:val="none"/>
    </w:rPr>
  </w:style>
  <w:style w:type="character" w:customStyle="1" w:styleId="193">
    <w:name w:val="font112"/>
    <w:basedOn w:val="25"/>
    <w:qFormat/>
    <w:uiPriority w:val="0"/>
    <w:rPr>
      <w:rFonts w:ascii="方正仿宋_GBK" w:hAnsi="方正仿宋_GBK" w:eastAsia="方正仿宋_GBK" w:cs="方正仿宋_GBK"/>
      <w:b/>
      <w:bCs/>
      <w:color w:val="000000"/>
      <w:sz w:val="24"/>
      <w:szCs w:val="24"/>
      <w:u w:val="none"/>
    </w:rPr>
  </w:style>
  <w:style w:type="character" w:customStyle="1" w:styleId="194">
    <w:name w:val="font71"/>
    <w:basedOn w:val="25"/>
    <w:qFormat/>
    <w:uiPriority w:val="0"/>
    <w:rPr>
      <w:rFonts w:ascii="宋体" w:hAnsi="宋体" w:eastAsia="宋体" w:cs="宋体"/>
      <w:color w:val="707070"/>
      <w:sz w:val="14"/>
      <w:szCs w:val="1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72</Pages>
  <Words>6309</Words>
  <Characters>7081</Characters>
  <Lines>269</Lines>
  <Paragraphs>75</Paragraphs>
  <TotalTime>0</TotalTime>
  <ScaleCrop>false</ScaleCrop>
  <LinksUpToDate>false</LinksUpToDate>
  <CharactersWithSpaces>7219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2021-08-26T04:01:00Z</dcterms:created>
  <dc:creator>ss</dc:creator>
  <cp:lastModifiedBy>个人用户</cp:lastModifiedBy>
  <cp:lastPrinted>2025-05-08T01:56:00Z</cp:lastPrinted>
  <dcterms:modified xsi:type="dcterms:W3CDTF">2025-06-24T09:45:25Z</dcterms:modified>
  <dc:title>塔架招标文件</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011A9CD3AFD44915B1D4AEF9321008BC_13</vt:lpwstr>
  </property>
  <property fmtid="{D5CDD505-2E9C-101B-9397-08002B2CF9AE}" pid="4" name="KSOTemplateDocerSaveRecord">
    <vt:lpwstr>eyJoZGlkIjoiNGZjODViZDU0NTNhMzA5OTMwNDhjZTM4ZDVlOWNjN2IiLCJ1c2VySWQiOiI2ODYyOTYzMDIifQ==</vt:lpwstr>
  </property>
</Properties>
</file>