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九曲河TOD项目</w:t>
      </w:r>
      <w:r>
        <w:rPr>
          <w:rFonts w:hint="eastAsia" w:ascii="方正小标宋_GBK" w:hAnsi="方正小标宋_GBK" w:eastAsia="方正小标宋_GBK" w:cs="方正小标宋_GBK"/>
          <w:sz w:val="44"/>
          <w:szCs w:val="44"/>
        </w:rPr>
        <w:t>两江新区大竹林组团F06-6-1</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地块土地出让咨询服务比选文件</w:t>
      </w:r>
    </w:p>
    <w:p>
      <w:pPr>
        <w:spacing w:line="560" w:lineRule="exact"/>
        <w:rPr>
          <w:rFonts w:ascii="Times New Roman" w:hAnsi="Times New Roman" w:eastAsia="仿宋_GB2312" w:cs="Times New Roman"/>
          <w:sz w:val="32"/>
          <w:szCs w:val="32"/>
          <w:u w:val="single"/>
        </w:rPr>
      </w:pPr>
    </w:p>
    <w:p>
      <w:pPr>
        <w:pStyle w:val="2"/>
        <w:spacing w:line="560" w:lineRule="exact"/>
        <w:ind w:left="0"/>
        <w:rPr>
          <w:rFonts w:eastAsia="方正仿宋_GBK"/>
          <w:sz w:val="28"/>
          <w:szCs w:val="28"/>
        </w:rPr>
      </w:pPr>
      <w:r>
        <w:rPr>
          <w:rFonts w:eastAsia="方正仿宋_GBK"/>
          <w:sz w:val="28"/>
          <w:szCs w:val="28"/>
          <w:u w:val="single"/>
        </w:rPr>
        <w:t xml:space="preserve">                       </w:t>
      </w:r>
      <w:r>
        <w:rPr>
          <w:rFonts w:eastAsia="方正仿宋_GBK"/>
          <w:sz w:val="28"/>
          <w:szCs w:val="28"/>
        </w:rPr>
        <w:t>：</w:t>
      </w:r>
    </w:p>
    <w:p>
      <w:pPr>
        <w:pStyle w:val="2"/>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我司拟开展</w:t>
      </w:r>
      <w:r>
        <w:rPr>
          <w:rFonts w:hint="eastAsia" w:ascii="仿宋_GB2312" w:hAnsi="仿宋_GB2312" w:eastAsia="仿宋_GB2312" w:cs="仿宋_GB2312"/>
          <w:sz w:val="28"/>
          <w:szCs w:val="28"/>
          <w:lang w:val="en-US" w:eastAsia="zh-CN"/>
        </w:rPr>
        <w:t>九曲河TOD项目</w:t>
      </w:r>
      <w:r>
        <w:rPr>
          <w:rFonts w:hint="eastAsia" w:ascii="仿宋_GB2312" w:hAnsi="仿宋_GB2312" w:eastAsia="仿宋_GB2312" w:cs="仿宋_GB2312"/>
          <w:sz w:val="28"/>
          <w:szCs w:val="28"/>
        </w:rPr>
        <w:t>两江新区大竹林组团F06-6-1地块土地出让咨询工作，本次</w:t>
      </w:r>
      <w:r>
        <w:rPr>
          <w:rFonts w:hint="eastAsia" w:ascii="仿宋_GB2312" w:hAnsi="仿宋_GB2312" w:eastAsia="仿宋_GB2312" w:cs="仿宋_GB2312"/>
          <w:sz w:val="28"/>
          <w:szCs w:val="28"/>
          <w:lang w:val="en-US" w:eastAsia="zh-CN"/>
        </w:rPr>
        <w:t>咨询</w:t>
      </w:r>
      <w:r>
        <w:rPr>
          <w:rFonts w:hint="eastAsia" w:ascii="仿宋_GB2312" w:hAnsi="仿宋_GB2312" w:eastAsia="仿宋_GB2312" w:cs="仿宋_GB2312"/>
          <w:sz w:val="28"/>
          <w:szCs w:val="28"/>
        </w:rPr>
        <w:t>单位的确定将采用邀请比选方式进行。潜在竞选人自愿参加报价和比选。项目具体情况如下：</w:t>
      </w:r>
    </w:p>
    <w:p>
      <w:pPr>
        <w:pStyle w:val="2"/>
      </w:pPr>
    </w:p>
    <w:tbl>
      <w:tblPr>
        <w:tblStyle w:val="19"/>
        <w:tblW w:w="101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8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一、项目概况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九曲河TOD项目</w:t>
            </w:r>
            <w:r>
              <w:rPr>
                <w:rFonts w:hint="default" w:ascii="Times New Roman" w:hAnsi="Times New Roman" w:eastAsia="方正仿宋_GBK" w:cs="Times New Roman"/>
                <w:sz w:val="24"/>
                <w:szCs w:val="24"/>
              </w:rPr>
              <w:t>两江新区大竹林组团F06-6-1地块土地出让咨询服务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项目具体概况</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3"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sz w:val="24"/>
                <w:szCs w:val="24"/>
                <w:lang w:val="en-US" w:eastAsia="zh-CN"/>
              </w:rPr>
              <w:t>咨询地块</w:t>
            </w:r>
            <w:r>
              <w:rPr>
                <w:rFonts w:hint="default" w:ascii="Times New Roman" w:hAnsi="Times New Roman" w:eastAsia="方正仿宋_GBK" w:cs="Times New Roman"/>
                <w:sz w:val="24"/>
                <w:szCs w:val="24"/>
              </w:rPr>
              <w:t>位于两江新区</w:t>
            </w:r>
            <w:r>
              <w:rPr>
                <w:rFonts w:hint="default" w:ascii="Times New Roman" w:hAnsi="Times New Roman" w:eastAsia="方正仿宋_GBK" w:cs="Times New Roman"/>
                <w:sz w:val="24"/>
                <w:szCs w:val="24"/>
                <w:lang w:val="en-US" w:eastAsia="zh-CN"/>
              </w:rPr>
              <w:t>大竹林F标准分区</w:t>
            </w:r>
            <w:r>
              <w:rPr>
                <w:rFonts w:hint="default" w:ascii="Times New Roman" w:hAnsi="Times New Roman" w:eastAsia="方正仿宋_GBK" w:cs="Times New Roman"/>
                <w:sz w:val="24"/>
                <w:szCs w:val="24"/>
              </w:rPr>
              <w:t>F06-6-1</w:t>
            </w:r>
            <w:r>
              <w:rPr>
                <w:rFonts w:hint="default" w:ascii="Times New Roman" w:hAnsi="Times New Roman" w:eastAsia="方正仿宋_GBK" w:cs="Times New Roman"/>
                <w:sz w:val="24"/>
                <w:szCs w:val="24"/>
                <w:lang w:val="en-US" w:eastAsia="zh-CN"/>
              </w:rPr>
              <w:t>地块</w:t>
            </w:r>
            <w:r>
              <w:rPr>
                <w:rFonts w:hint="default" w:ascii="Times New Roman" w:hAnsi="Times New Roman" w:eastAsia="方正仿宋_GBK" w:cs="Times New Roman"/>
                <w:sz w:val="24"/>
                <w:szCs w:val="24"/>
              </w:rPr>
              <w:t>，紧邻东原旭辉江山樾小区。用地面积约6.2公顷，用地性质为S41R2(公共交通用地兼二类居住用地）,容积率约1.8</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计容建筑规模约为11.1万平方米</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建筑限高60米</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建筑密度不得大于35%,绿地率不得小于25%</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最终以规资部门核发的《建设用地规划条件》为准）。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服务期</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Times New Roman" w:hAnsi="Times New Roman" w:eastAsia="方正仿宋_GBK" w:cs="Times New Roman"/>
                <w:sz w:val="24"/>
                <w:szCs w:val="24"/>
              </w:rPr>
            </w:pPr>
            <w:r>
              <w:rPr>
                <w:rFonts w:hint="eastAsia" w:ascii="仿宋_GB2312" w:hAnsi="仿宋_GB2312" w:eastAsia="仿宋_GB2312" w:cs="仿宋_GB2312"/>
                <w:color w:val="000000" w:themeColor="text1"/>
                <w:sz w:val="24"/>
                <w:szCs w:val="24"/>
                <w:highlight w:val="none"/>
                <w:lang w:val="en-US" w:eastAsia="zh-CN"/>
              </w:rPr>
              <w:t>签订合同之日起至本项目宗地</w:t>
            </w:r>
            <w:r>
              <w:rPr>
                <w:rFonts w:hint="eastAsia" w:ascii="仿宋_GB2312" w:hAnsi="仿宋_GB2312" w:eastAsia="仿宋_GB2312" w:cs="仿宋_GB2312"/>
                <w:color w:val="000000" w:themeColor="text1"/>
                <w:sz w:val="24"/>
                <w:szCs w:val="24"/>
                <w:lang w:val="en-US" w:eastAsia="zh-CN"/>
              </w:rPr>
              <w:t>出让公示之日止</w:t>
            </w:r>
            <w:r>
              <w:rPr>
                <w:rFonts w:hint="eastAsia" w:ascii="仿宋_GB2312" w:hAnsi="仿宋_GB2312" w:eastAsia="仿宋_GB2312" w:cs="仿宋_GB2312"/>
                <w:color w:val="000000" w:themeColor="text1"/>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预计服务时间</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2025年</w:t>
            </w:r>
            <w:r>
              <w:rPr>
                <w:rFonts w:hint="eastAsia"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 xml:space="preserve">  </w:t>
            </w:r>
            <w:r>
              <w:rPr>
                <w:rFonts w:ascii="Times New Roman" w:hAnsi="Times New Roman" w:eastAsia="方正仿宋_GBK" w:cs="Times New Roman"/>
                <w:sz w:val="24"/>
                <w:szCs w:val="24"/>
              </w:rPr>
              <w:t>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二、竞选人须知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4"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比选范围及内容</w:t>
            </w:r>
          </w:p>
        </w:tc>
        <w:tc>
          <w:tcPr>
            <w:tcW w:w="8195" w:type="dxa"/>
            <w:tcBorders>
              <w:lef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0" w:leftChars="0" w:right="0" w:rightChars="0" w:hanging="16" w:hangingChars="5"/>
              <w:jc w:val="both"/>
              <w:textAlignment w:val="auto"/>
              <w:outlineLvl w:val="9"/>
              <w:rPr>
                <w:rFonts w:eastAsia="方正仿宋_GBK"/>
              </w:rPr>
            </w:pPr>
            <w:r>
              <w:rPr>
                <w:rFonts w:hint="eastAsia" w:ascii="方正仿宋_GBK" w:hAnsi="方正仿宋_GBK" w:eastAsia="方正仿宋_GBK" w:cs="方正仿宋_GBK"/>
                <w:sz w:val="24"/>
                <w:szCs w:val="24"/>
                <w:lang w:val="en-US" w:eastAsia="zh-CN"/>
              </w:rPr>
              <w:t xml:space="preserve">  </w:t>
            </w:r>
            <w:r>
              <w:rPr>
                <w:rFonts w:hint="default" w:ascii="Times New Roman" w:hAnsi="Times New Roman" w:eastAsia="方正仿宋_GBK" w:cs="Times New Roman"/>
                <w:sz w:val="24"/>
                <w:szCs w:val="24"/>
                <w:lang w:val="en-US" w:eastAsia="zh-CN"/>
              </w:rPr>
              <w:t xml:space="preserve">  涉及</w:t>
            </w:r>
            <w:bookmarkStart w:id="0" w:name="OLE_LINK2"/>
            <w:r>
              <w:rPr>
                <w:rFonts w:hint="default" w:ascii="Times New Roman" w:hAnsi="Times New Roman" w:eastAsia="方正仿宋_GBK" w:cs="Times New Roman"/>
                <w:sz w:val="24"/>
                <w:szCs w:val="24"/>
                <w:lang w:val="en-US" w:eastAsia="zh-CN"/>
              </w:rPr>
              <w:t>九曲河TOD项目土地招拍挂前的全部流程咨询：</w:t>
            </w:r>
            <w:r>
              <w:rPr>
                <w:rFonts w:hint="default" w:ascii="Times New Roman" w:hAnsi="Times New Roman" w:eastAsia="方正仿宋_GBK" w:cs="Times New Roman"/>
                <w:color w:val="000000" w:themeColor="text1"/>
                <w:sz w:val="24"/>
                <w:szCs w:val="24"/>
                <w:highlight w:val="none"/>
                <w:lang w:val="en-US" w:eastAsia="zh-CN"/>
              </w:rPr>
              <w:t>1.</w:t>
            </w:r>
            <w:r>
              <w:rPr>
                <w:rFonts w:hint="default" w:ascii="Times New Roman" w:hAnsi="Times New Roman" w:eastAsia="方正仿宋_GBK" w:cs="Times New Roman"/>
                <w:color w:val="000000" w:themeColor="text1"/>
                <w:sz w:val="24"/>
                <w:szCs w:val="24"/>
                <w:highlight w:val="none"/>
              </w:rPr>
              <w:t>负责完成项目</w:t>
            </w:r>
            <w:r>
              <w:rPr>
                <w:rFonts w:hint="default" w:ascii="Times New Roman" w:hAnsi="Times New Roman" w:eastAsia="方正仿宋_GBK" w:cs="Times New Roman"/>
                <w:color w:val="000000" w:themeColor="text1"/>
                <w:sz w:val="24"/>
                <w:szCs w:val="24"/>
                <w:highlight w:val="none"/>
                <w:lang w:val="en-US" w:eastAsia="zh-CN"/>
              </w:rPr>
              <w:t>出让所涉及的</w:t>
            </w:r>
            <w:r>
              <w:rPr>
                <w:rFonts w:hint="default" w:ascii="Times New Roman" w:hAnsi="Times New Roman" w:eastAsia="方正仿宋_GBK" w:cs="Times New Roman"/>
                <w:color w:val="000000" w:themeColor="text1"/>
                <w:sz w:val="24"/>
                <w:szCs w:val="24"/>
                <w:highlight w:val="none"/>
              </w:rPr>
              <w:t>土地转用工作</w:t>
            </w:r>
            <w:r>
              <w:rPr>
                <w:rFonts w:hint="default" w:ascii="Times New Roman" w:hAnsi="Times New Roman" w:eastAsia="方正仿宋_GBK" w:cs="Times New Roman"/>
                <w:color w:val="000000" w:themeColor="text1"/>
                <w:sz w:val="24"/>
                <w:szCs w:val="24"/>
                <w:highlight w:val="none"/>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完成</w:t>
            </w:r>
            <w:r>
              <w:rPr>
                <w:rFonts w:hint="default" w:ascii="Times New Roman" w:hAnsi="Times New Roman" w:eastAsia="方正仿宋_GBK" w:cs="Times New Roman"/>
                <w:sz w:val="24"/>
                <w:szCs w:val="24"/>
                <w:lang w:val="en-US" w:eastAsia="zh-CN"/>
              </w:rPr>
              <w:t>该宗地土地出让前所涉及的</w:t>
            </w:r>
            <w:r>
              <w:rPr>
                <w:rFonts w:hint="default" w:ascii="Times New Roman" w:hAnsi="Times New Roman" w:eastAsia="方正仿宋_GBK" w:cs="Times New Roman"/>
                <w:sz w:val="24"/>
                <w:szCs w:val="24"/>
              </w:rPr>
              <w:t>“用地清单”</w:t>
            </w:r>
            <w:r>
              <w:rPr>
                <w:rFonts w:hint="default" w:ascii="Times New Roman" w:hAnsi="Times New Roman" w:eastAsia="方正仿宋_GBK" w:cs="Times New Roman"/>
                <w:sz w:val="24"/>
                <w:szCs w:val="24"/>
                <w:lang w:val="en-US" w:eastAsia="zh-CN"/>
              </w:rPr>
              <w:t>申办，并配合相关部门录入规资系统；3.跟进该宗地建设用地规划条件的申报进展，协助甲方协调规资部门取得正式的《建设用地规划条件》；</w:t>
            </w:r>
            <w:r>
              <w:rPr>
                <w:rFonts w:hint="default"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rPr>
              <w:t>对土地价格进行预评估，</w:t>
            </w:r>
            <w:r>
              <w:rPr>
                <w:rFonts w:hint="default" w:ascii="Times New Roman" w:hAnsi="Times New Roman" w:eastAsia="方正仿宋_GBK" w:cs="Times New Roman"/>
                <w:sz w:val="24"/>
                <w:szCs w:val="24"/>
              </w:rPr>
              <w:t>配合规资</w:t>
            </w:r>
            <w:r>
              <w:rPr>
                <w:rFonts w:hint="default" w:ascii="Times New Roman" w:hAnsi="Times New Roman" w:eastAsia="方正仿宋_GBK" w:cs="Times New Roman"/>
                <w:sz w:val="24"/>
                <w:szCs w:val="24"/>
                <w:lang w:val="en-US" w:eastAsia="zh-CN"/>
              </w:rPr>
              <w:t>部门</w:t>
            </w:r>
            <w:r>
              <w:rPr>
                <w:rFonts w:hint="default" w:ascii="Times New Roman" w:hAnsi="Times New Roman" w:eastAsia="方正仿宋_GBK" w:cs="Times New Roman"/>
                <w:sz w:val="24"/>
                <w:szCs w:val="24"/>
              </w:rPr>
              <w:t>选定评估机构，</w:t>
            </w:r>
            <w:r>
              <w:rPr>
                <w:rFonts w:hint="default" w:ascii="Times New Roman" w:hAnsi="Times New Roman" w:eastAsia="方正仿宋_GBK" w:cs="Times New Roman"/>
                <w:sz w:val="24"/>
                <w:szCs w:val="24"/>
                <w:lang w:val="en-US" w:eastAsia="zh-CN"/>
              </w:rPr>
              <w:t>完成地价评估工作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编制</w:t>
            </w:r>
            <w:r>
              <w:rPr>
                <w:rFonts w:hint="default" w:ascii="Times New Roman" w:hAnsi="Times New Roman" w:eastAsia="方正仿宋_GBK" w:cs="Times New Roman"/>
                <w:sz w:val="24"/>
                <w:szCs w:val="24"/>
                <w:lang w:val="en-US" w:eastAsia="zh-CN"/>
              </w:rPr>
              <w:t>供地</w:t>
            </w:r>
            <w:r>
              <w:rPr>
                <w:rFonts w:hint="default" w:ascii="Times New Roman" w:hAnsi="Times New Roman" w:eastAsia="方正仿宋_GBK" w:cs="Times New Roman"/>
                <w:sz w:val="24"/>
                <w:szCs w:val="24"/>
              </w:rPr>
              <w:t>方案</w:t>
            </w:r>
            <w:r>
              <w:rPr>
                <w:rFonts w:hint="default" w:ascii="Times New Roman" w:hAnsi="Times New Roman" w:eastAsia="方正仿宋_GBK" w:cs="Times New Roman"/>
                <w:sz w:val="24"/>
                <w:szCs w:val="24"/>
                <w:lang w:val="en-US" w:eastAsia="zh-CN"/>
              </w:rPr>
              <w:t>及出让合同初稿</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6.协助甲方起草并跟进出让前的要件申报进度；7.配合规资局相关部门完成</w:t>
            </w:r>
            <w:r>
              <w:rPr>
                <w:rFonts w:hint="default" w:ascii="Times New Roman" w:hAnsi="Times New Roman" w:eastAsia="方正仿宋_GBK" w:cs="Times New Roman"/>
                <w:sz w:val="24"/>
                <w:szCs w:val="24"/>
              </w:rPr>
              <w:t>招拍挂公告</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确保该宗地如期出让；8.协助市、区规资局、土储中心等完成该宗地土地供应前的所有准备工作，具体的咨询服务范围，包含但不限于上述工作内容。</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质量目标</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ascii="Times New Roman" w:hAnsi="Times New Roman" w:eastAsia="方正仿宋_GBK" w:cs="Times New Roman"/>
                <w:sz w:val="24"/>
                <w:szCs w:val="24"/>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方正仿宋_GBK" w:cs="Times New Roman"/>
                <w:sz w:val="24"/>
                <w:szCs w:val="24"/>
                <w:lang w:val="en-US" w:eastAsia="zh-CN"/>
              </w:rPr>
              <w:t xml:space="preserve"> 需交付的咨询成果：1.取得《建设用地规划条件》2.取得正式的《地价评估报告》3.编写《供地方案》4.协助取得上述宗地所属区政府向市政府申请土地出让的申请函。5.协助比选人取得农用地转用实施方案的批复。6.协助比选人取得土地出让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2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竞选人资格要求</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本项目比选实行资格后审，竞选人应具备以下资格条件：</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1.竞选人应当为独立法人，并具备统一社会信用代码（附营业执照复印件）。</w:t>
            </w:r>
            <w:r>
              <w:rPr>
                <w:rFonts w:hint="eastAsia" w:ascii="Times New Roman" w:hAnsi="Times New Roman" w:eastAsia="方正仿宋_GBK" w:cs="Times New Roman"/>
                <w:sz w:val="24"/>
                <w:szCs w:val="24"/>
              </w:rPr>
              <w:t>提供真实有效的企业资质材料一份(经年审合格的营业执照、开户许可证或基本账户信息等复印件加盖企业鲜章)</w:t>
            </w:r>
            <w:r>
              <w:rPr>
                <w:rFonts w:ascii="Times New Roman" w:hAnsi="Times New Roman" w:eastAsia="方正仿宋_GBK" w:cs="Times New Roman"/>
                <w:sz w:val="24"/>
                <w:szCs w:val="24"/>
              </w:rPr>
              <w:t>。</w:t>
            </w:r>
            <w:bookmarkStart w:id="3" w:name="_GoBack"/>
            <w:bookmarkEnd w:id="3"/>
          </w:p>
          <w:p>
            <w:pPr>
              <w:keepNext w:val="0"/>
              <w:keepLines w:val="0"/>
              <w:pageBreakBefore w:val="0"/>
              <w:widowControl w:val="0"/>
              <w:kinsoku/>
              <w:wordWrap/>
              <w:overflowPunct/>
              <w:topLinePunct w:val="0"/>
              <w:autoSpaceDE/>
              <w:autoSpaceDN/>
              <w:bidi w:val="0"/>
              <w:spacing w:line="400" w:lineRule="exact"/>
              <w:ind w:left="0" w:leftChars="0" w:right="0" w:rightChars="0" w:firstLine="56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2.竞选人需满足近三年至少具有一个</w:t>
            </w:r>
            <w:r>
              <w:rPr>
                <w:rFonts w:hint="default" w:ascii="Times New Roman" w:hAnsi="Times New Roman" w:eastAsia="方正仿宋_GBK" w:cs="Times New Roman"/>
                <w:sz w:val="24"/>
                <w:szCs w:val="24"/>
                <w:lang w:val="en-US" w:eastAsia="zh-CN"/>
              </w:rPr>
              <w:t>土地</w:t>
            </w:r>
            <w:r>
              <w:rPr>
                <w:rFonts w:hint="default" w:ascii="Times New Roman" w:hAnsi="Times New Roman" w:eastAsia="方正仿宋_GBK" w:cs="Times New Roman"/>
                <w:sz w:val="24"/>
                <w:szCs w:val="24"/>
              </w:rPr>
              <w:t>咨询</w:t>
            </w:r>
            <w:r>
              <w:rPr>
                <w:rFonts w:hint="default" w:ascii="Times New Roman" w:hAnsi="Times New Roman" w:eastAsia="方正仿宋_GBK" w:cs="Times New Roman"/>
                <w:sz w:val="24"/>
                <w:szCs w:val="24"/>
                <w:lang w:val="en-US" w:eastAsia="zh-CN"/>
              </w:rPr>
              <w:t>服务类</w:t>
            </w:r>
            <w:r>
              <w:rPr>
                <w:rFonts w:hint="default" w:ascii="Times New Roman" w:hAnsi="Times New Roman" w:eastAsia="方正仿宋_GBK" w:cs="Times New Roman"/>
                <w:sz w:val="24"/>
                <w:szCs w:val="24"/>
              </w:rPr>
              <w:t>业绩</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（需提供</w:t>
            </w:r>
            <w:r>
              <w:rPr>
                <w:rFonts w:hint="default" w:ascii="Times New Roman" w:hAnsi="Times New Roman" w:eastAsia="方正仿宋_GBK" w:cs="Times New Roman"/>
                <w:sz w:val="24"/>
                <w:szCs w:val="24"/>
                <w:lang w:val="en-US" w:eastAsia="zh-CN"/>
              </w:rPr>
              <w:t>业绩证明</w:t>
            </w:r>
            <w:r>
              <w:rPr>
                <w:rFonts w:hint="default" w:ascii="Times New Roman" w:hAnsi="Times New Roman" w:eastAsia="方正仿宋_GBK" w:cs="Times New Roman"/>
                <w:sz w:val="24"/>
                <w:szCs w:val="24"/>
              </w:rPr>
              <w:t>合同</w:t>
            </w:r>
            <w:r>
              <w:rPr>
                <w:rFonts w:hint="default" w:ascii="Times New Roman" w:hAnsi="Times New Roman" w:eastAsia="方正仿宋_GBK" w:cs="Times New Roman"/>
                <w:sz w:val="24"/>
                <w:szCs w:val="24"/>
                <w:lang w:val="en-US" w:eastAsia="zh-CN"/>
              </w:rPr>
              <w:t>及合同任意一期付款发票的</w:t>
            </w:r>
            <w:r>
              <w:rPr>
                <w:rFonts w:hint="default" w:ascii="Times New Roman" w:hAnsi="Times New Roman" w:eastAsia="方正仿宋_GBK" w:cs="Times New Roman"/>
                <w:sz w:val="24"/>
                <w:szCs w:val="24"/>
              </w:rPr>
              <w:t>复印件）</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3.资格情况：</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竞选人自行承诺不得存在下列情形之一：</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（1）被人民法院列入失信被执行人名单且在被执行期内；</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（2）</w:t>
            </w:r>
            <w:r>
              <w:rPr>
                <w:rFonts w:ascii="Times New Roman" w:hAnsi="Times New Roman" w:eastAsia="方正仿宋_GBK" w:cs="Times New Roman"/>
                <w:sz w:val="24"/>
                <w:szCs w:val="24"/>
              </w:rPr>
              <w:t>被重庆市市级有关行业主管部门暂停在渝承揽新业务且在暂停期内；</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（3）在比选人官网“重庆交通资源开发有限公司（www.cqjtsn.com）”公示的供应商黑名单中。</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b/>
                <w:bCs/>
                <w:sz w:val="24"/>
                <w:szCs w:val="24"/>
              </w:rPr>
              <w:t>（提供的上述内容加盖竞选人单位鲜章）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926" w:type="dxa"/>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踏勘现场</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jc w:val="center"/>
        </w:trPr>
        <w:tc>
          <w:tcPr>
            <w:tcW w:w="1926" w:type="dxa"/>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预备会</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比选文件递交时间、地点及比选文件份数</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递交时间：2025年</w:t>
            </w:r>
            <w:r>
              <w:rPr>
                <w:rFonts w:hint="eastAsia"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20</w:t>
            </w:r>
            <w:r>
              <w:rPr>
                <w:rFonts w:ascii="Times New Roman" w:hAnsi="Times New Roman" w:eastAsia="方正仿宋_GBK" w:cs="Times New Roman"/>
                <w:sz w:val="24"/>
                <w:szCs w:val="24"/>
              </w:rPr>
              <w:t>日</w:t>
            </w:r>
            <w:r>
              <w:rPr>
                <w:rFonts w:hint="eastAsia" w:ascii="Times New Roman" w:hAnsi="Times New Roman" w:eastAsia="方正仿宋_GBK" w:cs="Times New Roman"/>
                <w:sz w:val="24"/>
                <w:szCs w:val="24"/>
                <w:lang w:val="en-US" w:eastAsia="zh-CN"/>
              </w:rPr>
              <w:t>10</w:t>
            </w:r>
            <w:r>
              <w:rPr>
                <w:rFonts w:ascii="Times New Roman" w:hAnsi="Times New Roman" w:eastAsia="方正仿宋_GBK" w:cs="Times New Roman"/>
                <w:sz w:val="24"/>
                <w:szCs w:val="24"/>
              </w:rPr>
              <w:t>时</w:t>
            </w:r>
            <w:r>
              <w:rPr>
                <w:rFonts w:hint="eastAsia" w:ascii="Times New Roman" w:hAnsi="Times New Roman" w:eastAsia="方正仿宋_GBK" w:cs="Times New Roman"/>
                <w:sz w:val="24"/>
                <w:szCs w:val="24"/>
                <w:lang w:val="en-US" w:eastAsia="zh-CN"/>
              </w:rPr>
              <w:t>0</w:t>
            </w:r>
            <w:r>
              <w:rPr>
                <w:rFonts w:ascii="Times New Roman" w:hAnsi="Times New Roman" w:eastAsia="方正仿宋_GBK" w:cs="Times New Roman"/>
                <w:sz w:val="24"/>
                <w:szCs w:val="24"/>
              </w:rPr>
              <w:t xml:space="preserve">分止。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递交地点：重庆市南岸区天文街道金隅时代之星A座2</w:t>
            </w:r>
            <w:r>
              <w:rPr>
                <w:rFonts w:hint="eastAsia" w:ascii="Times New Roman" w:hAnsi="Times New Roman" w:eastAsia="方正仿宋_GBK" w:cs="Times New Roman"/>
                <w:sz w:val="24"/>
                <w:szCs w:val="24"/>
                <w:lang w:val="en-US" w:eastAsia="zh-CN"/>
              </w:rPr>
              <w:t>0</w:t>
            </w:r>
            <w:r>
              <w:rPr>
                <w:rFonts w:ascii="Times New Roman" w:hAnsi="Times New Roman" w:eastAsia="方正仿宋_GBK" w:cs="Times New Roman"/>
                <w:sz w:val="24"/>
                <w:szCs w:val="24"/>
              </w:rPr>
              <w:t>0</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室。</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比选时间：2025年</w:t>
            </w:r>
            <w:r>
              <w:rPr>
                <w:rFonts w:hint="eastAsia" w:ascii="Times New Roman" w:hAnsi="Times New Roman" w:eastAsia="方正仿宋_GBK" w:cs="Times New Roman"/>
                <w:sz w:val="24"/>
                <w:szCs w:val="24"/>
                <w:lang w:val="en-US" w:eastAsia="zh-CN"/>
              </w:rPr>
              <w:t>8</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20</w:t>
            </w:r>
            <w:r>
              <w:rPr>
                <w:rFonts w:ascii="Times New Roman" w:hAnsi="Times New Roman" w:eastAsia="方正仿宋_GBK" w:cs="Times New Roman"/>
                <w:sz w:val="24"/>
                <w:szCs w:val="24"/>
              </w:rPr>
              <w:t>日</w:t>
            </w:r>
            <w:r>
              <w:rPr>
                <w:rFonts w:hint="eastAsia" w:ascii="Times New Roman" w:hAnsi="Times New Roman" w:eastAsia="方正仿宋_GBK" w:cs="Times New Roman"/>
                <w:sz w:val="24"/>
                <w:szCs w:val="24"/>
                <w:lang w:val="en-US" w:eastAsia="zh-CN"/>
              </w:rPr>
              <w:t>10</w:t>
            </w:r>
            <w:r>
              <w:rPr>
                <w:rFonts w:ascii="Times New Roman" w:hAnsi="Times New Roman" w:eastAsia="方正仿宋_GBK" w:cs="Times New Roman"/>
                <w:sz w:val="24"/>
                <w:szCs w:val="24"/>
              </w:rPr>
              <w:t>时</w:t>
            </w:r>
            <w:r>
              <w:rPr>
                <w:rFonts w:hint="eastAsia" w:ascii="Times New Roman" w:hAnsi="Times New Roman" w:eastAsia="方正仿宋_GBK" w:cs="Times New Roman"/>
                <w:sz w:val="24"/>
                <w:szCs w:val="24"/>
                <w:lang w:val="en-US" w:eastAsia="zh-CN"/>
              </w:rPr>
              <w:t>10</w:t>
            </w:r>
            <w:r>
              <w:rPr>
                <w:rFonts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比选文件份数：正本1份，副本1份。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限价及比选报价要求</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hint="eastAsia" w:ascii="方正仿宋_GBK" w:hAnsi="方正仿宋_GBK" w:eastAsia="方正仿宋_GBK" w:cs="方正仿宋_GBK"/>
                <w:sz w:val="24"/>
                <w:szCs w:val="24"/>
              </w:rPr>
            </w:pPr>
            <w:r>
              <w:rPr>
                <w:rFonts w:ascii="Times New Roman" w:hAnsi="Times New Roman" w:eastAsia="方正仿宋_GBK" w:cs="Times New Roman"/>
                <w:sz w:val="24"/>
                <w:szCs w:val="24"/>
              </w:rPr>
              <w:t>1</w:t>
            </w:r>
            <w:r>
              <w:rPr>
                <w:rFonts w:hint="eastAsia" w:ascii="方正仿宋_GBK" w:hAnsi="方正仿宋_GBK" w:eastAsia="方正仿宋_GBK" w:cs="方正仿宋_GBK"/>
                <w:sz w:val="24"/>
                <w:szCs w:val="24"/>
              </w:rPr>
              <w:t>.本次报价须为人民币报价，报价为竞选人对竞选文件所确定的各单项工作内容包干报价，报价包</w:t>
            </w:r>
            <w:r>
              <w:rPr>
                <w:rFonts w:hint="eastAsia" w:ascii="方正仿宋_GBK" w:hAnsi="方正仿宋_GBK" w:eastAsia="方正仿宋_GBK" w:cs="方正仿宋_GBK"/>
                <w:sz w:val="24"/>
                <w:szCs w:val="24"/>
                <w:lang w:val="en-US" w:eastAsia="zh-CN"/>
              </w:rPr>
              <w:t>括</w:t>
            </w:r>
            <w:r>
              <w:rPr>
                <w:rFonts w:hint="eastAsia" w:ascii="方正仿宋_GBK" w:hAnsi="方正仿宋_GBK" w:eastAsia="方正仿宋_GBK" w:cs="方正仿宋_GBK"/>
                <w:sz w:val="24"/>
                <w:szCs w:val="24"/>
              </w:rPr>
              <w:t>但不限于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完成合同约定的所有工作所需的服务项目、技术资料、人工费、交通费、差旅费、保险费、资料整编费、打印费、装订费、管理费、利润、风险、税金等全部费用等合同明示或暗示的所有一切风险、完成相应任务所发生的费用、责任和义务等一切应由乙方支付的费用。比选人除此外不支付其他费用。因竞选人自身原因造成漏报、少报皆由中标人自行承担，比选人不再补偿。</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2.费用构成由竞选人根据本项目的实际情况与自身现实情况，并充分考虑不确定性因素可能导致的风险自行填报。若因竞选人原因造成的漏报、错报而导致本项目无法履行的，由竞选人负责，比选人不会承担任何费用。</w:t>
            </w:r>
          </w:p>
          <w:p>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bookmarkStart w:id="1" w:name="OLE_LINK3"/>
            <w:r>
              <w:rPr>
                <w:rFonts w:ascii="Times New Roman" w:hAnsi="Times New Roman" w:eastAsia="方正仿宋_GBK" w:cs="Times New Roman"/>
                <w:sz w:val="24"/>
                <w:szCs w:val="24"/>
              </w:rPr>
              <w:t>本项目</w:t>
            </w:r>
            <w:r>
              <w:rPr>
                <w:rFonts w:ascii="Times New Roman" w:hAnsi="Times New Roman" w:eastAsia="方正仿宋_GBK" w:cs="Times New Roman"/>
                <w:sz w:val="28"/>
                <w:szCs w:val="28"/>
              </w:rPr>
              <w:t>总价限价（含税价）为人民币</w:t>
            </w:r>
            <w:r>
              <w:rPr>
                <w:rFonts w:ascii="Times New Roman" w:hAnsi="Times New Roman" w:eastAsia="方正仿宋_GBK" w:cs="Times New Roman"/>
                <w:sz w:val="28"/>
                <w:szCs w:val="28"/>
                <w:u w:val="single"/>
              </w:rPr>
              <w:t xml:space="preserve"> </w:t>
            </w:r>
            <w:r>
              <w:rPr>
                <w:rFonts w:ascii="Times New Roman" w:hAnsi="Times New Roman" w:cs="Times New Roman"/>
                <w:bCs/>
                <w:sz w:val="32"/>
                <w:szCs w:val="32"/>
                <w:u w:val="single"/>
              </w:rPr>
              <w:t>16</w:t>
            </w:r>
            <w:r>
              <w:rPr>
                <w:rFonts w:ascii="Times New Roman" w:hAnsi="Times New Roman" w:eastAsia="方正仿宋_GBK" w:cs="Times New Roman"/>
                <w:sz w:val="28"/>
                <w:szCs w:val="28"/>
              </w:rPr>
              <w:t>万元整（大写：壹拾陆万元整），</w:t>
            </w:r>
            <w:r>
              <w:rPr>
                <w:rFonts w:ascii="Times New Roman" w:hAnsi="Times New Roman" w:eastAsia="方正仿宋_GBK" w:cs="Times New Roman"/>
                <w:sz w:val="24"/>
                <w:szCs w:val="24"/>
              </w:rPr>
              <w:t>竞选人的竞选报价不得超过比选人公布的相应最高限价，否则，将被认定为废标。</w:t>
            </w:r>
          </w:p>
          <w:bookmarkEnd w:id="1"/>
          <w:p>
            <w:pPr>
              <w:pStyle w:val="27"/>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pPr>
            <w:r>
              <w:rPr>
                <w:rFonts w:ascii="Times New Roman" w:hAnsi="Times New Roman" w:eastAsia="方正仿宋_GBK" w:cs="Times New Roman"/>
                <w:sz w:val="24"/>
              </w:rPr>
              <w:t>4.</w:t>
            </w:r>
            <w:r>
              <w:rPr>
                <w:rFonts w:hint="eastAsia" w:ascii="Times New Roman" w:hAnsi="Times New Roman" w:eastAsia="方正仿宋_GBK" w:cs="Times New Roman"/>
                <w:b/>
                <w:bCs/>
                <w:sz w:val="24"/>
              </w:rPr>
              <w:t>总报价均不得超过限价，否则按无效竞</w:t>
            </w:r>
            <w:r>
              <w:rPr>
                <w:rFonts w:hint="eastAsia" w:ascii="Times New Roman" w:hAnsi="Times New Roman" w:eastAsia="方正仿宋_GBK" w:cs="Times New Roman"/>
                <w:b/>
                <w:bCs/>
                <w:sz w:val="24"/>
                <w:lang w:val="en-US"/>
              </w:rPr>
              <w:t>选</w:t>
            </w:r>
            <w:r>
              <w:rPr>
                <w:rFonts w:hint="eastAsia" w:ascii="Times New Roman" w:hAnsi="Times New Roman" w:eastAsia="方正仿宋_GBK" w:cs="Times New Roman"/>
                <w:b/>
                <w:bCs/>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0" w:hRule="atLeast"/>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费用支付方式</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签订合同后10个工作日内，支付咨询服务费用合同金额的20%:乙方提供甲方认可并可行的《供地方案》后10个工作日内，向乙方支付咨询服务费用合同金额的40%；甲方委托项目土地出让公示后10个工作日内，向乙方支付咨询服务费用合同金额的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中选公示</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hint="eastAsia" w:ascii="Times New Roman" w:hAnsi="Times New Roman" w:eastAsia="方正仿宋_GBK" w:cs="Times New Roman"/>
                <w:bCs/>
                <w:sz w:val="24"/>
                <w:szCs w:val="24"/>
              </w:rPr>
              <w:t>公示网址：</w:t>
            </w:r>
            <w:r>
              <w:rPr>
                <w:rFonts w:hint="eastAsia" w:ascii="Times New Roman" w:hAnsi="Times New Roman" w:eastAsia="方正仿宋_GBK" w:cs="Times New Roman"/>
                <w:sz w:val="24"/>
                <w:szCs w:val="24"/>
              </w:rPr>
              <w:t>重庆</w:t>
            </w:r>
            <w:r>
              <w:rPr>
                <w:rFonts w:ascii="Times New Roman" w:hAnsi="Times New Roman" w:eastAsia="方正仿宋_GBK" w:cs="Times New Roman"/>
                <w:sz w:val="24"/>
                <w:szCs w:val="24"/>
              </w:rPr>
              <w:t>交通资源开发有限公司官网</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http://www.cqjtsn.com/</w:t>
            </w:r>
            <w:r>
              <w:rPr>
                <w:rFonts w:hint="eastAsia"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公示期：</w:t>
            </w:r>
            <w:r>
              <w:rPr>
                <w:rFonts w:ascii="Times New Roman" w:hAnsi="Times New Roman" w:eastAsia="方正仿宋_GBK" w:cs="Times New Roman"/>
                <w:bCs/>
                <w:sz w:val="24"/>
                <w:szCs w:val="24"/>
              </w:rPr>
              <w:t>5</w:t>
            </w:r>
            <w:r>
              <w:rPr>
                <w:rFonts w:hint="eastAsia" w:ascii="Times New Roman" w:hAnsi="Times New Roman" w:eastAsia="方正仿宋_GBK" w:cs="Times New Roman"/>
                <w:bCs/>
                <w:sz w:val="24"/>
                <w:szCs w:val="24"/>
              </w:rPr>
              <w:t>天。</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sz w:val="24"/>
                <w:szCs w:val="24"/>
              </w:rPr>
            </w:pPr>
            <w:r>
              <w:rPr>
                <w:rFonts w:hint="eastAsia" w:ascii="Times New Roman" w:hAnsi="Times New Roman" w:eastAsia="方正仿宋_GBK" w:cs="Times New Roman"/>
                <w:bCs/>
                <w:sz w:val="24"/>
                <w:szCs w:val="24"/>
                <w:lang w:bidi="zh-CN"/>
              </w:rPr>
              <w:t>竞选人或者其他利害关系人对中选结果有异议的，应当在公示期间提出。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合同签订</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240" w:firstLineChars="100"/>
              <w:textAlignment w:val="auto"/>
              <w:outlineLvl w:val="9"/>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bidi="zh-CN"/>
              </w:rPr>
              <w:t>《中选通知书》发出之日起30日内签订合同</w:t>
            </w:r>
            <w:r>
              <w:rPr>
                <w:rFonts w:hint="eastAsia" w:ascii="Times New Roman" w:hAnsi="Times New Roman" w:eastAsia="方正仿宋_GBK" w:cs="Times New Roman"/>
                <w:bCs/>
                <w:sz w:val="24"/>
                <w:szCs w:val="24"/>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2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需要补充的其他内容</w:t>
            </w:r>
          </w:p>
        </w:tc>
        <w:tc>
          <w:tcPr>
            <w:tcW w:w="819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1.递交竞选文件时需提交法定代表人身份证明或授权委托书（委托代理人竞选时提供）及身份证原件，比选人对竞选人代表身份进行现场核验。</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rPr>
                <w:rFonts w:ascii="Times New Roman" w:hAnsi="Times New Roman" w:eastAsia="方正仿宋_GBK" w:cs="Times New Roman"/>
                <w:bCs/>
                <w:sz w:val="24"/>
                <w:szCs w:val="24"/>
              </w:rPr>
            </w:pPr>
            <w:r>
              <w:rPr>
                <w:rFonts w:hint="eastAsia" w:ascii="Times New Roman" w:hAnsi="Times New Roman" w:eastAsia="方正仿宋_GBK" w:cs="Times New Roman"/>
                <w:bCs/>
                <w:sz w:val="24"/>
                <w:szCs w:val="24"/>
              </w:rPr>
              <w:t>2.评选结果公示前，竞选人必须保证其提供的联系方式处于工作状态，比选人不承担由于竞选人联系中断给竞选人带来的任何损失及责任。</w:t>
            </w:r>
          </w:p>
          <w:p>
            <w:pPr>
              <w:pStyle w:val="2"/>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outlineLvl w:val="9"/>
              <w:rPr>
                <w:b/>
                <w:bCs/>
              </w:rPr>
            </w:pPr>
            <w:r>
              <w:rPr>
                <w:rFonts w:eastAsia="方正仿宋_GBK"/>
                <w:b/>
                <w:bCs/>
                <w:sz w:val="24"/>
                <w:szCs w:val="24"/>
              </w:rPr>
              <w:t>竞选人需提交承诺函，承诺同意以第一中选候选人的报价签订</w:t>
            </w:r>
            <w:r>
              <w:rPr>
                <w:rFonts w:hint="eastAsia" w:eastAsia="方正仿宋_GBK"/>
                <w:b/>
                <w:bCs/>
                <w:sz w:val="24"/>
                <w:szCs w:val="24"/>
                <w:lang w:val="en-US" w:eastAsia="zh-CN"/>
              </w:rPr>
              <w:t>咨询</w:t>
            </w:r>
            <w:r>
              <w:rPr>
                <w:rFonts w:eastAsia="方正仿宋_GBK"/>
                <w:b/>
                <w:bCs/>
                <w:sz w:val="24"/>
                <w:szCs w:val="24"/>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三、评选、定选方式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outlineLvl w:val="9"/>
            </w:pPr>
            <w:r>
              <w:rPr>
                <w:rFonts w:hint="default" w:ascii="Times New Roman" w:hAnsi="Times New Roman" w:eastAsia="方正仿宋_GBK" w:cs="Times New Roman"/>
                <w:sz w:val="24"/>
                <w:szCs w:val="24"/>
              </w:rPr>
              <w:t>当众开封查验响应性文件，宣读报价书，委托代理人签字确认报价后离场，评选小组对比选文件进行评审，在满足比选文件要求的情况下（参考否决比选条款），根据报价从低到高进行排序，排名第一的竞选人为第一候选单位，对未中选情况不做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方正仿宋_GBK" w:cs="Times New Roman"/>
                <w:sz w:val="24"/>
                <w:szCs w:val="24"/>
              </w:rPr>
              <w:t>四、比选文件组成及要求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仿宋_GB2312" w:cs="Times New Roman"/>
                <w:sz w:val="24"/>
                <w:szCs w:val="24"/>
              </w:rPr>
            </w:pPr>
            <w:r>
              <w:rPr>
                <w:rFonts w:ascii="Times New Roman" w:hAnsi="Times New Roman" w:eastAsia="方正仿宋_GBK" w:cs="Times New Roman"/>
                <w:color w:val="000000"/>
                <w:sz w:val="24"/>
                <w:szCs w:val="24"/>
              </w:rPr>
              <w:t xml:space="preserve"> 1.比选文件包括但不限于以下内容：</w:t>
            </w:r>
            <w:r>
              <w:rPr>
                <w:rFonts w:ascii="Times New Roman" w:hAnsi="Times New Roman" w:eastAsia="仿宋_GB2312" w:cs="Times New Roman"/>
                <w:sz w:val="24"/>
                <w:szCs w:val="24"/>
              </w:rPr>
              <w:t>★</w:t>
            </w:r>
            <w:r>
              <w:rPr>
                <w:rFonts w:ascii="Times New Roman" w:hAnsi="Times New Roman" w:eastAsia="方正仿宋_GBK" w:cs="Times New Roman"/>
                <w:color w:val="000000"/>
                <w:sz w:val="24"/>
                <w:szCs w:val="24"/>
              </w:rPr>
              <w:t>（1）比选函；</w:t>
            </w:r>
            <w:r>
              <w:rPr>
                <w:rFonts w:ascii="Times New Roman" w:hAnsi="Times New Roman" w:eastAsia="仿宋_GB2312" w:cs="Times New Roman"/>
                <w:sz w:val="24"/>
                <w:szCs w:val="24"/>
              </w:rPr>
              <w:t>★</w:t>
            </w:r>
            <w:r>
              <w:rPr>
                <w:rFonts w:ascii="Times New Roman" w:hAnsi="Times New Roman" w:eastAsia="方正仿宋_GBK" w:cs="Times New Roman"/>
                <w:color w:val="000000"/>
                <w:sz w:val="24"/>
                <w:szCs w:val="24"/>
              </w:rPr>
              <w:t>（2）营业执照复印件；</w:t>
            </w:r>
            <w:r>
              <w:rPr>
                <w:rFonts w:ascii="Times New Roman" w:hAnsi="Times New Roman" w:eastAsia="仿宋_GB2312" w:cs="Times New Roman"/>
                <w:sz w:val="24"/>
                <w:szCs w:val="24"/>
              </w:rPr>
              <w:t>★</w:t>
            </w:r>
            <w:r>
              <w:rPr>
                <w:rFonts w:ascii="Times New Roman" w:hAnsi="Times New Roman" w:eastAsia="方正仿宋_GBK" w:cs="Times New Roman"/>
                <w:color w:val="000000"/>
                <w:sz w:val="24"/>
                <w:szCs w:val="24"/>
              </w:rPr>
              <w:t>（3）法定代表人或授权代理人身份证明及授权委托书；（4）公司业绩证明材料；（5）根据比选项目要求情况需要添加的其他资料。</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textAlignment w:val="auto"/>
              <w:outlineLvl w:val="9"/>
              <w:rPr>
                <w:rFonts w:ascii="Times New Roman" w:hAnsi="Times New Roman" w:eastAsia="方正仿宋_GBK" w:cs="Times New Roman"/>
                <w:sz w:val="24"/>
                <w:szCs w:val="24"/>
              </w:rPr>
            </w:pPr>
            <w:r>
              <w:rPr>
                <w:rFonts w:ascii="Times New Roman" w:hAnsi="Times New Roman" w:eastAsia="仿宋_GB2312" w:cs="Times New Roman"/>
                <w:sz w:val="24"/>
                <w:szCs w:val="24"/>
              </w:rPr>
              <w:t>★</w:t>
            </w:r>
            <w:r>
              <w:rPr>
                <w:rFonts w:ascii="Times New Roman" w:hAnsi="Times New Roman" w:eastAsia="方正仿宋_GBK" w:cs="Times New Roman"/>
                <w:color w:val="000000"/>
                <w:sz w:val="24"/>
                <w:szCs w:val="24"/>
              </w:rPr>
              <w:t>2.要求提供的资料均需加盖鲜章，所有资料密封并在密封袋上写明单位名称并加盖公章。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121" w:type="dxa"/>
            <w:gridSpan w:val="2"/>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cs="Times New Roman"/>
                <w:sz w:val="24"/>
              </w:rPr>
            </w:pPr>
            <w:r>
              <w:rPr>
                <w:rFonts w:ascii="Times New Roman" w:hAnsi="Times New Roman" w:eastAsia="方正仿宋_GBK" w:cs="Times New Roman"/>
                <w:sz w:val="24"/>
              </w:rPr>
              <w:t>五、否决比选条款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7" w:hRule="atLeast"/>
          <w:jc w:val="center"/>
        </w:trPr>
        <w:tc>
          <w:tcPr>
            <w:tcW w:w="10121" w:type="dxa"/>
            <w:gridSpan w:val="2"/>
            <w:vAlign w:val="center"/>
          </w:tcPr>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1.未在规定的时间内递交比选文件。</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2.未按要求报价或超过最高限价的。</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3.法定代表人或其委托代理人的签字（或盖章）不齐全，授权代表人身份证明不相符。</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4.审查营业执照不符合文件上述要求。</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5.业绩证明材料不符合文件上述要求，审查内容：合同时间、合同金额、业绩规模（提供合同复印件）。字迹不清晰或难以辨认视为不符合要求。</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6.比选文件未按要求加盖公章。</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7.发现串通投标或弄虚作假或有其他违法行为的。</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8.以及需提供其他资料不符合上述文件要求的。</w:t>
            </w:r>
          </w:p>
          <w:p>
            <w:pPr>
              <w:pStyle w:val="2"/>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hint="eastAsia" w:eastAsia="方正仿宋_GBK"/>
                <w:lang w:val="en-US" w:eastAsia="zh-CN"/>
              </w:rPr>
            </w:pPr>
            <w:r>
              <w:rPr>
                <w:rFonts w:hint="default" w:ascii="Times New Roman" w:hAnsi="Times New Roman" w:eastAsia="方正仿宋_GBK" w:cs="Times New Roman"/>
                <w:sz w:val="24"/>
                <w:szCs w:val="24"/>
                <w:lang w:val="en-US" w:eastAsia="zh-CN"/>
              </w:rPr>
              <w:t>9.在重庆交通资源开发有限公司供应商黑名单之中的。</w:t>
            </w:r>
          </w:p>
        </w:tc>
      </w:tr>
    </w:tbl>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Times New Roman" w:hAnsi="Times New Roman" w:eastAsia="方正小标宋_GBK" w:cs="Times New Roman"/>
          <w:sz w:val="32"/>
          <w:szCs w:val="32"/>
        </w:rPr>
      </w:pPr>
      <w:r>
        <w:rPr>
          <w:rFonts w:ascii="Times New Roman" w:hAnsi="Times New Roman" w:cs="Times New Roman"/>
          <w:sz w:val="32"/>
          <w:szCs w:val="32"/>
        </w:rPr>
        <w:br w:type="page"/>
      </w:r>
      <w:r>
        <w:rPr>
          <w:rFonts w:ascii="Times New Roman" w:hAnsi="Times New Roman" w:eastAsia="方正小标宋_GBK" w:cs="Times New Roman"/>
          <w:sz w:val="32"/>
          <w:szCs w:val="32"/>
        </w:rPr>
        <w:t>比选文件格式</w:t>
      </w:r>
    </w:p>
    <w:p>
      <w:pPr>
        <w:pStyle w:val="2"/>
      </w:pPr>
    </w:p>
    <w:p>
      <w:pPr>
        <w:jc w:val="center"/>
        <w:rPr>
          <w:rFonts w:ascii="Times New Roman" w:hAnsi="Times New Roman" w:eastAsia="方正仿宋_GBK" w:cs="Times New Roman"/>
          <w:sz w:val="28"/>
          <w:szCs w:val="28"/>
        </w:rPr>
      </w:pPr>
      <w:r>
        <w:rPr>
          <w:rFonts w:ascii="Times New Roman" w:hAnsi="Times New Roman" w:eastAsia="仿宋_GB2312" w:cs="Times New Roman"/>
          <w:sz w:val="28"/>
          <w:szCs w:val="28"/>
        </w:rPr>
        <w:t>★</w:t>
      </w:r>
      <w:r>
        <w:rPr>
          <w:rFonts w:ascii="Times New Roman" w:hAnsi="Times New Roman" w:eastAsia="方正仿宋_GBK" w:cs="Times New Roman"/>
          <w:sz w:val="28"/>
          <w:szCs w:val="28"/>
        </w:rPr>
        <w:t>格式一   比 选 函</w:t>
      </w:r>
    </w:p>
    <w:p>
      <w:pPr>
        <w:rPr>
          <w:rFonts w:ascii="Times New Roman" w:hAnsi="Times New Roman" w:eastAsia="方正仿宋_GBK" w:cs="Times New Roman"/>
          <w:sz w:val="28"/>
          <w:szCs w:val="28"/>
          <w:u w:val="single"/>
        </w:rPr>
      </w:pPr>
      <w:r>
        <w:rPr>
          <w:rFonts w:ascii="Times New Roman" w:hAnsi="Times New Roman" w:eastAsia="方正仿宋_GBK" w:cs="Times New Roman"/>
          <w:sz w:val="28"/>
          <w:szCs w:val="28"/>
          <w:u w:val="single"/>
        </w:rPr>
        <w:t>重庆交通资源开发有限公司：</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根据贵方</w:t>
      </w:r>
      <w:r>
        <w:rPr>
          <w:rFonts w:hint="default" w:ascii="Times New Roman" w:hAnsi="Times New Roman" w:eastAsia="方正仿宋_GBK" w:cs="Times New Roman"/>
          <w:sz w:val="28"/>
          <w:szCs w:val="28"/>
          <w:u w:val="single"/>
          <w:lang w:val="en-US" w:eastAsia="zh-CN"/>
        </w:rPr>
        <w:t>九曲河TOD项目</w:t>
      </w:r>
      <w:r>
        <w:rPr>
          <w:rFonts w:hint="default" w:ascii="Times New Roman" w:hAnsi="Times New Roman" w:eastAsia="方正仿宋_GBK" w:cs="Times New Roman"/>
          <w:sz w:val="28"/>
          <w:szCs w:val="28"/>
          <w:u w:val="single"/>
        </w:rPr>
        <w:t>两江新区大竹林组团F06-6-1地块土地出让咨询服务</w:t>
      </w:r>
      <w:r>
        <w:rPr>
          <w:rFonts w:ascii="Times New Roman" w:hAnsi="Times New Roman" w:eastAsia="方正仿宋_GBK" w:cs="Times New Roman"/>
          <w:sz w:val="28"/>
          <w:szCs w:val="28"/>
        </w:rPr>
        <w:t>的比选文件，本公司正式授权的下述签字人</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（姓名和职务）代表本公司</w:t>
      </w:r>
      <w:r>
        <w:rPr>
          <w:rFonts w:ascii="Times New Roman" w:hAnsi="Times New Roman" w:eastAsia="方正仿宋_GBK" w:cs="Times New Roman"/>
          <w:sz w:val="28"/>
          <w:szCs w:val="28"/>
          <w:u w:val="single"/>
        </w:rPr>
        <w:t xml:space="preserve">        （竞选人名称）</w:t>
      </w:r>
      <w:r>
        <w:rPr>
          <w:rFonts w:ascii="Times New Roman" w:hAnsi="Times New Roman" w:eastAsia="方正仿宋_GBK" w:cs="Times New Roman"/>
          <w:sz w:val="28"/>
          <w:szCs w:val="28"/>
        </w:rPr>
        <w:t>，提交本比选函。据此函，签字人兹宣布同意如下：</w:t>
      </w:r>
    </w:p>
    <w:p>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 愿意接受比选文件中提出的支付方式与合同条款并按照总价</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元（大写：</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）作为本项目报价（含税）。（所填报数字必须保留至小数点后2位，小数点后不足2位的填写0，小数点不作为否决条款）。</w:t>
      </w:r>
    </w:p>
    <w:p>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（2）我们已详细阅读了比选函全部内容，我们知道必须放弃提出含糊不清或误解的问题的权利。</w:t>
      </w:r>
    </w:p>
    <w:p>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（3）我们保证根据规定履行合同责任和义务，不得要求变更我司所报金额。</w:t>
      </w:r>
    </w:p>
    <w:p>
      <w:pPr>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（4）本比选函自开启之日起至项目全部完成之内有效。</w:t>
      </w: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报价人全称（公章）： </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通信地址：                              </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电话、传真：</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报价人法定代表人或授权代理人签字 </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日期： </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br w:type="page"/>
      </w:r>
    </w:p>
    <w:p>
      <w:pPr>
        <w:jc w:val="center"/>
        <w:rPr>
          <w:rFonts w:ascii="Times New Roman" w:hAnsi="Times New Roman" w:eastAsia="方正仿宋_GBK" w:cs="Times New Roman"/>
          <w:sz w:val="28"/>
          <w:szCs w:val="28"/>
        </w:rPr>
      </w:pPr>
      <w:r>
        <w:rPr>
          <w:rFonts w:ascii="Times New Roman" w:hAnsi="Times New Roman" w:eastAsia="仿宋_GB2312" w:cs="Times New Roman"/>
          <w:sz w:val="28"/>
          <w:szCs w:val="28"/>
        </w:rPr>
        <w:t>★</w:t>
      </w:r>
      <w:r>
        <w:rPr>
          <w:rFonts w:ascii="Times New Roman" w:hAnsi="Times New Roman" w:eastAsia="方正仿宋_GBK" w:cs="Times New Roman"/>
          <w:sz w:val="28"/>
          <w:szCs w:val="28"/>
        </w:rPr>
        <w:t>格式</w:t>
      </w:r>
      <w:r>
        <w:rPr>
          <w:rFonts w:hint="eastAsia" w:ascii="Times New Roman" w:hAnsi="Times New Roman" w:eastAsia="方正仿宋_GBK" w:cs="Times New Roman"/>
          <w:sz w:val="28"/>
          <w:szCs w:val="28"/>
          <w:lang w:val="en-US" w:eastAsia="zh-CN"/>
        </w:rPr>
        <w:t>二</w:t>
      </w:r>
      <w:r>
        <w:rPr>
          <w:rFonts w:ascii="Times New Roman" w:hAnsi="Times New Roman" w:eastAsia="方正仿宋_GBK" w:cs="Times New Roman"/>
          <w:sz w:val="28"/>
          <w:szCs w:val="28"/>
        </w:rPr>
        <w:t xml:space="preserve">   法定代表人授权委托书</w:t>
      </w:r>
    </w:p>
    <w:p>
      <w:pPr>
        <w:pStyle w:val="2"/>
      </w:pPr>
    </w:p>
    <w:p>
      <w:pPr>
        <w:widowControl/>
        <w:snapToGrid w:val="0"/>
        <w:spacing w:before="100" w:beforeAutospacing="1" w:after="100" w:afterAutospacing="1" w:line="360" w:lineRule="auto"/>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本授权书声明：注册于</w:t>
      </w:r>
      <w:r>
        <w:rPr>
          <w:rFonts w:ascii="Times New Roman" w:hAnsi="Times New Roman" w:eastAsia="方正仿宋_GBK" w:cs="Times New Roman"/>
          <w:bCs/>
          <w:kern w:val="0"/>
          <w:sz w:val="28"/>
          <w:szCs w:val="28"/>
          <w:u w:val="single"/>
        </w:rPr>
        <w:t>                       （注册地址）</w:t>
      </w:r>
      <w:r>
        <w:rPr>
          <w:rFonts w:ascii="Times New Roman" w:hAnsi="Times New Roman" w:eastAsia="方正仿宋_GBK" w:cs="Times New Roman"/>
          <w:bCs/>
          <w:kern w:val="0"/>
          <w:sz w:val="28"/>
          <w:szCs w:val="28"/>
        </w:rPr>
        <w:t>的</w:t>
      </w:r>
      <w:r>
        <w:rPr>
          <w:rFonts w:ascii="Times New Roman" w:hAnsi="Times New Roman" w:eastAsia="方正仿宋_GBK" w:cs="Times New Roman"/>
          <w:bCs/>
          <w:kern w:val="0"/>
          <w:sz w:val="28"/>
          <w:szCs w:val="28"/>
          <w:u w:val="single"/>
        </w:rPr>
        <w:t>                    （公司名称）</w:t>
      </w:r>
      <w:r>
        <w:rPr>
          <w:rFonts w:ascii="Times New Roman" w:hAnsi="Times New Roman" w:eastAsia="方正仿宋_GBK" w:cs="Times New Roman"/>
          <w:bCs/>
          <w:kern w:val="0"/>
          <w:sz w:val="28"/>
          <w:szCs w:val="28"/>
        </w:rPr>
        <w:t>公司的在下面签字的</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 xml:space="preserve">（法定代表人姓名、职务）代表本公司授权在下面签字的 </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（被授权人的姓名、职务）为本公司的合法代理人，就</w:t>
      </w:r>
      <w:r>
        <w:rPr>
          <w:rFonts w:hint="default" w:ascii="Times New Roman" w:hAnsi="Times New Roman" w:eastAsia="方正仿宋_GBK" w:cs="Times New Roman"/>
          <w:sz w:val="28"/>
          <w:szCs w:val="28"/>
          <w:u w:val="single"/>
          <w:lang w:val="en-US" w:eastAsia="zh-CN"/>
        </w:rPr>
        <w:t>九曲河TOD项目</w:t>
      </w:r>
      <w:r>
        <w:rPr>
          <w:rFonts w:hint="default" w:ascii="Times New Roman" w:hAnsi="Times New Roman" w:eastAsia="方正仿宋_GBK" w:cs="Times New Roman"/>
          <w:sz w:val="28"/>
          <w:szCs w:val="28"/>
          <w:u w:val="single"/>
        </w:rPr>
        <w:t>两江新区大竹林组团F06-6-1地块土地出让咨询服务</w:t>
      </w:r>
      <w:r>
        <w:rPr>
          <w:rFonts w:ascii="Times New Roman" w:hAnsi="Times New Roman" w:eastAsia="方正仿宋_GBK" w:cs="Times New Roman"/>
          <w:bCs/>
          <w:kern w:val="0"/>
          <w:sz w:val="28"/>
          <w:szCs w:val="28"/>
        </w:rPr>
        <w:t>的报价以及合同的谈判、签约、执行、完成等全权负责，以本公司名义处理一切与之有关的事务。</w:t>
      </w:r>
    </w:p>
    <w:p>
      <w:pPr>
        <w:widowControl/>
        <w:snapToGrid w:val="0"/>
        <w:spacing w:before="100" w:beforeAutospacing="1" w:after="100" w:afterAutospacing="1" w:line="360" w:lineRule="auto"/>
        <w:ind w:firstLine="560" w:firstLineChars="200"/>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本授权书于    年   月   日签字生效，特此声明。</w:t>
      </w:r>
    </w:p>
    <w:p>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p>
    <w:p>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xml:space="preserve">报价单位名称（盖章）：          </w:t>
      </w:r>
    </w:p>
    <w:p>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报价单位地址：</w:t>
      </w:r>
    </w:p>
    <w:p>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 xml:space="preserve">授权人（法定代表人）签字：                     </w:t>
      </w:r>
    </w:p>
    <w:p>
      <w:pPr>
        <w:widowControl/>
        <w:snapToGrid w:val="0"/>
        <w:spacing w:before="100" w:beforeAutospacing="1" w:after="100" w:afterAutospacing="1" w:line="252" w:lineRule="atLeast"/>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被授权人（代理人）签字：  </w:t>
      </w:r>
      <w:r>
        <w:rPr>
          <w:rFonts w:ascii="Times New Roman" w:hAnsi="Times New Roman" w:eastAsia="方正仿宋_GBK" w:cs="Times New Roman"/>
          <w:kern w:val="0"/>
          <w:sz w:val="32"/>
          <w:szCs w:val="32"/>
        </w:rPr>
        <w:t> </w:t>
      </w:r>
    </w:p>
    <w:p>
      <w:pPr>
        <w:rPr>
          <w:rFonts w:ascii="Times New Roman" w:hAnsi="Times New Roman" w:cs="Times New Roman"/>
          <w:sz w:val="32"/>
          <w:szCs w:val="32"/>
        </w:rPr>
      </w:pPr>
    </w:p>
    <w:p>
      <w:pPr>
        <w:pStyle w:val="2"/>
        <w:rPr>
          <w:sz w:val="32"/>
          <w:szCs w:val="32"/>
        </w:rPr>
      </w:pPr>
      <w:r>
        <mc:AlternateContent>
          <mc:Choice Requires="wps">
            <w:drawing>
              <wp:anchor distT="0" distB="0" distL="114300" distR="114300" simplePos="0" relativeHeight="1024" behindDoc="0" locked="0" layoutInCell="1" allowOverlap="1">
                <wp:simplePos x="0" y="0"/>
                <wp:positionH relativeFrom="column">
                  <wp:posOffset>3279775</wp:posOffset>
                </wp:positionH>
                <wp:positionV relativeFrom="paragraph">
                  <wp:posOffset>393700</wp:posOffset>
                </wp:positionV>
                <wp:extent cx="2971800" cy="2278380"/>
                <wp:effectExtent l="0" t="0" r="0" b="0"/>
                <wp:wrapNone/>
                <wp:docPr id="1027" name="文本框 4099"/>
                <wp:cNvGraphicFramePr/>
                <a:graphic xmlns:a="http://schemas.openxmlformats.org/drawingml/2006/main">
                  <a:graphicData uri="http://schemas.microsoft.com/office/word/2010/wordprocessingShape">
                    <wps:wsp>
                      <wps:cNvSpPr/>
                      <wps:spPr>
                        <a:xfrm>
                          <a:off x="0" y="0"/>
                          <a:ext cx="2971800" cy="2278379"/>
                        </a:xfrm>
                        <a:prstGeom prst="rect">
                          <a:avLst/>
                        </a:prstGeom>
                        <a:solidFill>
                          <a:srgbClr val="FFFFFF"/>
                        </a:solidFill>
                        <a:ln w="9525" cap="flat" cmpd="sng">
                          <a:solidFill>
                            <a:srgbClr val="000000"/>
                          </a:solidFill>
                          <a:prstDash val="solid"/>
                          <a:miter/>
                        </a:ln>
                      </wps:spPr>
                      <wps:txb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被授权人身份证复印件（正反面）</w:t>
                            </w:r>
                          </w:p>
                          <w:p>
                            <w:pPr/>
                          </w:p>
                        </w:txbxContent>
                      </wps:txbx>
                      <wps:bodyPr vert="horz" wrap="square" lIns="91440" tIns="45720" rIns="91440" bIns="45720" anchor="t" anchorCtr="0" upright="1">
                        <a:noAutofit/>
                      </wps:bodyPr>
                    </wps:wsp>
                  </a:graphicData>
                </a:graphic>
              </wp:anchor>
            </w:drawing>
          </mc:Choice>
          <mc:Fallback>
            <w:pict>
              <v:rect id="文本框 4099" o:spid="_x0000_s1026" o:spt="1" style="position:absolute;left:0pt;margin-left:258.25pt;margin-top:31pt;height:179.4pt;width:234pt;z-index:1024;mso-width-relative:page;mso-height-relative:page;" fillcolor="#FFFFFF" filled="t" stroked="t" coordsize="21600,21600" o:gfxdata="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6CSl2AAAAAoBAAAPAAAAAAAA&#10;AAEAIAAAACIAAABkcnMvZG93bnJldi54bWxQSwECFAAUAAAACACHTuJA2LbtjhICAAASBAAADgAA&#10;AAAAAAABACAAAAAnAQAAZHJzL2Uyb0RvYy54bWxQSwUGAAAAAAYABgBZAQAAqwUAAAAA&#10;">
                <v:fill on="t" focussize="0,0"/>
                <v:stroke color="#000000" joinstyle="miter"/>
                <v:imagedata o:title=""/>
                <o:lock v:ext="edit" aspectratio="f"/>
                <v:textbo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被授权人身份证复印件（正反面）</w:t>
                      </w:r>
                    </w:p>
                    <w:p>
                      <w:pPr/>
                    </w:p>
                  </w:txbxContent>
                </v:textbox>
              </v:rect>
            </w:pict>
          </mc:Fallback>
        </mc:AlternateContent>
      </w:r>
    </w:p>
    <w:p>
      <w:pPr>
        <w:pStyle w:val="2"/>
        <w:rPr>
          <w:sz w:val="32"/>
          <w:szCs w:val="32"/>
        </w:rPr>
      </w:pPr>
      <w:r>
        <w:rPr>
          <w:sz w:val="32"/>
          <w:szCs w:val="32"/>
        </w:rPr>
        <mc:AlternateContent>
          <mc:Choice Requires="wps">
            <w:drawing>
              <wp:anchor distT="0" distB="0" distL="114300" distR="114300" simplePos="0" relativeHeight="1024" behindDoc="0" locked="0" layoutInCell="1" allowOverlap="1">
                <wp:simplePos x="0" y="0"/>
                <wp:positionH relativeFrom="column">
                  <wp:posOffset>-180340</wp:posOffset>
                </wp:positionH>
                <wp:positionV relativeFrom="paragraph">
                  <wp:posOffset>10160</wp:posOffset>
                </wp:positionV>
                <wp:extent cx="2857500" cy="2278380"/>
                <wp:effectExtent l="0" t="0" r="0" b="0"/>
                <wp:wrapNone/>
                <wp:docPr id="1026" name="文本框 4098"/>
                <wp:cNvGraphicFramePr/>
                <a:graphic xmlns:a="http://schemas.openxmlformats.org/drawingml/2006/main">
                  <a:graphicData uri="http://schemas.microsoft.com/office/word/2010/wordprocessingShape">
                    <wps:wsp>
                      <wps:cNvSpPr/>
                      <wps:spPr>
                        <a:xfrm>
                          <a:off x="0" y="0"/>
                          <a:ext cx="2857500" cy="2278379"/>
                        </a:xfrm>
                        <a:prstGeom prst="rect">
                          <a:avLst/>
                        </a:prstGeom>
                        <a:solidFill>
                          <a:srgbClr val="FFFFFF"/>
                        </a:solidFill>
                        <a:ln w="9525" cap="flat" cmpd="sng">
                          <a:solidFill>
                            <a:srgbClr val="000000"/>
                          </a:solidFill>
                          <a:prstDash val="solid"/>
                          <a:miter/>
                        </a:ln>
                      </wps:spPr>
                      <wps:txb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授权人身份证复印件（正反面）</w:t>
                            </w:r>
                          </w:p>
                        </w:txbxContent>
                      </wps:txbx>
                      <wps:bodyPr vert="horz" wrap="square" lIns="91440" tIns="45720" rIns="91440" bIns="45720" anchor="t" anchorCtr="0" upright="1">
                        <a:noAutofit/>
                      </wps:bodyPr>
                    </wps:wsp>
                  </a:graphicData>
                </a:graphic>
              </wp:anchor>
            </w:drawing>
          </mc:Choice>
          <mc:Fallback>
            <w:pict>
              <v:rect id="文本框 4098" o:spid="_x0000_s1026" o:spt="1" style="position:absolute;left:0pt;margin-left:-14.2pt;margin-top:0.8pt;height:179.4pt;width:225pt;z-index:1024;mso-width-relative:page;mso-height-relative:page;" fillcolor="#FFFFFF" filled="t" stroked="t" coordsize="21600,21600" o:gfxdata="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0+MV1wAAAAkBAAAPAAAAAAAAAAEA&#10;IAAAACIAAABkcnMvZG93bnJldi54bWxQSwECFAAUAAAACACHTuJAJLNz0BACAAASBAAADgAAAAAA&#10;AAABACAAAAAmAQAAZHJzL2Uyb0RvYy54bWxQSwUGAAAAAAYABgBZAQAAqAUAAAAA&#10;">
                <v:fill on="t" focussize="0,0"/>
                <v:stroke color="#000000" joinstyle="miter"/>
                <v:imagedata o:title=""/>
                <o:lock v:ext="edit" aspectratio="f"/>
                <v:textbox>
                  <w:txbxContent>
                    <w:p>
                      <w:pPr>
                        <w:rPr>
                          <w:rFonts w:hint="eastAsia" w:ascii="方正仿宋_GBK" w:hAnsi="方正仿宋_GBK" w:eastAsia="方正仿宋_GBK" w:cs="方正仿宋_GBK"/>
                        </w:rPr>
                      </w:pPr>
                      <w:r>
                        <w:rPr>
                          <w:rFonts w:hint="eastAsia" w:ascii="方正仿宋_GBK" w:hAnsi="方正仿宋_GBK" w:eastAsia="方正仿宋_GBK" w:cs="方正仿宋_GBK"/>
                        </w:rPr>
                        <w:t>授权人身份证复印件（正反面）</w:t>
                      </w:r>
                    </w:p>
                  </w:txbxContent>
                </v:textbox>
              </v:rect>
            </w:pict>
          </mc:Fallback>
        </mc:AlternateContent>
      </w:r>
    </w:p>
    <w:p>
      <w:pPr>
        <w:pStyle w:val="2"/>
        <w:rPr>
          <w:sz w:val="32"/>
          <w:szCs w:val="32"/>
        </w:rPr>
      </w:pPr>
    </w:p>
    <w:p>
      <w:pPr>
        <w:pStyle w:val="2"/>
        <w:rPr>
          <w:sz w:val="32"/>
          <w:szCs w:val="32"/>
        </w:rPr>
      </w:pPr>
    </w:p>
    <w:p>
      <w:pPr>
        <w:pStyle w:val="2"/>
        <w:rPr>
          <w:sz w:val="32"/>
          <w:szCs w:val="32"/>
        </w:rPr>
      </w:pPr>
    </w:p>
    <w:p>
      <w:pPr>
        <w:widowControl/>
        <w:spacing w:before="100" w:beforeAutospacing="1" w:after="100" w:afterAutospacing="1" w:line="252" w:lineRule="atLeast"/>
        <w:jc w:val="both"/>
        <w:rPr>
          <w:rFonts w:ascii="Times New Roman" w:hAnsi="Times New Roman" w:eastAsia="方正仿宋_GBK" w:cs="Times New Roman"/>
          <w:bCs/>
          <w:kern w:val="0"/>
          <w:sz w:val="28"/>
          <w:szCs w:val="28"/>
        </w:rPr>
      </w:pPr>
    </w:p>
    <w:p>
      <w:pPr>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三</w:t>
      </w:r>
      <w:r>
        <w:rPr>
          <w:rFonts w:ascii="Times New Roman" w:hAnsi="Times New Roman" w:eastAsia="方正仿宋_GBK" w:cs="Times New Roman"/>
          <w:sz w:val="28"/>
          <w:szCs w:val="28"/>
        </w:rPr>
        <w:t>、合同条款</w:t>
      </w:r>
    </w:p>
    <w:p>
      <w:pPr>
        <w:jc w:val="center"/>
        <w:rPr>
          <w:rFonts w:hint="eastAsia" w:ascii="方正小标宋_GBK" w:hAnsi="方正小标宋_GBK" w:eastAsia="方正小标宋_GBK" w:cs="方正小标宋_GBK"/>
          <w:sz w:val="28"/>
          <w:szCs w:val="28"/>
          <w:lang w:val="en-US" w:eastAsia="zh-CN"/>
        </w:rPr>
      </w:pPr>
    </w:p>
    <w:p>
      <w:pPr>
        <w:jc w:val="center"/>
        <w:rPr>
          <w:rFonts w:hint="eastAsia" w:ascii="方正小标宋_GBK" w:hAnsi="方正小标宋_GBK" w:eastAsia="方正小标宋_GBK" w:cs="方正小标宋_GBK"/>
          <w:sz w:val="28"/>
          <w:szCs w:val="28"/>
          <w:lang w:val="en-US" w:eastAsia="zh-CN"/>
        </w:rPr>
      </w:pPr>
    </w:p>
    <w:p>
      <w:pPr>
        <w:jc w:val="center"/>
        <w:rPr>
          <w:rFonts w:hint="eastAsia" w:ascii="方正小标宋_GBK" w:hAnsi="方正小标宋_GBK" w:eastAsia="方正小标宋_GBK" w:cs="方正小标宋_GBK"/>
          <w:sz w:val="28"/>
          <w:szCs w:val="28"/>
          <w:lang w:val="en-US" w:eastAsia="zh-CN"/>
        </w:rPr>
      </w:pPr>
    </w:p>
    <w:p>
      <w:pPr>
        <w:jc w:val="center"/>
        <w:rPr>
          <w:rFonts w:hint="eastAsia" w:ascii="方正小标宋_GBK" w:hAnsi="方正小标宋_GBK" w:eastAsia="方正小标宋_GBK" w:cs="方正小标宋_GBK"/>
          <w:sz w:val="28"/>
          <w:szCs w:val="28"/>
          <w:lang w:val="en-US" w:eastAsia="zh-CN"/>
        </w:rPr>
      </w:pPr>
    </w:p>
    <w:p>
      <w:pPr>
        <w:jc w:val="cente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九曲河TOD项目两江新区大竹林F标准分区</w:t>
      </w:r>
      <w:r>
        <w:rPr>
          <w:rFonts w:hint="eastAsia" w:ascii="方正小标宋_GBK" w:hAnsi="方正小标宋_GBK" w:eastAsia="方正小标宋_GBK" w:cs="方正小标宋_GBK"/>
          <w:sz w:val="28"/>
          <w:szCs w:val="28"/>
        </w:rPr>
        <w:t>F06-6-1</w:t>
      </w:r>
      <w:r>
        <w:rPr>
          <w:rFonts w:hint="eastAsia" w:ascii="方正小标宋_GBK" w:hAnsi="方正小标宋_GBK" w:eastAsia="方正小标宋_GBK" w:cs="方正小标宋_GBK"/>
          <w:sz w:val="28"/>
          <w:szCs w:val="28"/>
          <w:lang w:val="en-US" w:eastAsia="zh-CN"/>
        </w:rPr>
        <w:t>地块</w:t>
      </w:r>
    </w:p>
    <w:p>
      <w:pPr>
        <w:jc w:val="center"/>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土地出让咨询服务合同</w:t>
      </w:r>
    </w:p>
    <w:p>
      <w:pPr>
        <w:jc w:val="center"/>
        <w:rPr>
          <w:rFonts w:hint="eastAsia" w:asciiTheme="minorEastAsia" w:hAnsiTheme="minorEastAsia" w:eastAsiaTheme="minorEastAsia" w:cstheme="minorEastAsia"/>
          <w:sz w:val="28"/>
          <w:szCs w:val="28"/>
          <w:lang w:val="en-US" w:eastAsia="zh-CN"/>
        </w:rPr>
      </w:pPr>
    </w:p>
    <w:p>
      <w:pPr>
        <w:jc w:val="center"/>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val="en-US" w:eastAsia="zh-CN"/>
        </w:rPr>
      </w:pPr>
    </w:p>
    <w:p>
      <w:pPr>
        <w:rPr>
          <w:rFonts w:hint="default" w:ascii="Times New Roman" w:hAnsi="Times New Roman" w:eastAsia="仿宋_GB2312" w:cs="Times New Roman"/>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甲方（委托方）：</w:t>
      </w:r>
      <w:r>
        <w:rPr>
          <w:rFonts w:hint="default" w:ascii="Times New Roman" w:hAnsi="Times New Roman" w:eastAsia="仿宋_GB2312" w:cs="Times New Roman"/>
          <w:b w:val="0"/>
          <w:bCs w:val="0"/>
          <w:sz w:val="28"/>
          <w:szCs w:val="28"/>
          <w:u w:val="single"/>
        </w:rPr>
        <w:t xml:space="preserve">重庆交通资源开发有限公司 </w:t>
      </w:r>
    </w:p>
    <w:p>
      <w:pPr>
        <w:pStyle w:val="2"/>
        <w:rPr>
          <w:rFonts w:hint="default" w:ascii="Times New Roman" w:hAnsi="Times New Roman" w:eastAsia="仿宋_GB2312" w:cs="Times New Roman"/>
          <w:b w:val="0"/>
          <w:bCs w:val="0"/>
          <w:sz w:val="28"/>
          <w:szCs w:val="28"/>
          <w:lang w:val="en-US" w:eastAsia="zh-CN"/>
        </w:rPr>
      </w:pPr>
    </w:p>
    <w:p>
      <w:pP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乙方（受托方）：</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签订日期：2025年   月   日</w:t>
      </w:r>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为推进</w:t>
      </w:r>
      <w:r>
        <w:rPr>
          <w:rFonts w:hint="eastAsia" w:ascii="仿宋_GB2312" w:hAnsi="仿宋_GB2312" w:eastAsia="仿宋_GB2312" w:cs="仿宋_GB2312"/>
          <w:sz w:val="28"/>
          <w:szCs w:val="28"/>
          <w:lang w:val="en-US" w:eastAsia="zh-CN"/>
        </w:rPr>
        <w:t>两江新区大竹林F标准分区</w:t>
      </w:r>
      <w:r>
        <w:rPr>
          <w:rFonts w:hint="eastAsia" w:ascii="仿宋_GB2312" w:hAnsi="仿宋_GB2312" w:eastAsia="仿宋_GB2312" w:cs="仿宋_GB2312"/>
          <w:sz w:val="28"/>
          <w:szCs w:val="28"/>
        </w:rPr>
        <w:t>F06-6-1</w:t>
      </w:r>
      <w:r>
        <w:rPr>
          <w:rFonts w:hint="eastAsia" w:ascii="仿宋_GB2312" w:hAnsi="仿宋_GB2312" w:eastAsia="仿宋_GB2312" w:cs="仿宋_GB2312"/>
          <w:sz w:val="28"/>
          <w:szCs w:val="28"/>
          <w:lang w:val="en-US" w:eastAsia="zh-CN"/>
        </w:rPr>
        <w:t>地块土地出让进度</w:t>
      </w:r>
      <w:r>
        <w:rPr>
          <w:rFonts w:hint="eastAsia" w:ascii="仿宋_GB2312" w:hAnsi="仿宋_GB2312" w:eastAsia="仿宋_GB2312" w:cs="仿宋_GB2312"/>
          <w:sz w:val="28"/>
          <w:szCs w:val="28"/>
        </w:rPr>
        <w:t>，甲方决定委托乙方开展</w:t>
      </w:r>
      <w:r>
        <w:rPr>
          <w:rFonts w:hint="eastAsia" w:ascii="仿宋_GB2312" w:hAnsi="仿宋_GB2312" w:eastAsia="仿宋_GB2312" w:cs="仿宋_GB2312"/>
          <w:sz w:val="28"/>
          <w:szCs w:val="28"/>
          <w:lang w:val="en-US" w:eastAsia="zh-CN"/>
        </w:rPr>
        <w:t>九曲河TOD项目土地出让咨询服务</w:t>
      </w:r>
      <w:r>
        <w:rPr>
          <w:rFonts w:hint="eastAsia" w:ascii="仿宋_GB2312" w:hAnsi="仿宋_GB2312" w:eastAsia="仿宋_GB2312" w:cs="仿宋_GB2312"/>
          <w:sz w:val="28"/>
          <w:szCs w:val="28"/>
        </w:rPr>
        <w:t>工作。根据《中华人民共和国民法典》和相关法律法规，甲乙双方本着平等、公平和诚信的原则，经协商一致，签订本合同。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 xml:space="preserve">第一条 </w:t>
      </w:r>
      <w:r>
        <w:rPr>
          <w:rFonts w:hint="eastAsia" w:ascii="方正黑体_GBK" w:hAnsi="方正黑体_GBK" w:eastAsia="方正黑体_GBK" w:cs="方正黑体_GBK"/>
          <w:b w:val="0"/>
          <w:bCs w:val="0"/>
          <w:sz w:val="28"/>
          <w:szCs w:val="28"/>
          <w:lang w:val="en-US" w:eastAsia="zh-CN"/>
        </w:rPr>
        <w:t>项目简介</w:t>
      </w:r>
      <w:r>
        <w:rPr>
          <w:rFonts w:hint="eastAsia" w:ascii="方正黑体_GBK" w:hAnsi="方正黑体_GBK" w:eastAsia="方正黑体_GBK" w:cs="方正黑体_GBK"/>
          <w:b w:val="0"/>
          <w:bCs w:val="0"/>
          <w:sz w:val="28"/>
          <w:szCs w:val="28"/>
        </w:rPr>
        <w:t>及服务内容：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九曲河TOD项目</w:t>
      </w:r>
      <w:r>
        <w:rPr>
          <w:rFonts w:hint="default" w:ascii="Times New Roman" w:hAnsi="Times New Roman" w:eastAsia="仿宋_GB2312" w:cs="Times New Roman"/>
          <w:sz w:val="28"/>
          <w:szCs w:val="28"/>
        </w:rPr>
        <w:t>两江新区大竹林组团F06-6-1地块土地出让咨询服务。</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bCs/>
          <w:sz w:val="28"/>
          <w:szCs w:val="28"/>
        </w:rPr>
        <w:t>项目地点：</w:t>
      </w:r>
      <w:r>
        <w:rPr>
          <w:rFonts w:hint="default" w:ascii="Times New Roman" w:hAnsi="Times New Roman" w:eastAsia="仿宋_GB2312" w:cs="Times New Roman"/>
          <w:sz w:val="28"/>
          <w:szCs w:val="28"/>
        </w:rPr>
        <w:t>位于两江新区</w:t>
      </w:r>
      <w:r>
        <w:rPr>
          <w:rFonts w:hint="default" w:ascii="Times New Roman" w:hAnsi="Times New Roman" w:eastAsia="仿宋_GB2312" w:cs="Times New Roman"/>
          <w:sz w:val="28"/>
          <w:szCs w:val="28"/>
          <w:lang w:val="en-US" w:eastAsia="zh-CN"/>
        </w:rPr>
        <w:t>大竹林F标准分区</w:t>
      </w:r>
      <w:r>
        <w:rPr>
          <w:rFonts w:hint="default" w:ascii="Times New Roman" w:hAnsi="Times New Roman" w:eastAsia="仿宋_GB2312" w:cs="Times New Roman"/>
          <w:sz w:val="28"/>
          <w:szCs w:val="28"/>
        </w:rPr>
        <w:t>F06-6-1</w:t>
      </w:r>
      <w:r>
        <w:rPr>
          <w:rFonts w:hint="default" w:ascii="Times New Roman" w:hAnsi="Times New Roman" w:eastAsia="仿宋_GB2312" w:cs="Times New Roman"/>
          <w:sz w:val="28"/>
          <w:szCs w:val="28"/>
          <w:lang w:val="en-US" w:eastAsia="zh-CN"/>
        </w:rPr>
        <w:t>地块</w:t>
      </w:r>
      <w:r>
        <w:rPr>
          <w:rFonts w:hint="default" w:ascii="Times New Roman" w:hAnsi="Times New Roman" w:eastAsia="仿宋_GB2312" w:cs="Times New Roman"/>
          <w:sz w:val="28"/>
          <w:szCs w:val="28"/>
        </w:rPr>
        <w:t>，紧邻东原旭辉江山樾小区。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项目概况：</w:t>
      </w:r>
      <w:r>
        <w:rPr>
          <w:rFonts w:hint="default" w:ascii="Times New Roman" w:hAnsi="Times New Roman" w:eastAsia="仿宋_GB2312" w:cs="Times New Roman"/>
          <w:sz w:val="28"/>
          <w:szCs w:val="28"/>
        </w:rPr>
        <w:t>用地面积约6.2公顷，用地性质为S41R2(公共交通用地兼二类居住用地）,容积率约1.8</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计容建筑规模约为11.1万平方米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建筑限高60米</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建筑密度不得大于35%,绿地率不得小于25%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最终以规资部门核发的《建设用地规划条件》为准）。</w:t>
      </w:r>
    </w:p>
    <w:p>
      <w:pPr>
        <w:numPr>
          <w:ilvl w:val="0"/>
          <w:numId w:val="0"/>
        </w:numPr>
        <w:tabs>
          <w:tab w:val="left" w:pos="0"/>
        </w:tabs>
        <w:ind w:left="16" w:leftChars="0" w:hanging="16" w:hangingChars="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服务内容：</w:t>
      </w:r>
      <w:r>
        <w:rPr>
          <w:rFonts w:hint="default" w:ascii="Times New Roman" w:hAnsi="Times New Roman" w:eastAsia="仿宋_GB2312" w:cs="Times New Roman"/>
          <w:sz w:val="28"/>
          <w:szCs w:val="28"/>
          <w:lang w:val="en-US" w:eastAsia="zh-CN"/>
        </w:rPr>
        <w:t>涉及九曲河TOD项目土地招拍挂前的全部流程咨询：</w:t>
      </w:r>
      <w:r>
        <w:rPr>
          <w:rFonts w:hint="default" w:ascii="Times New Roman" w:hAnsi="Times New Roman" w:eastAsia="仿宋_GB2312" w:cs="Times New Roman"/>
          <w:color w:val="000000" w:themeColor="text1"/>
          <w:sz w:val="28"/>
          <w:szCs w:val="28"/>
          <w:highlight w:val="none"/>
          <w:lang w:val="en-US" w:eastAsia="zh-CN"/>
        </w:rPr>
        <w:t>一是</w:t>
      </w:r>
      <w:r>
        <w:rPr>
          <w:rFonts w:hint="default" w:ascii="Times New Roman" w:hAnsi="Times New Roman" w:eastAsia="仿宋_GB2312" w:cs="Times New Roman"/>
          <w:color w:val="000000" w:themeColor="text1"/>
          <w:sz w:val="28"/>
          <w:szCs w:val="28"/>
          <w:highlight w:val="none"/>
        </w:rPr>
        <w:t>负责完成项目</w:t>
      </w:r>
      <w:r>
        <w:rPr>
          <w:rFonts w:hint="default" w:ascii="Times New Roman" w:hAnsi="Times New Roman" w:eastAsia="仿宋_GB2312" w:cs="Times New Roman"/>
          <w:color w:val="000000" w:themeColor="text1"/>
          <w:sz w:val="28"/>
          <w:szCs w:val="28"/>
          <w:highlight w:val="none"/>
          <w:lang w:val="en-US" w:eastAsia="zh-CN"/>
        </w:rPr>
        <w:t>出让所涉及的</w:t>
      </w:r>
      <w:r>
        <w:rPr>
          <w:rFonts w:hint="default" w:ascii="Times New Roman" w:hAnsi="Times New Roman" w:eastAsia="仿宋_GB2312" w:cs="Times New Roman"/>
          <w:color w:val="000000" w:themeColor="text1"/>
          <w:sz w:val="28"/>
          <w:szCs w:val="28"/>
          <w:highlight w:val="none"/>
        </w:rPr>
        <w:t>土地转用工作</w:t>
      </w:r>
      <w:r>
        <w:rPr>
          <w:rFonts w:hint="eastAsia" w:ascii="Times New Roman" w:hAnsi="Times New Roman" w:eastAsia="仿宋_GB2312" w:cs="Times New Roman"/>
          <w:color w:val="000000" w:themeColor="text1"/>
          <w:sz w:val="28"/>
          <w:szCs w:val="28"/>
          <w:highlight w:val="none"/>
          <w:lang w:eastAsia="zh-CN"/>
        </w:rPr>
        <w:t>；</w:t>
      </w:r>
      <w:r>
        <w:rPr>
          <w:rFonts w:hint="default" w:ascii="Times New Roman" w:hAnsi="Times New Roman" w:eastAsia="仿宋_GB2312" w:cs="Times New Roman"/>
          <w:sz w:val="28"/>
          <w:szCs w:val="28"/>
          <w:lang w:val="en-US" w:eastAsia="zh-CN"/>
        </w:rPr>
        <w:t>二是</w:t>
      </w:r>
      <w:r>
        <w:rPr>
          <w:rFonts w:hint="default" w:ascii="Times New Roman" w:hAnsi="Times New Roman" w:eastAsia="仿宋_GB2312" w:cs="Times New Roman"/>
          <w:sz w:val="28"/>
          <w:szCs w:val="28"/>
        </w:rPr>
        <w:t>完成</w:t>
      </w:r>
      <w:r>
        <w:rPr>
          <w:rFonts w:hint="default" w:ascii="Times New Roman" w:hAnsi="Times New Roman" w:eastAsia="仿宋_GB2312" w:cs="Times New Roman"/>
          <w:sz w:val="28"/>
          <w:szCs w:val="28"/>
          <w:lang w:val="en-US" w:eastAsia="zh-CN"/>
        </w:rPr>
        <w:t>该宗地土地出让前所涉及的</w:t>
      </w:r>
      <w:r>
        <w:rPr>
          <w:rFonts w:hint="default" w:ascii="Times New Roman" w:hAnsi="Times New Roman" w:eastAsia="仿宋_GB2312" w:cs="Times New Roman"/>
          <w:sz w:val="28"/>
          <w:szCs w:val="28"/>
        </w:rPr>
        <w:t>“用地清单”</w:t>
      </w:r>
      <w:r>
        <w:rPr>
          <w:rFonts w:hint="default" w:ascii="Times New Roman" w:hAnsi="Times New Roman" w:eastAsia="仿宋_GB2312" w:cs="Times New Roman"/>
          <w:sz w:val="28"/>
          <w:szCs w:val="28"/>
          <w:lang w:val="en-US" w:eastAsia="zh-CN"/>
        </w:rPr>
        <w:t>申办，并配合相关部门录入规资系统；三是跟进该宗地建设用地规划条件的申报进展，协助甲方协调规资部门取得正式的《建设用地规划条件》；</w:t>
      </w:r>
      <w:r>
        <w:rPr>
          <w:rFonts w:hint="default" w:ascii="Times New Roman" w:hAnsi="Times New Roman" w:eastAsia="仿宋_GB2312" w:cs="Times New Roman"/>
          <w:sz w:val="28"/>
          <w:szCs w:val="28"/>
          <w:highlight w:val="none"/>
          <w:lang w:val="en-US" w:eastAsia="zh-CN"/>
        </w:rPr>
        <w:t>四是</w:t>
      </w:r>
      <w:r>
        <w:rPr>
          <w:rFonts w:hint="default" w:ascii="Times New Roman" w:hAnsi="Times New Roman" w:eastAsia="仿宋_GB2312" w:cs="Times New Roman"/>
          <w:sz w:val="28"/>
          <w:szCs w:val="28"/>
          <w:highlight w:val="none"/>
        </w:rPr>
        <w:t>对土地价格进行预评估，</w:t>
      </w:r>
      <w:r>
        <w:rPr>
          <w:rFonts w:hint="default" w:ascii="Times New Roman" w:hAnsi="Times New Roman" w:eastAsia="仿宋_GB2312" w:cs="Times New Roman"/>
          <w:sz w:val="28"/>
          <w:szCs w:val="28"/>
        </w:rPr>
        <w:t>配合规资</w:t>
      </w:r>
      <w:r>
        <w:rPr>
          <w:rFonts w:hint="default" w:ascii="Times New Roman" w:hAnsi="Times New Roman" w:eastAsia="仿宋_GB2312" w:cs="Times New Roman"/>
          <w:sz w:val="28"/>
          <w:szCs w:val="28"/>
          <w:lang w:val="en-US" w:eastAsia="zh-CN"/>
        </w:rPr>
        <w:t>部门</w:t>
      </w:r>
      <w:r>
        <w:rPr>
          <w:rFonts w:hint="default" w:ascii="Times New Roman" w:hAnsi="Times New Roman" w:eastAsia="仿宋_GB2312" w:cs="Times New Roman"/>
          <w:sz w:val="28"/>
          <w:szCs w:val="28"/>
        </w:rPr>
        <w:t>选定评估机构，</w:t>
      </w:r>
      <w:r>
        <w:rPr>
          <w:rFonts w:hint="eastAsia" w:ascii="Times New Roman" w:hAnsi="Times New Roman" w:eastAsia="仿宋_GB2312" w:cs="Times New Roman"/>
          <w:sz w:val="28"/>
          <w:szCs w:val="28"/>
          <w:lang w:val="en-US" w:eastAsia="zh-CN"/>
        </w:rPr>
        <w:t>完成</w:t>
      </w:r>
      <w:r>
        <w:rPr>
          <w:rFonts w:hint="default" w:ascii="Times New Roman" w:hAnsi="Times New Roman" w:eastAsia="仿宋_GB2312" w:cs="Times New Roman"/>
          <w:sz w:val="28"/>
          <w:szCs w:val="28"/>
          <w:lang w:val="en-US" w:eastAsia="zh-CN"/>
        </w:rPr>
        <w:t>地价评估</w:t>
      </w:r>
      <w:r>
        <w:rPr>
          <w:rFonts w:hint="eastAsia" w:ascii="Times New Roman" w:hAnsi="Times New Roman" w:eastAsia="仿宋_GB2312" w:cs="Times New Roman"/>
          <w:sz w:val="28"/>
          <w:szCs w:val="28"/>
          <w:lang w:val="en-US" w:eastAsia="zh-CN"/>
        </w:rPr>
        <w:t>工作</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lang w:val="en-US" w:eastAsia="zh-CN"/>
        </w:rPr>
        <w:t>是</w:t>
      </w:r>
      <w:r>
        <w:rPr>
          <w:rFonts w:hint="default" w:ascii="Times New Roman" w:hAnsi="Times New Roman" w:eastAsia="仿宋_GB2312" w:cs="Times New Roman"/>
          <w:sz w:val="28"/>
          <w:szCs w:val="28"/>
        </w:rPr>
        <w:t>编制</w:t>
      </w:r>
      <w:r>
        <w:rPr>
          <w:rFonts w:hint="eastAsia" w:ascii="Times New Roman" w:hAnsi="Times New Roman" w:eastAsia="仿宋_GB2312" w:cs="Times New Roman"/>
          <w:sz w:val="28"/>
          <w:szCs w:val="28"/>
          <w:lang w:val="en-US" w:eastAsia="zh-CN"/>
        </w:rPr>
        <w:t>供地</w:t>
      </w:r>
      <w:r>
        <w:rPr>
          <w:rFonts w:hint="default" w:ascii="Times New Roman" w:hAnsi="Times New Roman" w:eastAsia="仿宋_GB2312" w:cs="Times New Roman"/>
          <w:sz w:val="28"/>
          <w:szCs w:val="28"/>
        </w:rPr>
        <w:t>方案</w:t>
      </w:r>
      <w:r>
        <w:rPr>
          <w:rFonts w:hint="default" w:ascii="Times New Roman" w:hAnsi="Times New Roman" w:eastAsia="仿宋_GB2312" w:cs="Times New Roman"/>
          <w:sz w:val="28"/>
          <w:szCs w:val="28"/>
          <w:lang w:val="en-US" w:eastAsia="zh-CN"/>
        </w:rPr>
        <w:t>及出让合同初稿</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六</w:t>
      </w:r>
      <w:r>
        <w:rPr>
          <w:rFonts w:hint="default" w:ascii="Times New Roman" w:hAnsi="Times New Roman" w:eastAsia="仿宋_GB2312" w:cs="Times New Roman"/>
          <w:sz w:val="28"/>
          <w:szCs w:val="28"/>
          <w:lang w:val="en-US" w:eastAsia="zh-CN"/>
        </w:rPr>
        <w:t>是协助甲方起草并跟进出让前的要件申报进度；八是配合规资局相关部门完成</w:t>
      </w:r>
      <w:r>
        <w:rPr>
          <w:rFonts w:hint="default" w:ascii="Times New Roman" w:hAnsi="Times New Roman" w:eastAsia="仿宋_GB2312" w:cs="Times New Roman"/>
          <w:sz w:val="28"/>
          <w:szCs w:val="28"/>
        </w:rPr>
        <w:t>招拍挂公告</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确保该宗地如期出让。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sz w:val="28"/>
          <w:szCs w:val="28"/>
          <w:lang w:val="en-US" w:eastAsia="zh-CN"/>
        </w:rPr>
      </w:pPr>
      <w:r>
        <w:rPr>
          <w:rFonts w:hint="default" w:ascii="Times New Roman" w:hAnsi="Times New Roman" w:eastAsia="仿宋_GB2312" w:cs="Times New Roman"/>
          <w:sz w:val="28"/>
          <w:szCs w:val="28"/>
          <w:lang w:val="en-US" w:eastAsia="zh-CN"/>
        </w:rPr>
        <w:t>协助市、区规资局、土储中心等完成该宗地土地供应前的所有准备工作，具体的咨询服务范围，包含但不限于上述工作内容。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第二条 甲方应向乙方提交的有关资料及文件：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根据乙方编制需求，甲方向乙方提供的资料清单包括：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 片区规划资料、项目简介、建设地址、建设规模等。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 项目投资模式、运营模式等。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sz w:val="28"/>
          <w:szCs w:val="28"/>
          <w:lang w:val="en-US" w:eastAsia="zh-CN"/>
        </w:rPr>
      </w:pPr>
      <w:r>
        <w:rPr>
          <w:rFonts w:hint="default" w:ascii="Times New Roman" w:hAnsi="Times New Roman" w:eastAsia="仿宋_GB2312" w:cs="Times New Roman"/>
          <w:sz w:val="28"/>
          <w:szCs w:val="28"/>
          <w:lang w:val="en-US" w:eastAsia="zh-CN"/>
        </w:rPr>
        <w:t>2.3 其他所需相关基础资料。</w:t>
      </w:r>
    </w:p>
    <w:p>
      <w:pPr>
        <w:keepNext w:val="0"/>
        <w:keepLines w:val="0"/>
        <w:pageBreakBefore w:val="0"/>
        <w:widowControl w:val="0"/>
        <w:tabs>
          <w:tab w:val="left" w:pos="505"/>
        </w:tabs>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第三条 服务工期及成果交付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themeColor="text1"/>
          <w:sz w:val="28"/>
          <w:szCs w:val="28"/>
          <w:lang w:val="en-US" w:eastAsia="zh-CN"/>
        </w:rPr>
      </w:pPr>
      <w:r>
        <w:rPr>
          <w:rFonts w:hint="default" w:ascii="Times New Roman" w:hAnsi="Times New Roman" w:eastAsia="仿宋_GB2312" w:cs="Times New Roman"/>
          <w:color w:val="000000" w:themeColor="text1"/>
          <w:sz w:val="28"/>
          <w:szCs w:val="28"/>
          <w:lang w:val="en-US" w:eastAsia="zh-CN"/>
        </w:rPr>
        <w:t>3.1</w:t>
      </w:r>
      <w:r>
        <w:rPr>
          <w:rFonts w:hint="default" w:ascii="Times New Roman" w:hAnsi="Times New Roman" w:eastAsia="仿宋_GB2312" w:cs="Times New Roman"/>
          <w:color w:val="000000" w:themeColor="text1"/>
          <w:sz w:val="28"/>
          <w:szCs w:val="28"/>
          <w:highlight w:val="none"/>
          <w:lang w:val="en-US" w:eastAsia="zh-CN"/>
        </w:rPr>
        <w:t xml:space="preserve"> 服务工期：</w:t>
      </w:r>
      <w:r>
        <w:rPr>
          <w:rFonts w:hint="eastAsia" w:ascii="仿宋_GB2312" w:hAnsi="仿宋_GB2312" w:eastAsia="仿宋_GB2312" w:cs="仿宋_GB2312"/>
          <w:color w:val="000000" w:themeColor="text1"/>
          <w:sz w:val="28"/>
          <w:szCs w:val="28"/>
          <w:highlight w:val="none"/>
          <w:lang w:val="en-US" w:eastAsia="zh-CN"/>
        </w:rPr>
        <w:t>签订合同之日起至本项目宗地</w:t>
      </w:r>
      <w:r>
        <w:rPr>
          <w:rFonts w:hint="eastAsia" w:ascii="仿宋_GB2312" w:hAnsi="仿宋_GB2312" w:eastAsia="仿宋_GB2312" w:cs="仿宋_GB2312"/>
          <w:color w:val="000000" w:themeColor="text1"/>
          <w:sz w:val="28"/>
          <w:szCs w:val="28"/>
          <w:lang w:val="en-US" w:eastAsia="zh-CN"/>
        </w:rPr>
        <w:t>出让公示之日止</w:t>
      </w:r>
      <w:r>
        <w:rPr>
          <w:rFonts w:hint="eastAsia" w:ascii="仿宋_GB2312" w:hAnsi="仿宋_GB2312" w:eastAsia="仿宋_GB2312" w:cs="仿宋_GB2312"/>
          <w:color w:val="000000" w:themeColor="text1"/>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 乙方应向甲方交付的咨询成果：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3.2.1取得《建设用地规划条件》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sz w:val="28"/>
          <w:szCs w:val="28"/>
          <w:lang w:val="en-US" w:eastAsia="zh-CN"/>
        </w:rPr>
      </w:pPr>
      <w:r>
        <w:rPr>
          <w:rFonts w:hint="default" w:ascii="Times New Roman" w:hAnsi="Times New Roman" w:eastAsia="仿宋_GB2312" w:cs="Times New Roman"/>
          <w:color w:val="000000" w:themeColor="text1"/>
          <w:sz w:val="28"/>
          <w:szCs w:val="28"/>
          <w:lang w:val="en-US" w:eastAsia="zh-CN"/>
        </w:rPr>
        <w:t>3.2.</w:t>
      </w:r>
      <w:r>
        <w:rPr>
          <w:rFonts w:hint="eastAsia" w:ascii="Times New Roman" w:hAnsi="Times New Roman" w:eastAsia="仿宋_GB2312" w:cs="Times New Roman"/>
          <w:color w:val="000000" w:themeColor="text1"/>
          <w:sz w:val="28"/>
          <w:szCs w:val="28"/>
          <w:lang w:val="en-US" w:eastAsia="zh-CN"/>
        </w:rPr>
        <w:t>2</w:t>
      </w:r>
      <w:r>
        <w:rPr>
          <w:rFonts w:hint="default" w:ascii="Times New Roman" w:hAnsi="Times New Roman" w:eastAsia="仿宋_GB2312" w:cs="Times New Roman"/>
          <w:color w:val="000000" w:themeColor="text1"/>
          <w:sz w:val="28"/>
          <w:szCs w:val="28"/>
          <w:lang w:val="en-US" w:eastAsia="zh-CN"/>
        </w:rPr>
        <w:t>取得</w:t>
      </w:r>
      <w:r>
        <w:rPr>
          <w:rFonts w:hint="eastAsia" w:ascii="Times New Roman" w:hAnsi="Times New Roman" w:eastAsia="仿宋_GB2312" w:cs="Times New Roman"/>
          <w:color w:val="000000" w:themeColor="text1"/>
          <w:sz w:val="28"/>
          <w:szCs w:val="28"/>
          <w:lang w:val="en-US" w:eastAsia="zh-CN"/>
        </w:rPr>
        <w:t>正式的</w:t>
      </w:r>
      <w:r>
        <w:rPr>
          <w:rFonts w:hint="default" w:ascii="Times New Roman" w:hAnsi="Times New Roman" w:eastAsia="仿宋_GB2312" w:cs="Times New Roman"/>
          <w:color w:val="000000" w:themeColor="text1"/>
          <w:sz w:val="28"/>
          <w:szCs w:val="28"/>
          <w:lang w:val="en-US" w:eastAsia="zh-CN"/>
        </w:rPr>
        <w:t>《地价评估报告》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编写《供地方案》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协助甲方取得上述宗地所属区政府向市政府申请土地出让的申请函。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sz w:val="28"/>
          <w:szCs w:val="28"/>
          <w:lang w:val="en-US" w:eastAsia="zh-CN"/>
        </w:rPr>
      </w:pPr>
      <w:r>
        <w:rPr>
          <w:rFonts w:hint="default" w:ascii="Times New Roman" w:hAnsi="Times New Roman" w:eastAsia="仿宋_GB2312" w:cs="Times New Roman"/>
          <w:color w:val="000000" w:themeColor="text1"/>
          <w:sz w:val="28"/>
          <w:szCs w:val="28"/>
          <w:lang w:val="en-US" w:eastAsia="zh-CN"/>
        </w:rPr>
        <w:t>3.2.</w:t>
      </w:r>
      <w:r>
        <w:rPr>
          <w:rFonts w:hint="eastAsia" w:ascii="Times New Roman" w:hAnsi="Times New Roman" w:eastAsia="仿宋_GB2312" w:cs="Times New Roman"/>
          <w:color w:val="000000" w:themeColor="text1"/>
          <w:sz w:val="28"/>
          <w:szCs w:val="28"/>
          <w:lang w:val="en-US" w:eastAsia="zh-CN"/>
        </w:rPr>
        <w:t>5</w:t>
      </w:r>
      <w:r>
        <w:rPr>
          <w:rFonts w:hint="default" w:ascii="Times New Roman" w:hAnsi="Times New Roman" w:eastAsia="仿宋_GB2312" w:cs="Times New Roman"/>
          <w:color w:val="000000" w:themeColor="text1"/>
          <w:sz w:val="28"/>
          <w:szCs w:val="28"/>
          <w:lang w:val="en-US" w:eastAsia="zh-CN"/>
        </w:rPr>
        <w:t>乙方协助甲方取得农用地转用实施方案的批复。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 xml:space="preserve"> 乙方协助甲方所委托项目土地出让公示。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第四条 咨询服务费用及支付方式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4.1 咨询服务费用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4.1.1 本项目咨询服务费用为包干含税总价</w:t>
      </w:r>
      <w:r>
        <w:rPr>
          <w:rFonts w:hint="eastAsia" w:ascii="Times New Roman" w:hAnsi="Times New Roman" w:eastAsia="仿宋_GB2312" w:cs="Times New Roman"/>
          <w:sz w:val="28"/>
          <w:szCs w:val="28"/>
          <w:lang w:val="en-US" w:eastAsia="zh-CN"/>
        </w:rPr>
        <w:t>：XX</w:t>
      </w:r>
      <w:r>
        <w:rPr>
          <w:rFonts w:hint="default" w:ascii="Times New Roman" w:hAnsi="Times New Roman" w:eastAsia="仿宋_GB2312" w:cs="Times New Roman"/>
          <w:sz w:val="28"/>
          <w:szCs w:val="28"/>
          <w:lang w:val="en-US" w:eastAsia="zh-CN"/>
        </w:rPr>
        <w:t>元，人民币大写：</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  上述咨询服务费用已包含乙方为履行本合同约定工作内容需的全部包干费用（包括并不限于咨询服务费、劳务费、人工成本印</w:t>
      </w:r>
      <w:r>
        <w:rPr>
          <w:rFonts w:hint="eastAsia" w:ascii="Times New Roman" w:hAnsi="Times New Roman" w:eastAsia="仿宋_GB2312" w:cs="Times New Roman"/>
          <w:sz w:val="28"/>
          <w:szCs w:val="28"/>
          <w:lang w:val="en-US" w:eastAsia="zh-CN"/>
        </w:rPr>
        <w:t>刷</w:t>
      </w:r>
      <w:r>
        <w:rPr>
          <w:rFonts w:hint="default" w:ascii="Times New Roman" w:hAnsi="Times New Roman" w:eastAsia="仿宋_GB2312" w:cs="Times New Roman"/>
          <w:sz w:val="28"/>
          <w:szCs w:val="28"/>
          <w:lang w:val="en-US" w:eastAsia="zh-CN"/>
        </w:rPr>
        <w:t>费、文件制作费、通讯费、交通费、协议差旅费、保险费、税金等）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4.2支付方式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本项目咨询服务费用分叁次支付：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4.2.1 甲乙双方签订本合同后10个工作日内，甲方向乙方支付咨询服务费用合同金额的</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0%:合计￥</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元（人民币大写：</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4.2.2 乙方提供甲方认可并可行的《供地方案》后10个工作日内，向乙方支付咨询服务费用合同金额的40%:合计￥</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元（人民币大写：</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4.2.3 甲方委托项目土地出让公示后10个工作日内，向乙方支付咨询服务费用合同金额的</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0%:合计￥</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元（人民币大写：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4.2.4 每次付款前，乙方应向甲方开具合法、有效、等额的增值税专用发票，否则甲方有权相应顺延支付费用，且一切不利后果均由乙方承担。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4.2.1本合同价款已包含增值税，由乙方自行缴纳。每次付款前,乙方须提前15个工作日向甲方书面申请并提交符合甲方要求的请款材料及本合同拨付款项同等金额的增值税专用发票(税率</w:t>
      </w:r>
      <w:r>
        <w:rPr>
          <w:rFonts w:hint="eastAsia" w:ascii="Times New Roman" w:hAnsi="Times New Roman" w:eastAsia="方正仿宋_GB2312" w:cs="Times New Roman"/>
          <w:sz w:val="28"/>
          <w:szCs w:val="28"/>
          <w:lang w:val="en-US" w:eastAsia="zh-CN"/>
        </w:rPr>
        <w:t>XX</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,否则甲方有权顺延支付相应款项</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且甲方不构成违约,乙方不得怠于履行本合同义务。发票类型、税率及甲方开票信息约定如下：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（1）发票类型：增值税专用发票，</w:t>
      </w:r>
      <w:r>
        <w:rPr>
          <w:rFonts w:hint="default" w:ascii="Times New Roman" w:hAnsi="Times New Roman" w:eastAsia="方正仿宋_GB2312" w:cs="Times New Roman"/>
          <w:sz w:val="28"/>
          <w:szCs w:val="28"/>
          <w:highlight w:val="none"/>
        </w:rPr>
        <w:t>增值税率</w:t>
      </w:r>
      <w:r>
        <w:rPr>
          <w:rFonts w:hint="eastAsia" w:ascii="Times New Roman" w:hAnsi="Times New Roman" w:eastAsia="方正仿宋_GB2312" w:cs="Times New Roman"/>
          <w:sz w:val="28"/>
          <w:szCs w:val="28"/>
          <w:highlight w:val="none"/>
          <w:lang w:val="en-US" w:eastAsia="zh-CN"/>
        </w:rPr>
        <w:t>XX</w:t>
      </w:r>
      <w:r>
        <w:rPr>
          <w:rFonts w:hint="default" w:ascii="Times New Roman" w:hAnsi="Times New Roman" w:eastAsia="方正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（2）甲方开票信息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u w:val="single"/>
        </w:rPr>
      </w:pPr>
      <w:r>
        <w:rPr>
          <w:rFonts w:hint="default" w:ascii="Times New Roman" w:hAnsi="Times New Roman" w:eastAsia="方正仿宋_GB2312" w:cs="Times New Roman"/>
          <w:sz w:val="28"/>
          <w:szCs w:val="28"/>
        </w:rPr>
        <w:t>甲方名称：</w:t>
      </w:r>
      <w:r>
        <w:rPr>
          <w:rFonts w:hint="default" w:ascii="Times New Roman" w:hAnsi="Times New Roman" w:eastAsia="方正仿宋_GB2312" w:cs="Times New Roman"/>
          <w:sz w:val="28"/>
          <w:szCs w:val="28"/>
          <w:u w:val="single"/>
        </w:rPr>
        <w:t xml:space="preserve"> 重庆交通资源开发有限公司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开户行：浦发银行解放碑支行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账号：</w:t>
      </w:r>
      <w:r>
        <w:rPr>
          <w:rFonts w:hint="default" w:ascii="Times New Roman" w:hAnsi="Times New Roman" w:eastAsia="方正仿宋_GB2312" w:cs="Times New Roman"/>
          <w:sz w:val="28"/>
          <w:szCs w:val="28"/>
          <w:u w:val="single"/>
        </w:rPr>
        <w:t>83150154900000062</w:t>
      </w:r>
      <w:r>
        <w:rPr>
          <w:rFonts w:hint="default" w:ascii="Times New Roman" w:hAnsi="Times New Roman" w:eastAsia="方正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u w:val="single"/>
        </w:rPr>
      </w:pPr>
      <w:r>
        <w:rPr>
          <w:rFonts w:hint="default" w:ascii="Times New Roman" w:hAnsi="Times New Roman" w:eastAsia="方正仿宋_GB2312" w:cs="Times New Roman"/>
          <w:color w:val="000000"/>
          <w:sz w:val="28"/>
          <w:szCs w:val="28"/>
        </w:rPr>
        <w:t>纳税人识别号：</w:t>
      </w:r>
      <w:r>
        <w:rPr>
          <w:rFonts w:hint="default" w:ascii="Times New Roman" w:hAnsi="Times New Roman" w:eastAsia="方正仿宋_GB2312" w:cs="Times New Roman"/>
          <w:sz w:val="28"/>
          <w:szCs w:val="28"/>
          <w:u w:val="single"/>
        </w:rPr>
        <w:t>915000002030278529</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color w:val="000000"/>
          <w:sz w:val="28"/>
          <w:szCs w:val="28"/>
        </w:rPr>
        <w:t>地址、电话：</w:t>
      </w:r>
      <w:r>
        <w:rPr>
          <w:rFonts w:hint="default" w:ascii="Times New Roman" w:hAnsi="Times New Roman" w:eastAsia="方正仿宋_GB2312" w:cs="Times New Roman"/>
          <w:color w:val="000000"/>
          <w:sz w:val="28"/>
          <w:szCs w:val="28"/>
          <w:u w:val="single"/>
        </w:rPr>
        <w:t>重庆市渝中区健康路花园大厦B栋6楼023-88602665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4.3 乙</w:t>
      </w:r>
      <w:r>
        <w:rPr>
          <w:rFonts w:hint="default" w:ascii="Times New Roman" w:hAnsi="Times New Roman" w:eastAsia="方正仿宋_GB2312" w:cs="Times New Roman"/>
          <w:sz w:val="28"/>
          <w:szCs w:val="28"/>
        </w:rPr>
        <w:t>方</w:t>
      </w:r>
      <w:r>
        <w:rPr>
          <w:rFonts w:hint="eastAsia" w:ascii="Times New Roman" w:hAnsi="Times New Roman" w:eastAsia="方正仿宋_GB2312" w:cs="Times New Roman"/>
          <w:sz w:val="28"/>
          <w:szCs w:val="28"/>
          <w:lang w:val="en-US" w:eastAsia="zh-CN"/>
        </w:rPr>
        <w:t>收款</w:t>
      </w:r>
      <w:r>
        <w:rPr>
          <w:rFonts w:hint="default" w:ascii="Times New Roman" w:hAnsi="Times New Roman" w:eastAsia="方正仿宋_GB2312" w:cs="Times New Roman"/>
          <w:sz w:val="28"/>
          <w:szCs w:val="28"/>
        </w:rPr>
        <w:t>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u w:val="single"/>
        </w:rPr>
      </w:pPr>
      <w:r>
        <w:rPr>
          <w:rFonts w:hint="default" w:ascii="Times New Roman" w:hAnsi="Times New Roman" w:eastAsia="方正仿宋_GB2312" w:cs="Times New Roman"/>
          <w:sz w:val="28"/>
          <w:szCs w:val="28"/>
          <w:lang w:val="en-US" w:eastAsia="zh-CN"/>
        </w:rPr>
        <w:t>乙</w:t>
      </w:r>
      <w:r>
        <w:rPr>
          <w:rFonts w:hint="default" w:ascii="Times New Roman" w:hAnsi="Times New Roman" w:eastAsia="方正仿宋_GB2312" w:cs="Times New Roman"/>
          <w:sz w:val="28"/>
          <w:szCs w:val="28"/>
        </w:rPr>
        <w:t>方名称：</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开户行：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账号：</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u w:val="single"/>
        </w:rPr>
      </w:pPr>
      <w:r>
        <w:rPr>
          <w:rFonts w:hint="default" w:ascii="Times New Roman" w:hAnsi="Times New Roman" w:eastAsia="方正仿宋_GB2312" w:cs="Times New Roman"/>
          <w:color w:val="000000"/>
          <w:sz w:val="28"/>
          <w:szCs w:val="28"/>
        </w:rPr>
        <w:t>纳税人识别号：</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color w:val="000000"/>
          <w:sz w:val="28"/>
          <w:szCs w:val="28"/>
        </w:rPr>
        <w:t>地址、电话：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val="0"/>
          <w:bCs w:val="0"/>
          <w:sz w:val="28"/>
          <w:szCs w:val="28"/>
          <w:lang w:val="en-US" w:eastAsia="zh-CN"/>
        </w:rPr>
        <w:t>第五条 权利和义务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 甲方权利和义务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5.1.1 甲方应按时向乙方提供委托项目土地出让所需的有关资料，并保证所提供资料真实准确。甲方未履行提供基础资料的义务或所提交的基础资料不能满足要求，致使出让工作不能按时完成，乙方对由于资料不全或延迟所导致的履行瑕疵不承担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5.1.2 甲方应配合乙方工作，提供现场考察和必要的工作方便。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5.1.3 甲方有权要求乙方报告工作安排和进展情况，听取中间成果的汇报。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5.1.4 甲方应按时向乙方支付咨询服务费用。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5.1.5 甲方没有履行本合同约定义务，延迟支付咨询费的，每延迟支付一天，甲方按照应付未付咨询费的0.05%向乙方支付违约金。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 乙方权利和义务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5.2.1 乙方应按时向甲方提交《供地方案》，方案必须满足国家现行的、与本次咨询工作相关的方针、政策、法律、法规，符合工程建设强制性条文的要求；如不能满足要求，由乙方负责完善直至符合要求为止。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5.2.2 乙方应对甲方提出的合理意见和建议进行认真研究，并按有关法律、法规与标准对《供地方案》进行修改、完善。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5.2.3 乙方对供地方案出现的遗漏或错误负责修改或补充。由于乙方错误造成延迟提交成果文件，每延误一天，应减收该项目应收咨询服务费总额的0.05%,延误超过20天，甲方有权解除合同且甲方不予支付任何费用。由于乙方错误给甲方造成损失的，乙方除负责采取补救措施外，应免收受损失部分的咨询服务费，并根据损失程度向甲方支付赔偿金并向甲方赔偿全部损失，该损失赔偿金额以本合同约定的咨询服务费总金额的50%为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en-US" w:eastAsia="zh-CN"/>
        </w:rPr>
        <w:t>5.2.4 乙方</w:t>
      </w:r>
      <w:r>
        <w:rPr>
          <w:rFonts w:hint="eastAsia" w:ascii="Times New Roman" w:hAnsi="Times New Roman" w:eastAsia="仿宋_GB2312" w:cs="Times New Roman"/>
          <w:color w:val="auto"/>
          <w:sz w:val="28"/>
          <w:szCs w:val="28"/>
          <w:lang w:val="en-US" w:eastAsia="zh-CN"/>
        </w:rPr>
        <w:t>应</w:t>
      </w:r>
      <w:r>
        <w:rPr>
          <w:rFonts w:hint="default" w:ascii="Times New Roman" w:hAnsi="Times New Roman" w:eastAsia="仿宋_GB2312" w:cs="Times New Roman"/>
          <w:color w:val="auto"/>
          <w:sz w:val="28"/>
          <w:szCs w:val="28"/>
          <w:lang w:val="en-US" w:eastAsia="zh-CN"/>
        </w:rPr>
        <w:t>协助相关部门办理土地转用工作，并</w:t>
      </w:r>
      <w:r>
        <w:rPr>
          <w:rFonts w:hint="eastAsia" w:ascii="Times New Roman" w:hAnsi="Times New Roman" w:eastAsia="仿宋_GB2312" w:cs="Times New Roman"/>
          <w:color w:val="auto"/>
          <w:sz w:val="28"/>
          <w:szCs w:val="28"/>
          <w:lang w:val="en-US" w:eastAsia="zh-CN"/>
        </w:rPr>
        <w:t>于规划调整入库及落实专用指标后两个月内，</w:t>
      </w:r>
      <w:r>
        <w:rPr>
          <w:rFonts w:hint="default" w:ascii="Times New Roman" w:hAnsi="Times New Roman" w:eastAsia="仿宋_GB2312" w:cs="Times New Roman"/>
          <w:sz w:val="28"/>
          <w:szCs w:val="28"/>
          <w:lang w:val="en-US" w:eastAsia="zh-CN"/>
        </w:rPr>
        <w:t>取得农用地转用实施方案的批复。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5.2.5 合同生效后，乙方要求终止或解除合同，乙方应承担合同金额10%的违约金，甲方无需向乙方支付任何费用。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heme="minorEastAsia" w:hAnsiTheme="minorEastAsia" w:eastAsiaTheme="minorEastAsia" w:cstheme="minorEastAsia"/>
          <w:sz w:val="28"/>
          <w:szCs w:val="28"/>
          <w:lang w:val="en-US" w:eastAsia="zh-CN"/>
        </w:rPr>
      </w:pPr>
      <w:r>
        <w:rPr>
          <w:rFonts w:hint="default" w:ascii="Times New Roman" w:hAnsi="Times New Roman" w:eastAsia="仿宋_GB2312" w:cs="Times New Roman"/>
          <w:sz w:val="28"/>
          <w:szCs w:val="28"/>
          <w:lang w:val="en-US" w:eastAsia="zh-CN"/>
        </w:rPr>
        <w:t>5.2.6 乙方因执行本合同所产生的安全责任，由乙方自行承担。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第六条 保密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合同各方保证在讨论、签订、履行本协议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第七条 送达、联系方式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7.1 本合同各方一致确认合同签署页的地址和联系方式（含电子</w:t>
      </w:r>
      <w:r>
        <w:rPr>
          <w:rFonts w:hint="eastAsia" w:ascii="Times New Roman" w:hAnsi="Times New Roman" w:eastAsia="仿宋_GB2312" w:cs="Times New Roman"/>
          <w:sz w:val="28"/>
          <w:szCs w:val="28"/>
          <w:lang w:val="en-US" w:eastAsia="zh-CN"/>
        </w:rPr>
        <w:t>邮</w:t>
      </w:r>
      <w:r>
        <w:rPr>
          <w:rFonts w:hint="default" w:ascii="Times New Roman" w:hAnsi="Times New Roman" w:eastAsia="仿宋_GB2312" w:cs="Times New Roman"/>
          <w:sz w:val="28"/>
          <w:szCs w:val="28"/>
          <w:lang w:val="en-US" w:eastAsia="zh-CN"/>
        </w:rPr>
        <w:t>箱）</w:t>
      </w:r>
      <w:r>
        <w:rPr>
          <w:rFonts w:hint="eastAsia" w:ascii="Times New Roman" w:hAnsi="Times New Roman" w:eastAsia="仿宋_GB2312" w:cs="Times New Roman"/>
          <w:sz w:val="28"/>
          <w:szCs w:val="28"/>
          <w:lang w:val="en-US" w:eastAsia="zh-CN"/>
        </w:rPr>
        <w:t>是</w:t>
      </w:r>
      <w:r>
        <w:rPr>
          <w:rFonts w:hint="default" w:ascii="Times New Roman" w:hAnsi="Times New Roman" w:eastAsia="仿宋_GB2312" w:cs="Times New Roman"/>
          <w:sz w:val="28"/>
          <w:szCs w:val="28"/>
          <w:lang w:val="en-US" w:eastAsia="zh-CN"/>
        </w:rPr>
        <w:t>各方履行合同过程中，接收对方往来文件信函、文书的地址和</w:t>
      </w:r>
      <w:r>
        <w:rPr>
          <w:rFonts w:hint="eastAsia" w:ascii="Times New Roman" w:hAnsi="Times New Roman" w:eastAsia="仿宋_GB2312" w:cs="Times New Roman"/>
          <w:sz w:val="28"/>
          <w:szCs w:val="28"/>
          <w:lang w:val="en-US" w:eastAsia="zh-CN"/>
        </w:rPr>
        <w:t>联</w:t>
      </w:r>
      <w:r>
        <w:rPr>
          <w:rFonts w:hint="default" w:ascii="Times New Roman" w:hAnsi="Times New Roman" w:eastAsia="仿宋_GB2312" w:cs="Times New Roman"/>
          <w:sz w:val="28"/>
          <w:szCs w:val="28"/>
          <w:lang w:val="en-US" w:eastAsia="zh-CN"/>
        </w:rPr>
        <w:t>系方式，该送达地址同样可用于接受各类诉讼、仲裁等法律文书。《</w:t>
      </w:r>
      <w:r>
        <w:rPr>
          <w:rFonts w:hint="eastAsia" w:ascii="Times New Roman" w:hAnsi="Times New Roman" w:eastAsia="仿宋_GB2312" w:cs="Times New Roman"/>
          <w:sz w:val="28"/>
          <w:szCs w:val="28"/>
          <w:lang w:val="en-US" w:eastAsia="zh-CN"/>
        </w:rPr>
        <w:t>供地方案</w:t>
      </w:r>
      <w:r>
        <w:rPr>
          <w:rFonts w:hint="default" w:ascii="Times New Roman" w:hAnsi="Times New Roman" w:eastAsia="仿宋_GB2312" w:cs="Times New Roman"/>
          <w:sz w:val="28"/>
          <w:szCs w:val="28"/>
          <w:lang w:val="en-US" w:eastAsia="zh-CN"/>
        </w:rPr>
        <w:t>》发送至本合同约定的地址或电子邮箱，视为成果送达。按照定地址送达的，视为当事人签收；受送达人拒收的，不影响送达的效力。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7.2 任何一方送达地址和联系方式需要变更的，应提前五个工作日向另一方送交书面</w:t>
      </w:r>
      <w:r>
        <w:rPr>
          <w:rFonts w:hint="eastAsia" w:ascii="Times New Roman" w:hAnsi="Times New Roman" w:eastAsia="仿宋_GB2312" w:cs="Times New Roman"/>
          <w:sz w:val="28"/>
          <w:szCs w:val="28"/>
          <w:lang w:val="en-US" w:eastAsia="zh-CN"/>
        </w:rPr>
        <w:t>变</w:t>
      </w:r>
      <w:r>
        <w:rPr>
          <w:rFonts w:hint="default" w:ascii="Times New Roman" w:hAnsi="Times New Roman" w:eastAsia="仿宋_GB2312" w:cs="Times New Roman"/>
          <w:sz w:val="28"/>
          <w:szCs w:val="28"/>
          <w:lang w:val="en-US" w:eastAsia="zh-CN"/>
        </w:rPr>
        <w:t>更告知书，未按约定方式变更的，原约定送达地址仍为有效送达地址。由此产生的法律责任由变更方承担。</w:t>
      </w:r>
    </w:p>
    <w:tbl>
      <w:tblPr>
        <w:tblStyle w:val="2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0"/>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16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委托方：</w:t>
            </w:r>
          </w:p>
        </w:tc>
        <w:tc>
          <w:tcPr>
            <w:tcW w:w="493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受托方：</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16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联系地址：</w:t>
            </w:r>
          </w:p>
        </w:tc>
        <w:tc>
          <w:tcPr>
            <w:tcW w:w="4939" w:type="dxa"/>
          </w:tcPr>
          <w:p>
            <w:pPr>
              <w:keepNext w:val="0"/>
              <w:keepLines w:val="0"/>
              <w:pageBreakBefore w:val="0"/>
              <w:widowControl w:val="0"/>
              <w:kinsoku/>
              <w:wordWrap/>
              <w:overflowPunct/>
              <w:topLinePunct w:val="0"/>
              <w:autoSpaceDE/>
              <w:autoSpaceDN/>
              <w:bidi w:val="0"/>
              <w:adjustRightInd/>
              <w:snapToGrid/>
              <w:spacing w:line="560" w:lineRule="exact"/>
              <w:ind w:left="5320" w:right="0" w:rightChars="0" w:hanging="6080" w:hangingChars="1900"/>
              <w:jc w:val="left"/>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val="en-US" w:eastAsia="zh-CN"/>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160" w:type="dxa"/>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bookmarkStart w:id="2" w:name="OLE_LINK1" w:colFirst="1" w:colLast="1"/>
            <w:r>
              <w:rPr>
                <w:rFonts w:hint="default" w:ascii="Times New Roman" w:hAnsi="Times New Roman" w:eastAsia="仿宋_GB2312" w:cs="Times New Roman"/>
                <w:sz w:val="28"/>
                <w:szCs w:val="28"/>
                <w:vertAlign w:val="baseline"/>
                <w:lang w:val="en-US" w:eastAsia="zh-CN"/>
              </w:rPr>
              <w:t>联系电话：</w:t>
            </w:r>
          </w:p>
        </w:tc>
        <w:tc>
          <w:tcPr>
            <w:tcW w:w="493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联系电话：</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16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电子邮箱：</w:t>
            </w:r>
          </w:p>
        </w:tc>
        <w:tc>
          <w:tcPr>
            <w:tcW w:w="493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16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联系人：</w:t>
            </w:r>
          </w:p>
        </w:tc>
        <w:tc>
          <w:tcPr>
            <w:tcW w:w="4939"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联系人：</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方正黑体_GBK" w:hAnsi="方正黑体_GBK" w:eastAsia="方正黑体_GBK" w:cs="方正黑体_GBK"/>
          <w:b w:val="0"/>
          <w:bCs w:val="0"/>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eastAsia" w:ascii="方正黑体_GBK" w:hAnsi="方正黑体_GBK" w:eastAsia="方正黑体_GBK" w:cs="方正黑体_GBK"/>
          <w:b w:val="0"/>
          <w:bCs w:val="0"/>
          <w:sz w:val="28"/>
          <w:szCs w:val="28"/>
          <w:lang w:val="en-US" w:eastAsia="zh-CN"/>
        </w:rPr>
        <w:t>第八条 不可抗力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8.1 如果本合同任何一方因受不可抗力事件影响而未能履行其在本合同下的全部或部分义务，该义务的履行在不可抗力事件妨碍其履行期间应予中止。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8.2 声称受到不可抗力事件影响的一方应尽可能在最短的时间内通过书面形式将不可抗力事件的发生通知另一方，并在该不可抗力事件发生后90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w:t>
      </w:r>
      <w:r>
        <w:rPr>
          <w:rFonts w:hint="eastAsia" w:ascii="Times New Roman" w:hAnsi="Times New Roman" w:eastAsia="仿宋_GB2312" w:cs="Times New Roman"/>
          <w:sz w:val="28"/>
          <w:szCs w:val="28"/>
          <w:lang w:val="en-US" w:eastAsia="zh-CN"/>
        </w:rPr>
        <w:t>延迟</w:t>
      </w:r>
      <w:r>
        <w:rPr>
          <w:rFonts w:hint="default" w:ascii="Times New Roman" w:hAnsi="Times New Roman" w:eastAsia="仿宋_GB2312" w:cs="Times New Roman"/>
          <w:sz w:val="28"/>
          <w:szCs w:val="28"/>
          <w:lang w:val="en-US" w:eastAsia="zh-CN"/>
        </w:rPr>
        <w:t>合同的履行，且遭遇不可抗力一方无须为此承担责任。当事人迟延履行后发生不可抗力的，不能免除责任。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Theme="minorEastAsia" w:hAnsiTheme="minorEastAsia" w:eastAsiaTheme="minorEastAsia" w:cstheme="minorEastAsia"/>
          <w:sz w:val="28"/>
          <w:szCs w:val="28"/>
          <w:lang w:val="en-US" w:eastAsia="zh-CN"/>
        </w:rPr>
      </w:pPr>
      <w:r>
        <w:rPr>
          <w:rFonts w:hint="default" w:ascii="Times New Roman" w:hAnsi="Times New Roman" w:eastAsia="仿宋_GB2312" w:cs="Times New Roman"/>
          <w:sz w:val="28"/>
          <w:szCs w:val="28"/>
          <w:lang w:val="en-US" w:eastAsia="zh-CN"/>
        </w:rPr>
        <w:t>8.4 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第九条 争议解决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合同执行中如发生争议，各方应及时协商解决；如不能取得一致意见，各方均有权向甲方所在地人民法院提起诉讼。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w:t>
      </w:r>
      <w:r>
        <w:rPr>
          <w:rFonts w:hint="eastAsia" w:ascii="方正黑体_GBK" w:hAnsi="方正黑体_GBK" w:eastAsia="方正黑体_GBK" w:cs="方正黑体_GBK"/>
          <w:b w:val="0"/>
          <w:bCs w:val="0"/>
          <w:sz w:val="28"/>
          <w:szCs w:val="28"/>
          <w:lang w:val="en-US" w:eastAsia="zh-CN"/>
        </w:rPr>
        <w:t xml:space="preserve">  第十条 其它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10.1本合同未尽事宜，各方可签订补充协议。各方认可的来往传真、电报、会议纪要、补充协议等均为本合同组成部分与本合同具有同等法律效力。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10.2本合同一式肆份，甲、乙双方各执贰份，具有同样法律效力。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10.3本合同自各方加盖单位合同章（或公章）后生效。</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签署页</w:t>
      </w:r>
      <w:r>
        <w:rPr>
          <w:rFonts w:hint="default" w:ascii="Times New Roman" w:hAnsi="Times New Roman" w:eastAsia="仿宋_GB2312" w:cs="Times New Roman"/>
          <w:b w:val="0"/>
          <w:bCs w:val="0"/>
          <w:sz w:val="28"/>
          <w:szCs w:val="28"/>
          <w:lang w:val="en-US" w:eastAsia="zh-CN"/>
        </w:rPr>
        <w:t>（以下无合同正文）</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甲方（盖章）：</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法定代表人（授权）：</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联系地址：</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w:t>
      </w:r>
    </w:p>
    <w:p>
      <w:pPr>
        <w:pStyle w:val="2"/>
        <w:rPr>
          <w:rFonts w:hint="default" w:ascii="Times New Roman" w:hAnsi="Times New Roman" w:eastAsia="仿宋_GB2312" w:cs="Times New Roman"/>
          <w:b w:val="0"/>
          <w:bCs w:val="0"/>
          <w:sz w:val="28"/>
          <w:szCs w:val="28"/>
          <w:lang w:val="en-US" w:eastAsia="zh-CN"/>
        </w:rPr>
      </w:pPr>
    </w:p>
    <w:p>
      <w:pPr>
        <w:pStyle w:val="2"/>
        <w:rPr>
          <w:rFonts w:hint="default" w:ascii="Times New Roman" w:hAnsi="Times New Roman" w:eastAsia="仿宋_GB2312"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乙方（盖章）：</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法定代表人（授权）：</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联系地址：</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邮政编码：</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仿宋_GB2312" w:cs="Times New Roman"/>
          <w:b w:val="0"/>
          <w:bCs w:val="0"/>
          <w:sz w:val="28"/>
          <w:szCs w:val="28"/>
          <w:lang w:val="en-US" w:eastAsia="zh-CN"/>
        </w:rPr>
      </w:pPr>
    </w:p>
    <w:p>
      <w:pPr>
        <w:pStyle w:val="2"/>
        <w:rPr>
          <w:rFonts w:eastAsia="方正仿宋_GBK"/>
          <w:sz w:val="28"/>
          <w:szCs w:val="28"/>
        </w:rPr>
      </w:pPr>
    </w:p>
    <w:sectPr>
      <w:footerReference r:id="rId3" w:type="default"/>
      <w:pgSz w:w="11906" w:h="16839"/>
      <w:pgMar w:top="1133" w:right="1133" w:bottom="1133" w:left="11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modern"/>
    <w:pitch w:val="default"/>
    <w:sig w:usb0="E0002EFF" w:usb1="C000785B"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EFF" w:usb1="C000785B"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Arial">
    <w:panose1 w:val="020B0604020202020204"/>
    <w:charset w:val="00"/>
    <w:family w:val="roman"/>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rsids>
    <w:rsidRoot w:val="00000000"/>
    <w:rsid w:val="014F5C8D"/>
    <w:rsid w:val="030F7F7C"/>
    <w:rsid w:val="048362B8"/>
    <w:rsid w:val="0747176F"/>
    <w:rsid w:val="07A15D45"/>
    <w:rsid w:val="0D7170E5"/>
    <w:rsid w:val="15B0408E"/>
    <w:rsid w:val="1B4C41AC"/>
    <w:rsid w:val="1FBD2AD0"/>
    <w:rsid w:val="208543A9"/>
    <w:rsid w:val="21152D98"/>
    <w:rsid w:val="23BC5095"/>
    <w:rsid w:val="260F19B6"/>
    <w:rsid w:val="26A27F25"/>
    <w:rsid w:val="29702517"/>
    <w:rsid w:val="2A6D7881"/>
    <w:rsid w:val="2ADF4163"/>
    <w:rsid w:val="2D5E48FC"/>
    <w:rsid w:val="2E1E6C74"/>
    <w:rsid w:val="2EBB3253"/>
    <w:rsid w:val="2F4A3762"/>
    <w:rsid w:val="32023EF5"/>
    <w:rsid w:val="32F5715C"/>
    <w:rsid w:val="34AC2EB6"/>
    <w:rsid w:val="36C70611"/>
    <w:rsid w:val="3775162B"/>
    <w:rsid w:val="385724C5"/>
    <w:rsid w:val="386B34F9"/>
    <w:rsid w:val="3DD03696"/>
    <w:rsid w:val="3E62318A"/>
    <w:rsid w:val="40045164"/>
    <w:rsid w:val="40874AB9"/>
    <w:rsid w:val="43134689"/>
    <w:rsid w:val="448D0A49"/>
    <w:rsid w:val="45332ECC"/>
    <w:rsid w:val="47EB5E22"/>
    <w:rsid w:val="48015D4A"/>
    <w:rsid w:val="482B62A9"/>
    <w:rsid w:val="48402093"/>
    <w:rsid w:val="49E13F8B"/>
    <w:rsid w:val="4B2E67BE"/>
    <w:rsid w:val="4D695166"/>
    <w:rsid w:val="502E5F76"/>
    <w:rsid w:val="50651CC9"/>
    <w:rsid w:val="53DD42AF"/>
    <w:rsid w:val="548D0AF1"/>
    <w:rsid w:val="607B070D"/>
    <w:rsid w:val="62563E98"/>
    <w:rsid w:val="63507DFC"/>
    <w:rsid w:val="64382045"/>
    <w:rsid w:val="65554CFD"/>
    <w:rsid w:val="65A9388E"/>
    <w:rsid w:val="69366236"/>
    <w:rsid w:val="69524A22"/>
    <w:rsid w:val="6CC21F2C"/>
    <w:rsid w:val="6D045E65"/>
    <w:rsid w:val="6F4A4171"/>
    <w:rsid w:val="6F601EB2"/>
    <w:rsid w:val="6FB379E5"/>
    <w:rsid w:val="716F36DF"/>
    <w:rsid w:val="72632877"/>
    <w:rsid w:val="78E054FC"/>
    <w:rsid w:val="7A4D2C3D"/>
    <w:rsid w:val="7BBD4EBE"/>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0"/>
    <w:pPr>
      <w:widowControl w:val="0"/>
      <w:autoSpaceDE w:val="0"/>
      <w:autoSpaceDN w:val="0"/>
      <w:adjustRightInd w:val="0"/>
      <w:snapToGrid w:val="0"/>
      <w:spacing w:line="360" w:lineRule="auto"/>
      <w:jc w:val="left"/>
      <w:outlineLvl w:val="1"/>
    </w:pPr>
    <w:rPr>
      <w:rFonts w:ascii="仿宋_GB2312" w:hAnsi="仿宋_GB2312" w:eastAsia="仿宋_GB2312" w:cs="Times New Roman"/>
      <w:b/>
      <w:spacing w:val="1"/>
      <w:w w:val="99"/>
      <w:kern w:val="0"/>
      <w:sz w:val="28"/>
      <w:szCs w:val="32"/>
      <w:lang w:val="en-US" w:eastAsia="zh-CN" w:bidi="ar-SA"/>
    </w:rPr>
  </w:style>
  <w:style w:type="paragraph" w:styleId="5">
    <w:name w:val="heading 3"/>
    <w:basedOn w:val="1"/>
    <w:next w:val="1"/>
    <w:link w:val="23"/>
    <w:qFormat/>
    <w:uiPriority w:val="0"/>
    <w:pPr>
      <w:keepNext/>
      <w:keepLines/>
      <w:tabs>
        <w:tab w:val="left" w:pos="720"/>
      </w:tabs>
      <w:spacing w:before="120" w:after="120" w:line="360" w:lineRule="auto"/>
      <w:ind w:left="720" w:hanging="720"/>
      <w:jc w:val="center"/>
      <w:outlineLvl w:val="2"/>
    </w:pPr>
    <w:rPr>
      <w:rFonts w:ascii="Times New Roman" w:hAnsi="宋体" w:cs="Times New Roman"/>
      <w:b/>
      <w:sz w:val="32"/>
      <w:szCs w:val="20"/>
    </w:rPr>
  </w:style>
  <w:style w:type="character" w:default="1" w:styleId="17">
    <w:name w:val="Default Paragraph Font"/>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Cs w:val="21"/>
    </w:rPr>
  </w:style>
  <w:style w:type="paragraph" w:styleId="6">
    <w:name w:val="annotation subject"/>
    <w:basedOn w:val="7"/>
    <w:next w:val="7"/>
    <w:qFormat/>
    <w:uiPriority w:val="0"/>
    <w:rPr>
      <w:b/>
      <w:bCs/>
    </w:rPr>
  </w:style>
  <w:style w:type="paragraph" w:styleId="7">
    <w:name w:val="annotation text"/>
    <w:basedOn w:val="1"/>
    <w:qFormat/>
    <w:uiPriority w:val="0"/>
    <w:pPr>
      <w:jc w:val="left"/>
    </w:pPr>
    <w:rPr>
      <w:rFonts w:ascii="Times New Roman" w:hAnsi="Times New Roman" w:cs="Times New Roman"/>
      <w:szCs w:val="20"/>
    </w:rPr>
  </w:style>
  <w:style w:type="paragraph" w:styleId="8">
    <w:name w:val="Body Text First Indent"/>
    <w:basedOn w:val="1"/>
    <w:next w:val="9"/>
    <w:qFormat/>
    <w:uiPriority w:val="0"/>
    <w:pPr>
      <w:spacing w:after="120"/>
      <w:ind w:firstLine="100" w:firstLineChars="100"/>
    </w:pPr>
    <w:rPr>
      <w:rFonts w:ascii="Times New Roman" w:hAnsi="Times New Roman" w:cs="Times New Roman"/>
      <w:szCs w:val="24"/>
    </w:rPr>
  </w:style>
  <w:style w:type="paragraph" w:styleId="9">
    <w:name w:val="Balloon Text"/>
    <w:basedOn w:val="1"/>
    <w:qFormat/>
    <w:uiPriority w:val="0"/>
    <w:rPr>
      <w:sz w:val="18"/>
      <w:szCs w:val="18"/>
    </w:rPr>
  </w:style>
  <w:style w:type="paragraph" w:styleId="10">
    <w:name w:val="Normal Indent"/>
    <w:basedOn w:val="1"/>
    <w:qFormat/>
    <w:uiPriority w:val="0"/>
    <w:pPr>
      <w:ind w:firstLine="420"/>
    </w:pPr>
    <w:rPr>
      <w:rFonts w:ascii="Times New Roman" w:hAnsi="宋体" w:cs="Times New Roman"/>
      <w:sz w:val="20"/>
      <w:szCs w:val="20"/>
    </w:rPr>
  </w:style>
  <w:style w:type="paragraph" w:styleId="11">
    <w:name w:val="index 5"/>
    <w:basedOn w:val="1"/>
    <w:next w:val="1"/>
    <w:qFormat/>
    <w:uiPriority w:val="0"/>
    <w:pPr>
      <w:ind w:left="1680"/>
      <w:jc w:val="left"/>
    </w:pPr>
  </w:style>
  <w:style w:type="paragraph" w:styleId="12">
    <w:name w:val="toc 3"/>
    <w:basedOn w:val="1"/>
    <w:next w:val="1"/>
    <w:qFormat/>
    <w:uiPriority w:val="0"/>
    <w:pPr>
      <w:ind w:left="84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index 9"/>
    <w:basedOn w:val="1"/>
    <w:next w:val="1"/>
    <w:qFormat/>
    <w:uiPriority w:val="0"/>
    <w:pPr>
      <w:ind w:left="3360"/>
    </w:p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character" w:styleId="18">
    <w:name w:val="HTML Variable"/>
    <w:basedOn w:val="17"/>
    <w:qFormat/>
    <w:uiPriority w:val="0"/>
    <w:rPr>
      <w:i/>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basedOn w:val="17"/>
    <w:link w:val="3"/>
    <w:qFormat/>
    <w:uiPriority w:val="0"/>
    <w:rPr>
      <w:rFonts w:ascii="Calibri" w:hAnsi="Calibri" w:eastAsia="宋体" w:cs="Arial"/>
      <w:b/>
      <w:bCs/>
      <w:kern w:val="44"/>
      <w:sz w:val="44"/>
      <w:szCs w:val="44"/>
      <w:lang w:val="en-US" w:eastAsia="zh-CN" w:bidi="ar-SA"/>
    </w:rPr>
  </w:style>
  <w:style w:type="character" w:customStyle="1" w:styleId="22">
    <w:name w:val="heading 2 Char"/>
    <w:basedOn w:val="17"/>
    <w:link w:val="4"/>
    <w:qFormat/>
    <w:uiPriority w:val="0"/>
    <w:rPr>
      <w:rFonts w:ascii="仿宋_GB2312" w:hAnsi="仿宋_GB2312" w:eastAsia="仿宋_GB2312" w:cs="Times New Roman"/>
      <w:b/>
      <w:spacing w:val="1"/>
      <w:w w:val="99"/>
      <w:kern w:val="0"/>
      <w:sz w:val="28"/>
      <w:szCs w:val="32"/>
      <w:lang w:val="en-US" w:eastAsia="zh-CN" w:bidi="ar-SA"/>
    </w:rPr>
  </w:style>
  <w:style w:type="character" w:customStyle="1" w:styleId="23">
    <w:name w:val="heading 3 Char"/>
    <w:basedOn w:val="17"/>
    <w:link w:val="5"/>
    <w:qFormat/>
    <w:uiPriority w:val="0"/>
    <w:rPr>
      <w:rFonts w:ascii="Times New Roman" w:hAnsi="宋体" w:eastAsia="宋体" w:cs="Times New Roman"/>
      <w:b/>
      <w:kern w:val="2"/>
      <w:sz w:val="32"/>
      <w:szCs w:val="20"/>
      <w:lang w:val="en-US" w:eastAsia="zh-CN" w:bidi="ar-SA"/>
    </w:rPr>
  </w:style>
  <w:style w:type="character" w:customStyle="1" w:styleId="24">
    <w:name w:val="NormalCharacter"/>
    <w:qFormat/>
    <w:uiPriority w:val="0"/>
  </w:style>
  <w:style w:type="paragraph" w:customStyle="1" w:styleId="25">
    <w:name w:val="List Paragraph"/>
    <w:basedOn w:val="1"/>
    <w:qFormat/>
    <w:uiPriority w:val="0"/>
    <w:pPr>
      <w:ind w:firstLine="200" w:firstLineChars="200"/>
    </w:pPr>
  </w:style>
  <w:style w:type="paragraph" w:customStyle="1" w:styleId="26">
    <w:name w:val="Table Text"/>
    <w:basedOn w:val="1"/>
    <w:qFormat/>
    <w:uiPriority w:val="0"/>
    <w:pPr>
      <w:kinsoku w:val="0"/>
      <w:autoSpaceDE w:val="0"/>
      <w:autoSpaceDN w:val="0"/>
      <w:adjustRightInd w:val="0"/>
      <w:snapToGrid w:val="0"/>
      <w:jc w:val="left"/>
      <w:textAlignment w:val="baseline"/>
    </w:pPr>
    <w:rPr>
      <w:rFonts w:ascii="宋体" w:hAnsi="宋体" w:cs="宋体"/>
      <w:snapToGrid w:val="0"/>
      <w:color w:val="000000"/>
      <w:kern w:val="0"/>
      <w:szCs w:val="21"/>
    </w:rPr>
  </w:style>
  <w:style w:type="paragraph" w:customStyle="1" w:styleId="27">
    <w:name w:val="Table Paragraph"/>
    <w:basedOn w:val="1"/>
    <w:qFormat/>
    <w:uiPriority w:val="0"/>
    <w:rPr>
      <w:rFonts w:ascii="宋体" w:hAnsi="宋体" w:cs="宋体"/>
      <w:szCs w:val="24"/>
      <w:lang w:val="zh-CN" w:bidi="zh-CN"/>
    </w:rPr>
  </w:style>
  <w:style w:type="paragraph" w:customStyle="1" w:styleId="28">
    <w:name w:val="正文-公1"/>
    <w:basedOn w:val="1"/>
    <w:qFormat/>
    <w:uiPriority w:val="0"/>
    <w:pPr>
      <w:ind w:firstLine="200" w:firstLineChars="200"/>
    </w:pPr>
    <w:rPr>
      <w:color w:val="00000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C53897-8DA6-44AC-AC9C-43DEA27DCED2}">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23</Pages>
  <Words>0</Words>
  <Characters>11929</Characters>
  <Lines>0</Lines>
  <Paragraphs>318</Paragraphs>
  <ScaleCrop>false</ScaleCrop>
  <LinksUpToDate>false</LinksUpToDate>
  <CharactersWithSpaces>15906</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2024-11-06T07:06:00Z</dcterms:created>
  <dc:creator>李青国</dc:creator>
  <cp:lastModifiedBy>DJ</cp:lastModifiedBy>
  <cp:lastPrinted>2025-06-03T03:30:00Z</cp:lastPrinted>
  <dcterms:modified xsi:type="dcterms:W3CDTF">2025-08-04T02:53:59Z</dcterms:modified>
  <dc:title>高新区盾构渣集中处置项目土石方运输</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y fmtid="{D5CDD505-2E9C-101B-9397-08002B2CF9AE}" pid="3" name="KSOTemplateDocerSaveRecord">
    <vt:lpwstr>eyJoZGlkIjoiZWZjZGIyY2Q4NzU0YTZkMDMzOTg5MzEwNmVlNzYwNTMiLCJ1c2VySWQiOiI0MTE3MjQxNzAifQ==</vt:lpwstr>
  </property>
  <property fmtid="{D5CDD505-2E9C-101B-9397-08002B2CF9AE}" pid="4" name="ICV">
    <vt:lpwstr>D1E7250BCF7A4284911AAF78CC0DF966_12</vt:lpwstr>
  </property>
</Properties>
</file>