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EE3F3">
      <w:pPr>
        <w:jc w:val="center"/>
        <w:rPr>
          <w:b/>
          <w:bCs/>
          <w:szCs w:val="32"/>
          <w:u w:val="single"/>
        </w:rPr>
      </w:pPr>
    </w:p>
    <w:p w14:paraId="23897702">
      <w:pPr>
        <w:jc w:val="center"/>
        <w:rPr>
          <w:b/>
          <w:bCs/>
          <w:szCs w:val="32"/>
          <w:u w:val="single"/>
        </w:rPr>
      </w:pPr>
      <w:r>
        <w:rPr>
          <w:b/>
          <w:bCs/>
          <w:szCs w:val="32"/>
          <w:u w:val="single"/>
        </w:rPr>
        <w:t>重庆交通资源开发有限公司、</w:t>
      </w:r>
      <w:r>
        <w:rPr>
          <w:rFonts w:hint="eastAsia"/>
          <w:b/>
          <w:bCs/>
          <w:szCs w:val="32"/>
          <w:u w:val="single"/>
        </w:rPr>
        <w:t>重庆通萱建设发展有限公司</w:t>
      </w:r>
    </w:p>
    <w:p w14:paraId="792C5AC7">
      <w:pPr>
        <w:tabs>
          <w:tab w:val="left" w:pos="-7488"/>
        </w:tabs>
        <w:ind w:right="931" w:rightChars="291"/>
        <w:jc w:val="center"/>
        <w:rPr>
          <w:b/>
          <w:bCs/>
          <w:szCs w:val="32"/>
          <w:u w:val="single"/>
        </w:rPr>
      </w:pPr>
      <w:r>
        <w:rPr>
          <w:rFonts w:hint="eastAsia"/>
          <w:b/>
          <w:bCs/>
          <w:szCs w:val="32"/>
          <w:u w:val="single"/>
        </w:rPr>
        <w:t xml:space="preserve">    </w:t>
      </w:r>
      <w:r>
        <w:rPr>
          <w:b/>
          <w:bCs/>
          <w:szCs w:val="32"/>
          <w:u w:val="single"/>
        </w:rPr>
        <w:t>关于</w:t>
      </w:r>
      <w:r>
        <w:rPr>
          <w:rFonts w:hint="eastAsia"/>
          <w:b/>
          <w:bCs/>
          <w:szCs w:val="32"/>
          <w:u w:val="single"/>
        </w:rPr>
        <w:t>鸳鸯、七星岗、大学城</w:t>
      </w:r>
      <w:r>
        <w:rPr>
          <w:b/>
          <w:bCs/>
          <w:szCs w:val="32"/>
          <w:u w:val="single"/>
        </w:rPr>
        <w:t>项目</w:t>
      </w:r>
      <w:r>
        <w:rPr>
          <w:rFonts w:hint="eastAsia"/>
          <w:b/>
          <w:bCs/>
          <w:szCs w:val="32"/>
          <w:u w:val="single"/>
        </w:rPr>
        <w:t>勘察</w:t>
      </w:r>
      <w:r>
        <w:rPr>
          <w:b/>
          <w:bCs/>
          <w:szCs w:val="32"/>
          <w:u w:val="single"/>
        </w:rPr>
        <w:t>比选邀请函</w:t>
      </w:r>
    </w:p>
    <w:p w14:paraId="2189CE19">
      <w:pPr>
        <w:rPr>
          <w:szCs w:val="32"/>
          <w:u w:val="single"/>
        </w:rPr>
      </w:pPr>
    </w:p>
    <w:p w14:paraId="70D63F91">
      <w:pPr>
        <w:rPr>
          <w:b/>
          <w:szCs w:val="32"/>
          <w:u w:val="single"/>
        </w:rPr>
      </w:pPr>
      <w:r>
        <w:rPr>
          <w:b/>
          <w:szCs w:val="32"/>
          <w:u w:val="single"/>
        </w:rPr>
        <w:t>各意向单位：</w:t>
      </w:r>
    </w:p>
    <w:p w14:paraId="721ABC39">
      <w:pPr>
        <w:adjustRightInd w:val="0"/>
        <w:snapToGrid w:val="0"/>
        <w:spacing w:line="560" w:lineRule="exact"/>
        <w:ind w:firstLine="640" w:firstLineChars="200"/>
        <w:jc w:val="left"/>
        <w:rPr>
          <w:szCs w:val="21"/>
        </w:rPr>
      </w:pPr>
      <w:r>
        <w:rPr>
          <w:szCs w:val="32"/>
        </w:rPr>
        <w:t>我司拟开展</w:t>
      </w:r>
      <w:r>
        <w:rPr>
          <w:szCs w:val="32"/>
          <w:u w:val="single"/>
        </w:rPr>
        <w:t>鸳鸯、七星岗、大学城项目勘察比选</w:t>
      </w:r>
      <w:r>
        <w:rPr>
          <w:szCs w:val="32"/>
        </w:rPr>
        <w:t>工作，本次</w:t>
      </w:r>
      <w:r>
        <w:rPr>
          <w:szCs w:val="32"/>
          <w:u w:val="single"/>
        </w:rPr>
        <w:t>勘察比选</w:t>
      </w:r>
      <w:r>
        <w:rPr>
          <w:szCs w:val="32"/>
        </w:rPr>
        <w:t>工作实施单位的确定将采用比选方式进行。请满足比选要求的各单位参加报价和比选。情况如下：</w:t>
      </w: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654"/>
      </w:tblGrid>
      <w:tr w14:paraId="134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0" w:type="dxa"/>
            <w:gridSpan w:val="2"/>
          </w:tcPr>
          <w:p w14:paraId="081926DE">
            <w:pPr>
              <w:spacing w:line="400" w:lineRule="exact"/>
              <w:rPr>
                <w:sz w:val="24"/>
              </w:rPr>
            </w:pPr>
            <w:r>
              <w:rPr>
                <w:sz w:val="24"/>
              </w:rPr>
              <w:t xml:space="preserve">一、项目概况 </w:t>
            </w:r>
          </w:p>
          <w:p w14:paraId="12912EAD">
            <w:pPr>
              <w:spacing w:line="400" w:lineRule="exact"/>
              <w:rPr>
                <w:sz w:val="24"/>
              </w:rPr>
            </w:pPr>
          </w:p>
        </w:tc>
      </w:tr>
      <w:tr w14:paraId="6052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526" w:type="dxa"/>
          </w:tcPr>
          <w:p w14:paraId="4C0B6C31">
            <w:pPr>
              <w:spacing w:line="400" w:lineRule="exact"/>
              <w:rPr>
                <w:sz w:val="24"/>
              </w:rPr>
            </w:pPr>
            <w:r>
              <w:rPr>
                <w:sz w:val="24"/>
              </w:rPr>
              <w:t>项目名称</w:t>
            </w:r>
          </w:p>
        </w:tc>
        <w:tc>
          <w:tcPr>
            <w:tcW w:w="7654" w:type="dxa"/>
          </w:tcPr>
          <w:p w14:paraId="6360D712">
            <w:pPr>
              <w:spacing w:line="400" w:lineRule="exact"/>
              <w:rPr>
                <w:sz w:val="24"/>
              </w:rPr>
            </w:pPr>
            <w:r>
              <w:rPr>
                <w:sz w:val="24"/>
              </w:rPr>
              <w:t>鸳鸯、七星岗、大学城项目勘察</w:t>
            </w:r>
          </w:p>
        </w:tc>
      </w:tr>
      <w:tr w14:paraId="7769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1526" w:type="dxa"/>
          </w:tcPr>
          <w:p w14:paraId="2FF9A00B">
            <w:pPr>
              <w:spacing w:line="400" w:lineRule="exact"/>
              <w:rPr>
                <w:sz w:val="24"/>
              </w:rPr>
            </w:pPr>
            <w:r>
              <w:rPr>
                <w:sz w:val="24"/>
              </w:rPr>
              <w:t>项目投资</w:t>
            </w:r>
          </w:p>
        </w:tc>
        <w:tc>
          <w:tcPr>
            <w:tcW w:w="7654" w:type="dxa"/>
          </w:tcPr>
          <w:p w14:paraId="3A065EEE">
            <w:pPr>
              <w:spacing w:line="400" w:lineRule="exact"/>
              <w:ind w:firstLine="480" w:firstLineChars="200"/>
              <w:rPr>
                <w:sz w:val="24"/>
              </w:rPr>
            </w:pPr>
            <w:r>
              <w:rPr>
                <w:sz w:val="24"/>
              </w:rPr>
              <w:t>本勘察比选估算总投资约</w:t>
            </w:r>
            <w:r>
              <w:rPr>
                <w:rFonts w:hint="eastAsia"/>
                <w:sz w:val="24"/>
                <w:u w:val="single"/>
              </w:rPr>
              <w:t>30.88</w:t>
            </w:r>
            <w:r>
              <w:rPr>
                <w:rFonts w:hint="eastAsia"/>
                <w:sz w:val="24"/>
              </w:rPr>
              <w:t>万</w:t>
            </w:r>
            <w:r>
              <w:rPr>
                <w:sz w:val="24"/>
              </w:rPr>
              <w:t>元。采用限定</w:t>
            </w:r>
            <w:r>
              <w:rPr>
                <w:rFonts w:hint="eastAsia"/>
                <w:sz w:val="24"/>
              </w:rPr>
              <w:t>综合</w:t>
            </w:r>
            <w:r>
              <w:rPr>
                <w:sz w:val="24"/>
              </w:rPr>
              <w:t>包干单价。竞选最高限价：</w:t>
            </w:r>
            <w:r>
              <w:rPr>
                <w:rFonts w:hint="eastAsia"/>
                <w:sz w:val="24"/>
              </w:rPr>
              <w:t>160元/米。</w:t>
            </w:r>
          </w:p>
        </w:tc>
      </w:tr>
      <w:tr w14:paraId="22F1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3" w:hRule="exact"/>
        </w:trPr>
        <w:tc>
          <w:tcPr>
            <w:tcW w:w="1526" w:type="dxa"/>
          </w:tcPr>
          <w:p w14:paraId="048EB5BA">
            <w:pPr>
              <w:spacing w:line="400" w:lineRule="exact"/>
              <w:rPr>
                <w:sz w:val="24"/>
              </w:rPr>
            </w:pPr>
            <w:r>
              <w:rPr>
                <w:sz w:val="24"/>
              </w:rPr>
              <w:t>项目具体概况</w:t>
            </w:r>
          </w:p>
        </w:tc>
        <w:tc>
          <w:tcPr>
            <w:tcW w:w="7654" w:type="dxa"/>
          </w:tcPr>
          <w:p w14:paraId="5F33B8E5">
            <w:pPr>
              <w:spacing w:line="400" w:lineRule="exact"/>
              <w:ind w:firstLine="480" w:firstLineChars="200"/>
              <w:rPr>
                <w:sz w:val="24"/>
              </w:rPr>
            </w:pPr>
            <w:r>
              <w:rPr>
                <w:rFonts w:hint="eastAsia"/>
                <w:sz w:val="24"/>
              </w:rPr>
              <w:t>一、项目概况</w:t>
            </w:r>
          </w:p>
          <w:p w14:paraId="2A175E53">
            <w:pPr>
              <w:spacing w:line="400" w:lineRule="exact"/>
              <w:ind w:firstLine="480" w:firstLineChars="200"/>
              <w:rPr>
                <w:sz w:val="24"/>
              </w:rPr>
            </w:pPr>
            <w:r>
              <w:rPr>
                <w:sz w:val="24"/>
              </w:rPr>
              <w:t>鸳鸯项目（两江新区J07单元02街区031-2地块开发项目），</w:t>
            </w:r>
            <w:r>
              <w:rPr>
                <w:rFonts w:hint="eastAsia"/>
                <w:sz w:val="24"/>
              </w:rPr>
              <w:t>位于重庆市两江新区</w:t>
            </w:r>
            <w:r>
              <w:rPr>
                <w:sz w:val="24"/>
              </w:rPr>
              <w:t>J07单元02街区031-2地块</w:t>
            </w:r>
            <w:r>
              <w:rPr>
                <w:rFonts w:hint="eastAsia"/>
                <w:sz w:val="24"/>
              </w:rPr>
              <w:t>，项目用地面积2753㎡，总计容建筑面积0.4万㎡。</w:t>
            </w:r>
          </w:p>
          <w:p w14:paraId="31774F81">
            <w:pPr>
              <w:widowControl/>
              <w:spacing w:line="400" w:lineRule="exact"/>
              <w:ind w:firstLine="480" w:firstLineChars="200"/>
              <w:rPr>
                <w:sz w:val="24"/>
              </w:rPr>
            </w:pPr>
            <w:r>
              <w:rPr>
                <w:rFonts w:hint="eastAsia"/>
                <w:sz w:val="24"/>
              </w:rPr>
              <w:t>七星岗TOD项目，位于渝中区A01单元01街区，用地编号J6-3-1-1/04地块，总用地面积3132.35㎡，总计容建筑面积1.1万㎡。</w:t>
            </w:r>
          </w:p>
          <w:p w14:paraId="718FE817">
            <w:pPr>
              <w:widowControl/>
              <w:spacing w:line="400" w:lineRule="exact"/>
              <w:ind w:firstLine="480" w:firstLineChars="200"/>
              <w:rPr>
                <w:sz w:val="24"/>
              </w:rPr>
            </w:pPr>
            <w:r>
              <w:rPr>
                <w:rFonts w:hint="eastAsia"/>
                <w:sz w:val="24"/>
              </w:rPr>
              <w:t>大学城TOD综合开发项目</w:t>
            </w:r>
            <w:r>
              <w:rPr>
                <w:sz w:val="24"/>
              </w:rPr>
              <w:t>，位于</w:t>
            </w:r>
            <w:r>
              <w:rPr>
                <w:rFonts w:hint="eastAsia"/>
                <w:sz w:val="24"/>
              </w:rPr>
              <w:t>重庆高新区K01单元03街区U2-12-2/05地块，总用地面积39998.74㎡，总计容建筑面积9.0万㎡。其中拟开展勘察招标范围仅为一体化区域，即大学城TOD综合开发项目一期，其用地面积约10600㎡，总建筑面积约1.5万㎡（最终规模以主管部门审定的数据为准）。</w:t>
            </w:r>
          </w:p>
          <w:p w14:paraId="2DE45C1D">
            <w:pPr>
              <w:pStyle w:val="2"/>
              <w:spacing w:after="0" w:line="400" w:lineRule="exact"/>
              <w:ind w:firstLine="480" w:firstLineChars="200"/>
              <w:rPr>
                <w:sz w:val="24"/>
              </w:rPr>
            </w:pPr>
            <w:r>
              <w:rPr>
                <w:rFonts w:hint="eastAsia"/>
                <w:sz w:val="24"/>
              </w:rPr>
              <w:t>预估三个项目的总进尺为</w:t>
            </w:r>
            <w:r>
              <w:rPr>
                <w:sz w:val="24"/>
              </w:rPr>
              <w:t>1930</w:t>
            </w:r>
            <w:r>
              <w:rPr>
                <w:rFonts w:hint="eastAsia"/>
                <w:sz w:val="24"/>
              </w:rPr>
              <w:t>米，合计预估总价</w:t>
            </w:r>
            <w:r>
              <w:rPr>
                <w:sz w:val="24"/>
              </w:rPr>
              <w:t>30.88</w:t>
            </w:r>
            <w:r>
              <w:rPr>
                <w:rFonts w:hint="eastAsia"/>
                <w:sz w:val="24"/>
              </w:rPr>
              <w:t>万元；其中鸳鸯项目</w:t>
            </w:r>
            <w:r>
              <w:rPr>
                <w:rFonts w:hAnsi="方正仿宋_GBK"/>
                <w:sz w:val="24"/>
              </w:rPr>
              <w:t>（两江新区J07单元02街区031-2地块开发项目）</w:t>
            </w:r>
            <w:r>
              <w:rPr>
                <w:rFonts w:hint="eastAsia"/>
                <w:sz w:val="24"/>
              </w:rPr>
              <w:t>预估进尺</w:t>
            </w:r>
            <w:r>
              <w:rPr>
                <w:sz w:val="24"/>
              </w:rPr>
              <w:t>500</w:t>
            </w:r>
            <w:r>
              <w:rPr>
                <w:rFonts w:hint="eastAsia"/>
                <w:sz w:val="24"/>
              </w:rPr>
              <w:t>米，预估总价为</w:t>
            </w:r>
            <w:r>
              <w:rPr>
                <w:sz w:val="24"/>
              </w:rPr>
              <w:t>8.00</w:t>
            </w:r>
            <w:r>
              <w:rPr>
                <w:rFonts w:hint="eastAsia"/>
                <w:sz w:val="24"/>
              </w:rPr>
              <w:t>万元；七星岗</w:t>
            </w:r>
            <w:r>
              <w:rPr>
                <w:sz w:val="24"/>
              </w:rPr>
              <w:t>TOD</w:t>
            </w:r>
            <w:r>
              <w:rPr>
                <w:rFonts w:hint="eastAsia"/>
                <w:sz w:val="24"/>
              </w:rPr>
              <w:t>项目预估进尺</w:t>
            </w:r>
            <w:r>
              <w:rPr>
                <w:sz w:val="24"/>
              </w:rPr>
              <w:t>750</w:t>
            </w:r>
            <w:r>
              <w:rPr>
                <w:rFonts w:hint="eastAsia"/>
                <w:sz w:val="24"/>
              </w:rPr>
              <w:t>米，预估总价为</w:t>
            </w:r>
            <w:r>
              <w:rPr>
                <w:sz w:val="24"/>
              </w:rPr>
              <w:t>12.00</w:t>
            </w:r>
            <w:r>
              <w:rPr>
                <w:rFonts w:hint="eastAsia"/>
                <w:sz w:val="24"/>
              </w:rPr>
              <w:t>万元；大学城</w:t>
            </w:r>
            <w:r>
              <w:rPr>
                <w:sz w:val="24"/>
              </w:rPr>
              <w:t>TOD</w:t>
            </w:r>
            <w:r>
              <w:rPr>
                <w:rFonts w:hint="eastAsia"/>
                <w:sz w:val="24"/>
              </w:rPr>
              <w:t>综合开发项目一期预估进尺</w:t>
            </w:r>
            <w:r>
              <w:rPr>
                <w:sz w:val="24"/>
              </w:rPr>
              <w:t>680</w:t>
            </w:r>
            <w:r>
              <w:rPr>
                <w:rFonts w:hint="eastAsia"/>
                <w:sz w:val="24"/>
              </w:rPr>
              <w:t>米，预估总价为</w:t>
            </w:r>
            <w:r>
              <w:rPr>
                <w:sz w:val="24"/>
              </w:rPr>
              <w:t>10.88</w:t>
            </w:r>
            <w:r>
              <w:rPr>
                <w:rFonts w:hint="eastAsia"/>
                <w:sz w:val="24"/>
              </w:rPr>
              <w:t>万元。最终根据实际工作进尺，按照综合单价</w:t>
            </w:r>
            <w:r>
              <w:rPr>
                <w:rStyle w:val="12"/>
                <w:rFonts w:hint="eastAsia"/>
                <w:sz w:val="24"/>
              </w:rPr>
              <w:t>计算实际勘察费用</w:t>
            </w:r>
            <w:r>
              <w:rPr>
                <w:rFonts w:hint="eastAsia"/>
                <w:sz w:val="24"/>
              </w:rPr>
              <w:t>。</w:t>
            </w:r>
          </w:p>
        </w:tc>
      </w:tr>
      <w:tr w14:paraId="2FFE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526" w:type="dxa"/>
          </w:tcPr>
          <w:p w14:paraId="682EA1F7">
            <w:pPr>
              <w:spacing w:line="400" w:lineRule="exact"/>
              <w:rPr>
                <w:sz w:val="24"/>
              </w:rPr>
            </w:pPr>
            <w:r>
              <w:rPr>
                <w:rFonts w:hint="eastAsia"/>
                <w:sz w:val="24"/>
              </w:rPr>
              <w:t>工期</w:t>
            </w:r>
          </w:p>
        </w:tc>
        <w:tc>
          <w:tcPr>
            <w:tcW w:w="7654" w:type="dxa"/>
          </w:tcPr>
          <w:p w14:paraId="2DFB58D3">
            <w:pPr>
              <w:spacing w:line="400" w:lineRule="exact"/>
              <w:rPr>
                <w:sz w:val="24"/>
              </w:rPr>
            </w:pPr>
            <w:r>
              <w:rPr>
                <w:rFonts w:hint="eastAsia"/>
                <w:sz w:val="24"/>
              </w:rPr>
              <w:t>勘察工作按项目分别实施，各项目进场时间以甲方通知为准，项目进场之日起</w:t>
            </w:r>
            <w:r>
              <w:rPr>
                <w:sz w:val="24"/>
              </w:rPr>
              <w:t>20</w:t>
            </w:r>
            <w:r>
              <w:rPr>
                <w:rFonts w:hint="eastAsia"/>
                <w:sz w:val="24"/>
              </w:rPr>
              <w:t>日历天提交该项目勘察报告送审稿，勘察报告审查合格后</w:t>
            </w:r>
            <w:r>
              <w:rPr>
                <w:sz w:val="24"/>
              </w:rPr>
              <w:t>5</w:t>
            </w:r>
            <w:r>
              <w:rPr>
                <w:rFonts w:hint="eastAsia"/>
                <w:sz w:val="24"/>
              </w:rPr>
              <w:t>日历天提交该项目勘察报告终稿，勘察服务周期至该项目工程竣工验收之日止。</w:t>
            </w:r>
          </w:p>
        </w:tc>
      </w:tr>
      <w:tr w14:paraId="51B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526" w:type="dxa"/>
          </w:tcPr>
          <w:p w14:paraId="18B4ECD2">
            <w:pPr>
              <w:spacing w:line="400" w:lineRule="exact"/>
              <w:rPr>
                <w:sz w:val="24"/>
              </w:rPr>
            </w:pPr>
            <w:r>
              <w:rPr>
                <w:rFonts w:hint="eastAsia"/>
                <w:sz w:val="24"/>
              </w:rPr>
              <w:t>预计开工时间</w:t>
            </w:r>
          </w:p>
        </w:tc>
        <w:tc>
          <w:tcPr>
            <w:tcW w:w="7654" w:type="dxa"/>
          </w:tcPr>
          <w:p w14:paraId="516D22EE">
            <w:pPr>
              <w:spacing w:line="400" w:lineRule="exact"/>
              <w:rPr>
                <w:sz w:val="24"/>
              </w:rPr>
            </w:pPr>
            <w:r>
              <w:rPr>
                <w:sz w:val="24"/>
              </w:rPr>
              <w:t>2026</w:t>
            </w:r>
            <w:r>
              <w:rPr>
                <w:rFonts w:hint="eastAsia"/>
                <w:sz w:val="24"/>
              </w:rPr>
              <w:t>年</w:t>
            </w:r>
            <w:r>
              <w:rPr>
                <w:sz w:val="24"/>
              </w:rPr>
              <w:t>5</w:t>
            </w:r>
            <w:r>
              <w:rPr>
                <w:rFonts w:hint="eastAsia"/>
                <w:sz w:val="24"/>
              </w:rPr>
              <w:t>月</w:t>
            </w:r>
          </w:p>
        </w:tc>
      </w:tr>
      <w:tr w14:paraId="052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9180" w:type="dxa"/>
            <w:gridSpan w:val="2"/>
          </w:tcPr>
          <w:p w14:paraId="359A1692">
            <w:pPr>
              <w:spacing w:line="400" w:lineRule="exact"/>
              <w:rPr>
                <w:sz w:val="24"/>
              </w:rPr>
            </w:pPr>
            <w:r>
              <w:rPr>
                <w:rFonts w:hint="eastAsia"/>
                <w:sz w:val="24"/>
              </w:rPr>
              <w:t>二、竞选人人须知</w:t>
            </w:r>
          </w:p>
        </w:tc>
      </w:tr>
      <w:tr w14:paraId="7ED6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8" w:hRule="exact"/>
        </w:trPr>
        <w:tc>
          <w:tcPr>
            <w:tcW w:w="1526" w:type="dxa"/>
          </w:tcPr>
          <w:p w14:paraId="3533FB46">
            <w:pPr>
              <w:spacing w:line="400" w:lineRule="exact"/>
              <w:rPr>
                <w:sz w:val="24"/>
              </w:rPr>
            </w:pPr>
            <w:r>
              <w:rPr>
                <w:rFonts w:hint="eastAsia"/>
                <w:sz w:val="24"/>
              </w:rPr>
              <w:t>比选范围及内容</w:t>
            </w:r>
          </w:p>
        </w:tc>
        <w:tc>
          <w:tcPr>
            <w:tcW w:w="7654" w:type="dxa"/>
          </w:tcPr>
          <w:p w14:paraId="68C4F1A8">
            <w:pPr>
              <w:spacing w:line="400" w:lineRule="exact"/>
              <w:rPr>
                <w:sz w:val="24"/>
              </w:rPr>
            </w:pPr>
            <w:r>
              <w:rPr>
                <w:rFonts w:hint="eastAsia"/>
                <w:sz w:val="24"/>
              </w:rPr>
              <w:t>一、比选范围：</w:t>
            </w:r>
          </w:p>
          <w:p w14:paraId="2E67812A">
            <w:pPr>
              <w:spacing w:line="400" w:lineRule="exact"/>
              <w:ind w:firstLine="480" w:firstLineChars="200"/>
              <w:rPr>
                <w:sz w:val="24"/>
              </w:rPr>
            </w:pPr>
            <w:r>
              <w:rPr>
                <w:sz w:val="24"/>
              </w:rPr>
              <w:t>1.</w:t>
            </w:r>
            <w:r>
              <w:rPr>
                <w:rFonts w:hint="eastAsia"/>
                <w:sz w:val="24"/>
              </w:rPr>
              <w:t>开展建设项目勘察阶段工作内容范围内的工程测量复测、工程物探、初步勘察（如有）、岩土工程详细勘察、补充勘察、超前钻探（如有）、持力层检验（如有）、地勘成果报告编制等工作内容，以及设计、施工和竣工验收阶段的勘察服务（含勘察方案专家评审费）。</w:t>
            </w:r>
          </w:p>
          <w:p w14:paraId="5AB8E0BB">
            <w:pPr>
              <w:pStyle w:val="2"/>
              <w:spacing w:after="0" w:line="400" w:lineRule="exact"/>
              <w:ind w:firstLine="480" w:firstLineChars="200"/>
              <w:rPr>
                <w:sz w:val="24"/>
              </w:rPr>
            </w:pPr>
            <w:r>
              <w:rPr>
                <w:sz w:val="24"/>
              </w:rPr>
              <w:t>2.</w:t>
            </w:r>
            <w:r>
              <w:rPr>
                <w:rFonts w:hint="eastAsia"/>
                <w:sz w:val="24"/>
              </w:rPr>
              <w:t>工作内容包括但不限于：探明用地红线范围内的地质情况，提出详细的岩土工程资料和设计、施工所需的岩土参数，准确如实反映地块内地基土层埋深、成份分析、基岩岩质状况、范围及基岩承载力，详细查明勘察区内土层的埋藏和分布规律以及影响地基稳定的不良地质条件，推荐合理的基础持力层，并对场地的工程地质条件做出评价，提交地勘成果资料。并对地基类型、基础形式、地基处理、基坑支护及边坡处理、工程降水和不良地质作用的防治等提出建议。</w:t>
            </w:r>
          </w:p>
          <w:p w14:paraId="3BE562B9">
            <w:pPr>
              <w:pStyle w:val="2"/>
              <w:spacing w:after="0" w:line="400" w:lineRule="exact"/>
              <w:ind w:firstLine="480" w:firstLineChars="200"/>
              <w:rPr>
                <w:sz w:val="24"/>
              </w:rPr>
            </w:pPr>
            <w:r>
              <w:rPr>
                <w:sz w:val="24"/>
              </w:rPr>
              <w:t>3.</w:t>
            </w:r>
            <w:r>
              <w:rPr>
                <w:rFonts w:hint="eastAsia"/>
                <w:sz w:val="24"/>
              </w:rPr>
              <w:t>配合进行勘察涉轨手续的办理、勘察成果的审查、外业见证及后期施工阶段的勘察服务。配合业主、设计完成高边坡、深基坑等专项审查工作。</w:t>
            </w:r>
          </w:p>
          <w:p w14:paraId="094C933E">
            <w:pPr>
              <w:pStyle w:val="2"/>
              <w:spacing w:after="0" w:line="400" w:lineRule="exact"/>
              <w:ind w:firstLine="480" w:firstLineChars="200"/>
              <w:rPr>
                <w:sz w:val="24"/>
              </w:rPr>
            </w:pPr>
            <w:r>
              <w:rPr>
                <w:sz w:val="24"/>
              </w:rPr>
              <w:t>4.</w:t>
            </w:r>
            <w:r>
              <w:rPr>
                <w:rFonts w:hint="eastAsia"/>
                <w:sz w:val="24"/>
              </w:rPr>
              <w:t>协助采购人完成项目勘察相关报建工作。</w:t>
            </w:r>
          </w:p>
          <w:p w14:paraId="6BC0D899">
            <w:pPr>
              <w:pStyle w:val="2"/>
              <w:spacing w:after="0" w:line="400" w:lineRule="exact"/>
              <w:ind w:firstLine="480" w:firstLineChars="200"/>
              <w:rPr>
                <w:sz w:val="24"/>
              </w:rPr>
            </w:pPr>
            <w:r>
              <w:rPr>
                <w:sz w:val="24"/>
              </w:rPr>
              <w:t>5.</w:t>
            </w:r>
            <w:r>
              <w:rPr>
                <w:rFonts w:hint="eastAsia"/>
                <w:sz w:val="24"/>
              </w:rPr>
              <w:t>根据建设工期要求，对建设工程进行全过程配合服务。</w:t>
            </w:r>
          </w:p>
          <w:p w14:paraId="1EDB2251">
            <w:pPr>
              <w:pStyle w:val="2"/>
              <w:spacing w:after="0" w:line="400" w:lineRule="exact"/>
              <w:ind w:firstLine="480" w:firstLineChars="200"/>
              <w:rPr>
                <w:sz w:val="24"/>
              </w:rPr>
            </w:pPr>
            <w:r>
              <w:rPr>
                <w:rFonts w:hint="eastAsia"/>
                <w:sz w:val="24"/>
              </w:rPr>
              <w:t>二、质量、安全要求</w:t>
            </w:r>
          </w:p>
          <w:p w14:paraId="0F26249E">
            <w:pPr>
              <w:pStyle w:val="2"/>
              <w:spacing w:after="0" w:line="400" w:lineRule="exact"/>
              <w:ind w:firstLine="480" w:firstLineChars="200"/>
              <w:rPr>
                <w:sz w:val="24"/>
              </w:rPr>
            </w:pPr>
            <w:r>
              <w:rPr>
                <w:sz w:val="24"/>
              </w:rPr>
              <w:t>1.</w:t>
            </w:r>
            <w:r>
              <w:rPr>
                <w:rFonts w:hint="eastAsia"/>
                <w:sz w:val="24"/>
              </w:rPr>
              <w:t>质量要求：地质勘察成果编制应符合国家和重庆市现行相关的质量标准及设计、验收规范。满足结构设计、报建工作、施工图设计的文件和图件要求。详细勘察钻孔深度满足今后基础施工阶段的地基探底工作需要。勘察成果须通过重庆市相关施工图审查机构审查合格。</w:t>
            </w:r>
          </w:p>
          <w:p w14:paraId="7769CF0A">
            <w:pPr>
              <w:pStyle w:val="2"/>
              <w:spacing w:after="0" w:line="400" w:lineRule="exact"/>
              <w:ind w:firstLine="480" w:firstLineChars="200"/>
            </w:pPr>
            <w:r>
              <w:rPr>
                <w:sz w:val="24"/>
              </w:rPr>
              <w:t>2.</w:t>
            </w:r>
            <w:r>
              <w:rPr>
                <w:rFonts w:hint="eastAsia"/>
                <w:sz w:val="24"/>
              </w:rPr>
              <w:t>安全要求：乙方在地质勘察作业全过程，须制定严密安全的保护保障措施，避免作业期间，对地下轨道交通、管线、地下洞室等所有地下设施产生影响或破坏，乙方须承担因不按上述要求开展勘察工作而产生相应的影响和损失。</w:t>
            </w:r>
          </w:p>
        </w:tc>
      </w:tr>
      <w:tr w14:paraId="465F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0" w:hRule="exact"/>
        </w:trPr>
        <w:tc>
          <w:tcPr>
            <w:tcW w:w="1526" w:type="dxa"/>
          </w:tcPr>
          <w:p w14:paraId="3946A4EE">
            <w:pPr>
              <w:spacing w:line="400" w:lineRule="exact"/>
              <w:rPr>
                <w:sz w:val="24"/>
              </w:rPr>
            </w:pPr>
            <w:r>
              <w:rPr>
                <w:rFonts w:hint="eastAsia"/>
                <w:sz w:val="24"/>
              </w:rPr>
              <w:t>竞选人资格要求</w:t>
            </w:r>
          </w:p>
        </w:tc>
        <w:tc>
          <w:tcPr>
            <w:tcW w:w="7654" w:type="dxa"/>
          </w:tcPr>
          <w:p w14:paraId="71652CDF">
            <w:pPr>
              <w:spacing w:line="400" w:lineRule="exact"/>
              <w:ind w:firstLine="560"/>
              <w:rPr>
                <w:sz w:val="24"/>
              </w:rPr>
            </w:pPr>
            <w:r>
              <w:rPr>
                <w:sz w:val="24"/>
              </w:rPr>
              <w:t>1.</w:t>
            </w:r>
            <w:r>
              <w:rPr>
                <w:rFonts w:hint="eastAsia"/>
                <w:sz w:val="24"/>
              </w:rPr>
              <w:t>资质要求</w:t>
            </w:r>
          </w:p>
          <w:p w14:paraId="06F57449">
            <w:pPr>
              <w:spacing w:line="400" w:lineRule="exact"/>
              <w:ind w:firstLine="560"/>
              <w:rPr>
                <w:sz w:val="24"/>
              </w:rPr>
            </w:pPr>
            <w:r>
              <w:rPr>
                <w:rFonts w:hint="eastAsia"/>
                <w:sz w:val="24"/>
              </w:rPr>
              <w:t>具备建设行政主管部门颁发的工程勘察综合甲级资质或工程勘察专业类（岩土工程）甲级及以上资质。以上内容均需加盖投标人单位公章鲜章。</w:t>
            </w:r>
          </w:p>
          <w:p w14:paraId="6ED8EC83">
            <w:pPr>
              <w:spacing w:line="400" w:lineRule="exact"/>
              <w:ind w:firstLine="560"/>
              <w:rPr>
                <w:sz w:val="24"/>
              </w:rPr>
            </w:pPr>
            <w:r>
              <w:rPr>
                <w:sz w:val="24"/>
              </w:rPr>
              <w:t>2.</w:t>
            </w:r>
            <w:r>
              <w:rPr>
                <w:rFonts w:hint="eastAsia"/>
                <w:sz w:val="24"/>
              </w:rPr>
              <w:t>财务要求</w:t>
            </w:r>
          </w:p>
          <w:p w14:paraId="51D5E346">
            <w:pPr>
              <w:spacing w:line="400" w:lineRule="exact"/>
              <w:ind w:firstLine="560"/>
              <w:rPr>
                <w:sz w:val="24"/>
              </w:rPr>
            </w:pPr>
            <w:r>
              <w:rPr>
                <w:sz w:val="24"/>
              </w:rPr>
              <w:t>2024</w:t>
            </w:r>
            <w:r>
              <w:rPr>
                <w:rFonts w:hint="eastAsia"/>
                <w:sz w:val="24"/>
              </w:rPr>
              <w:t>年的年度财务状况不亏损。</w:t>
            </w:r>
          </w:p>
          <w:p w14:paraId="58F9178A">
            <w:pPr>
              <w:spacing w:line="400" w:lineRule="exact"/>
              <w:ind w:firstLine="560"/>
              <w:rPr>
                <w:sz w:val="24"/>
              </w:rPr>
            </w:pPr>
            <w:r>
              <w:rPr>
                <w:rFonts w:hint="eastAsia"/>
                <w:sz w:val="24"/>
              </w:rPr>
              <w:t>提供：会计师事务所或审计机构出具的合法有效的财务审计报告及财务报表，财务报表须至少包括现金流量表、资产负债表、利润表。以上内容均需加盖投标人单位公章鲜章。</w:t>
            </w:r>
          </w:p>
          <w:p w14:paraId="7B004605">
            <w:pPr>
              <w:spacing w:line="400" w:lineRule="exact"/>
              <w:ind w:firstLine="560"/>
              <w:rPr>
                <w:sz w:val="24"/>
              </w:rPr>
            </w:pPr>
            <w:r>
              <w:rPr>
                <w:sz w:val="24"/>
              </w:rPr>
              <w:t>3.</w:t>
            </w:r>
            <w:r>
              <w:rPr>
                <w:rFonts w:hint="eastAsia"/>
                <w:sz w:val="24"/>
              </w:rPr>
              <w:t>业绩要求</w:t>
            </w:r>
          </w:p>
          <w:p w14:paraId="11AC073C">
            <w:pPr>
              <w:spacing w:line="400" w:lineRule="exact"/>
              <w:ind w:firstLine="560"/>
              <w:rPr>
                <w:sz w:val="24"/>
              </w:rPr>
            </w:pPr>
            <w:r>
              <w:rPr>
                <w:sz w:val="24"/>
              </w:rPr>
              <w:t>2021</w:t>
            </w:r>
            <w:r>
              <w:rPr>
                <w:rFonts w:hint="eastAsia"/>
                <w:sz w:val="24"/>
              </w:rPr>
              <w:t>年</w:t>
            </w:r>
            <w:r>
              <w:rPr>
                <w:sz w:val="24"/>
              </w:rPr>
              <w:t>1</w:t>
            </w:r>
            <w:r>
              <w:rPr>
                <w:rFonts w:hint="eastAsia"/>
                <w:sz w:val="24"/>
              </w:rPr>
              <w:t>月</w:t>
            </w:r>
            <w:r>
              <w:rPr>
                <w:sz w:val="24"/>
              </w:rPr>
              <w:t>1</w:t>
            </w:r>
            <w:r>
              <w:rPr>
                <w:rFonts w:hint="eastAsia"/>
                <w:sz w:val="24"/>
              </w:rPr>
              <w:t>日至投标截止日止（以合同签订时间为准），投标人至少提供一个完成的勘查业绩合同（合同金额</w:t>
            </w:r>
            <w:r>
              <w:rPr>
                <w:sz w:val="24"/>
              </w:rPr>
              <w:t>30</w:t>
            </w:r>
            <w:r>
              <w:rPr>
                <w:rFonts w:hint="eastAsia"/>
                <w:sz w:val="24"/>
              </w:rPr>
              <w:t>万元及以上）证明材料；提供一个轨道控保区作业备案证明材料（当地轨道公司出具的安全保护方案意见或其他可以证明的材料）；若为市外企业，须提供重庆市住房和城乡建设委员会勘察设计行业综合信息平台完成信息报送的佐证材料。以上内容均需加盖投标人单位公章鲜章。</w:t>
            </w:r>
          </w:p>
          <w:p w14:paraId="74B6EB8D">
            <w:pPr>
              <w:spacing w:line="400" w:lineRule="exact"/>
              <w:ind w:firstLine="560"/>
              <w:rPr>
                <w:sz w:val="24"/>
              </w:rPr>
            </w:pPr>
            <w:r>
              <w:rPr>
                <w:sz w:val="24"/>
              </w:rPr>
              <w:t>4.</w:t>
            </w:r>
            <w:r>
              <w:rPr>
                <w:rFonts w:hint="eastAsia"/>
                <w:sz w:val="24"/>
              </w:rPr>
              <w:t>人员要求</w:t>
            </w:r>
          </w:p>
          <w:p w14:paraId="32B25A72">
            <w:pPr>
              <w:spacing w:line="400" w:lineRule="exact"/>
              <w:ind w:firstLine="560"/>
              <w:rPr>
                <w:sz w:val="24"/>
              </w:rPr>
            </w:pPr>
            <w:r>
              <w:rPr>
                <w:rFonts w:hint="eastAsia"/>
                <w:sz w:val="24"/>
              </w:rPr>
              <w:t>（</w:t>
            </w:r>
            <w:r>
              <w:rPr>
                <w:sz w:val="24"/>
              </w:rPr>
              <w:t>1</w:t>
            </w:r>
            <w:r>
              <w:rPr>
                <w:rFonts w:hint="eastAsia"/>
                <w:sz w:val="24"/>
              </w:rPr>
              <w:t>）勘测总负责人具备有效的注册土木工程师（岩土）执业资格、同时具有高级工程师及以上技术职称，且具有</w:t>
            </w:r>
            <w:r>
              <w:rPr>
                <w:sz w:val="24"/>
              </w:rPr>
              <w:t>10</w:t>
            </w:r>
            <w:r>
              <w:rPr>
                <w:rFonts w:hint="eastAsia"/>
                <w:sz w:val="24"/>
              </w:rPr>
              <w:t>年及以上勘测工作经历。</w:t>
            </w:r>
          </w:p>
          <w:p w14:paraId="24C5A3C7">
            <w:pPr>
              <w:spacing w:line="400" w:lineRule="exact"/>
              <w:ind w:firstLine="560"/>
              <w:rPr>
                <w:sz w:val="24"/>
              </w:rPr>
            </w:pPr>
            <w:r>
              <w:rPr>
                <w:rFonts w:hint="eastAsia"/>
                <w:sz w:val="24"/>
              </w:rPr>
              <w:t>【须提供勘测总负责人注册证、职称证、投标单位为其缴纳的养老保险证明（</w:t>
            </w:r>
            <w:r>
              <w:rPr>
                <w:sz w:val="24"/>
              </w:rPr>
              <w:t>2025</w:t>
            </w:r>
            <w:r>
              <w:rPr>
                <w:rFonts w:hint="eastAsia"/>
                <w:sz w:val="24"/>
              </w:rPr>
              <w:t>年</w:t>
            </w:r>
            <w:r>
              <w:rPr>
                <w:sz w:val="24"/>
              </w:rPr>
              <w:t>9</w:t>
            </w:r>
            <w:r>
              <w:rPr>
                <w:rFonts w:hint="eastAsia"/>
                <w:sz w:val="24"/>
              </w:rPr>
              <w:t>月至</w:t>
            </w:r>
            <w:r>
              <w:rPr>
                <w:sz w:val="24"/>
              </w:rPr>
              <w:t>2026</w:t>
            </w:r>
            <w:r>
              <w:rPr>
                <w:rFonts w:hint="eastAsia"/>
                <w:sz w:val="24"/>
              </w:rPr>
              <w:t>年</w:t>
            </w:r>
            <w:r>
              <w:rPr>
                <w:sz w:val="24"/>
              </w:rPr>
              <w:t>3</w:t>
            </w:r>
            <w:r>
              <w:rPr>
                <w:rFonts w:hint="eastAsia"/>
                <w:sz w:val="24"/>
              </w:rPr>
              <w:t>月）复印件加盖投标人单位公章鲜章；工作经历年限由投标人自行予以复核并出具相关说明原件；勘测总负责人业绩提供勘察（或勘测）合同复印件加盖投标单位公章鲜章、勘察文件审查合格证明复印件加盖投标单位公章鲜章，若上述资料无法体现勘测总负责人，则可补充提供业主证明复印件并加盖投标人单位公章鲜章】</w:t>
            </w:r>
          </w:p>
          <w:p w14:paraId="095D33F9">
            <w:pPr>
              <w:spacing w:line="400" w:lineRule="exact"/>
              <w:ind w:firstLine="560"/>
              <w:rPr>
                <w:sz w:val="24"/>
              </w:rPr>
            </w:pPr>
            <w:r>
              <w:rPr>
                <w:rFonts w:hint="eastAsia"/>
                <w:sz w:val="24"/>
              </w:rPr>
              <w:t>（</w:t>
            </w:r>
            <w:r>
              <w:rPr>
                <w:sz w:val="24"/>
              </w:rPr>
              <w:t>2</w:t>
            </w:r>
            <w:r>
              <w:rPr>
                <w:rFonts w:hint="eastAsia"/>
                <w:sz w:val="24"/>
              </w:rPr>
              <w:t>）勘察总技术负责人、测量总技术负责人，以上两人须具备工程类高级工程师及以上技术职称。</w:t>
            </w:r>
          </w:p>
          <w:p w14:paraId="474D37A5">
            <w:pPr>
              <w:spacing w:line="400" w:lineRule="exact"/>
              <w:ind w:firstLine="560"/>
              <w:rPr>
                <w:sz w:val="24"/>
              </w:rPr>
            </w:pPr>
            <w:r>
              <w:rPr>
                <w:rFonts w:hint="eastAsia"/>
                <w:sz w:val="24"/>
              </w:rPr>
              <w:t>【须提供勘察总技术负责人、测量总技术负责人职称证；投标单位为其缴纳的养老保险证明（</w:t>
            </w:r>
            <w:r>
              <w:rPr>
                <w:sz w:val="24"/>
              </w:rPr>
              <w:t>2025</w:t>
            </w:r>
            <w:r>
              <w:rPr>
                <w:rFonts w:hint="eastAsia"/>
                <w:sz w:val="24"/>
              </w:rPr>
              <w:t>年</w:t>
            </w:r>
            <w:r>
              <w:rPr>
                <w:sz w:val="24"/>
              </w:rPr>
              <w:t>9</w:t>
            </w:r>
            <w:r>
              <w:rPr>
                <w:rFonts w:hint="eastAsia"/>
                <w:sz w:val="24"/>
              </w:rPr>
              <w:t>月至</w:t>
            </w:r>
            <w:r>
              <w:rPr>
                <w:sz w:val="24"/>
              </w:rPr>
              <w:t>2026</w:t>
            </w:r>
            <w:r>
              <w:rPr>
                <w:rFonts w:hint="eastAsia"/>
                <w:sz w:val="24"/>
              </w:rPr>
              <w:t>年</w:t>
            </w:r>
            <w:r>
              <w:rPr>
                <w:sz w:val="24"/>
              </w:rPr>
              <w:t>3</w:t>
            </w:r>
            <w:r>
              <w:rPr>
                <w:rFonts w:hint="eastAsia"/>
                <w:sz w:val="24"/>
              </w:rPr>
              <w:t>月）复印件加盖投标人单位公章鲜章】</w:t>
            </w:r>
          </w:p>
        </w:tc>
      </w:tr>
      <w:tr w14:paraId="7ADB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exact"/>
        </w:trPr>
        <w:tc>
          <w:tcPr>
            <w:tcW w:w="1526" w:type="dxa"/>
          </w:tcPr>
          <w:p w14:paraId="16B6EFCF">
            <w:pPr>
              <w:spacing w:line="400" w:lineRule="exact"/>
              <w:rPr>
                <w:sz w:val="24"/>
              </w:rPr>
            </w:pPr>
            <w:r>
              <w:rPr>
                <w:rFonts w:hint="eastAsia"/>
                <w:sz w:val="24"/>
              </w:rPr>
              <w:t>比选文件递交时间、地点及比选文件份数</w:t>
            </w:r>
          </w:p>
        </w:tc>
        <w:tc>
          <w:tcPr>
            <w:tcW w:w="7654" w:type="dxa"/>
          </w:tcPr>
          <w:p w14:paraId="2A38224B">
            <w:pPr>
              <w:spacing w:line="400" w:lineRule="exact"/>
              <w:ind w:firstLine="480"/>
              <w:rPr>
                <w:sz w:val="24"/>
              </w:rPr>
            </w:pPr>
            <w:r>
              <w:rPr>
                <w:rFonts w:hint="eastAsia"/>
                <w:sz w:val="24"/>
              </w:rPr>
              <w:t>现场递交：</w:t>
            </w:r>
          </w:p>
          <w:p w14:paraId="1A210617">
            <w:pPr>
              <w:spacing w:line="400" w:lineRule="exact"/>
              <w:ind w:firstLine="480"/>
              <w:rPr>
                <w:sz w:val="24"/>
              </w:rPr>
            </w:pPr>
            <w:r>
              <w:rPr>
                <w:rFonts w:hint="eastAsia"/>
                <w:sz w:val="24"/>
              </w:rPr>
              <w:t>递交时间：</w:t>
            </w:r>
            <w:r>
              <w:rPr>
                <w:sz w:val="24"/>
              </w:rPr>
              <w:t xml:space="preserve"> </w:t>
            </w:r>
            <w:r>
              <w:rPr>
                <w:rFonts w:hint="eastAsia"/>
                <w:sz w:val="24"/>
              </w:rPr>
              <w:t>于</w:t>
            </w:r>
            <w:r>
              <w:rPr>
                <w:sz w:val="24"/>
              </w:rPr>
              <w:t>2026</w:t>
            </w:r>
            <w:r>
              <w:rPr>
                <w:rFonts w:hint="eastAsia"/>
                <w:sz w:val="24"/>
              </w:rPr>
              <w:t>年</w:t>
            </w:r>
            <w:r>
              <w:rPr>
                <w:sz w:val="24"/>
              </w:rPr>
              <w:t>5</w:t>
            </w:r>
            <w:r>
              <w:rPr>
                <w:rFonts w:hint="eastAsia"/>
                <w:sz w:val="24"/>
              </w:rPr>
              <w:t>月</w:t>
            </w:r>
            <w:r>
              <w:rPr>
                <w:sz w:val="24"/>
              </w:rPr>
              <w:t>12</w:t>
            </w:r>
            <w:r>
              <w:rPr>
                <w:rFonts w:hint="eastAsia"/>
                <w:sz w:val="24"/>
              </w:rPr>
              <w:t>日</w:t>
            </w:r>
            <w:r>
              <w:rPr>
                <w:sz w:val="24"/>
              </w:rPr>
              <w:t>9</w:t>
            </w:r>
            <w:r>
              <w:rPr>
                <w:rFonts w:hint="eastAsia"/>
                <w:sz w:val="24"/>
              </w:rPr>
              <w:t>时</w:t>
            </w:r>
            <w:r>
              <w:rPr>
                <w:sz w:val="24"/>
              </w:rPr>
              <w:t>30</w:t>
            </w:r>
            <w:r>
              <w:rPr>
                <w:rFonts w:hint="eastAsia"/>
                <w:sz w:val="24"/>
              </w:rPr>
              <w:t>分截止。</w:t>
            </w:r>
            <w:r>
              <w:rPr>
                <w:sz w:val="24"/>
              </w:rPr>
              <w:t xml:space="preserve">    </w:t>
            </w:r>
          </w:p>
          <w:p w14:paraId="3D2941E4">
            <w:pPr>
              <w:spacing w:line="400" w:lineRule="exact"/>
              <w:ind w:firstLine="480"/>
              <w:rPr>
                <w:sz w:val="24"/>
              </w:rPr>
            </w:pPr>
            <w:r>
              <w:rPr>
                <w:rFonts w:hint="eastAsia"/>
                <w:sz w:val="24"/>
              </w:rPr>
              <w:t>递交地点：重庆市南岸区金隅时代之星</w:t>
            </w:r>
            <w:r>
              <w:rPr>
                <w:sz w:val="24"/>
              </w:rPr>
              <w:t>A</w:t>
            </w:r>
            <w:r>
              <w:rPr>
                <w:rFonts w:hint="eastAsia"/>
                <w:sz w:val="24"/>
              </w:rPr>
              <w:t>座</w:t>
            </w:r>
            <w:r>
              <w:rPr>
                <w:sz w:val="24"/>
              </w:rPr>
              <w:t>10</w:t>
            </w:r>
            <w:r>
              <w:rPr>
                <w:rFonts w:hint="eastAsia"/>
                <w:sz w:val="24"/>
              </w:rPr>
              <w:t>楼会议室</w:t>
            </w:r>
          </w:p>
          <w:p w14:paraId="51D49D0D">
            <w:pPr>
              <w:spacing w:line="400" w:lineRule="exact"/>
              <w:ind w:firstLine="480"/>
              <w:rPr>
                <w:sz w:val="24"/>
              </w:rPr>
            </w:pPr>
            <w:r>
              <w:rPr>
                <w:rFonts w:hint="eastAsia"/>
                <w:sz w:val="24"/>
              </w:rPr>
              <w:t>比选时间：</w:t>
            </w:r>
            <w:r>
              <w:rPr>
                <w:sz w:val="24"/>
              </w:rPr>
              <w:t xml:space="preserve"> </w:t>
            </w:r>
            <w:r>
              <w:rPr>
                <w:rFonts w:hint="eastAsia"/>
                <w:sz w:val="24"/>
              </w:rPr>
              <w:t>于</w:t>
            </w:r>
            <w:r>
              <w:rPr>
                <w:sz w:val="24"/>
              </w:rPr>
              <w:t>2026</w:t>
            </w:r>
            <w:r>
              <w:rPr>
                <w:rFonts w:hint="eastAsia"/>
                <w:sz w:val="24"/>
              </w:rPr>
              <w:t>年</w:t>
            </w:r>
            <w:r>
              <w:rPr>
                <w:sz w:val="24"/>
              </w:rPr>
              <w:t>5</w:t>
            </w:r>
            <w:r>
              <w:rPr>
                <w:rFonts w:hint="eastAsia"/>
                <w:sz w:val="24"/>
              </w:rPr>
              <w:t>月</w:t>
            </w:r>
            <w:r>
              <w:rPr>
                <w:sz w:val="24"/>
              </w:rPr>
              <w:t>12</w:t>
            </w:r>
            <w:r>
              <w:rPr>
                <w:rFonts w:hint="eastAsia"/>
                <w:sz w:val="24"/>
              </w:rPr>
              <w:t>日</w:t>
            </w:r>
            <w:r>
              <w:rPr>
                <w:sz w:val="24"/>
              </w:rPr>
              <w:t>9</w:t>
            </w:r>
            <w:r>
              <w:rPr>
                <w:rFonts w:hint="eastAsia"/>
                <w:sz w:val="24"/>
              </w:rPr>
              <w:t>时</w:t>
            </w:r>
            <w:r>
              <w:rPr>
                <w:sz w:val="24"/>
              </w:rPr>
              <w:t>30</w:t>
            </w:r>
            <w:r>
              <w:rPr>
                <w:rFonts w:hint="eastAsia"/>
                <w:sz w:val="24"/>
              </w:rPr>
              <w:t>分</w:t>
            </w:r>
          </w:p>
          <w:p w14:paraId="44752210">
            <w:pPr>
              <w:spacing w:line="400" w:lineRule="exact"/>
              <w:ind w:firstLine="480"/>
              <w:rPr>
                <w:sz w:val="24"/>
              </w:rPr>
            </w:pPr>
            <w:r>
              <w:rPr>
                <w:rFonts w:hint="eastAsia"/>
                <w:sz w:val="24"/>
              </w:rPr>
              <w:t>比选文件份数：正本</w:t>
            </w:r>
            <w:r>
              <w:rPr>
                <w:sz w:val="24"/>
              </w:rPr>
              <w:t>1</w:t>
            </w:r>
            <w:r>
              <w:rPr>
                <w:rFonts w:hint="eastAsia"/>
                <w:sz w:val="24"/>
              </w:rPr>
              <w:t>份</w:t>
            </w:r>
          </w:p>
          <w:p w14:paraId="0F7E05C8">
            <w:pPr>
              <w:spacing w:line="400" w:lineRule="exact"/>
              <w:ind w:firstLine="480"/>
              <w:rPr>
                <w:sz w:val="24"/>
              </w:rPr>
            </w:pPr>
            <w:r>
              <w:rPr>
                <w:rFonts w:hint="eastAsia"/>
                <w:sz w:val="24"/>
              </w:rPr>
              <w:t>后期评审结果及中选候选人公示将在重庆交通资源开发有限公司（</w:t>
            </w:r>
            <w:r>
              <w:rPr>
                <w:sz w:val="24"/>
              </w:rPr>
              <w:t>www.cqjtsn.com</w:t>
            </w:r>
            <w:r>
              <w:rPr>
                <w:rFonts w:hint="eastAsia"/>
                <w:sz w:val="24"/>
              </w:rPr>
              <w:t>）官网进行公示。</w:t>
            </w:r>
          </w:p>
        </w:tc>
      </w:tr>
      <w:tr w14:paraId="50E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exact"/>
        </w:trPr>
        <w:tc>
          <w:tcPr>
            <w:tcW w:w="1526" w:type="dxa"/>
            <w:vMerge w:val="restart"/>
          </w:tcPr>
          <w:p w14:paraId="07BB1BFF">
            <w:pPr>
              <w:spacing w:line="400" w:lineRule="exact"/>
              <w:rPr>
                <w:sz w:val="24"/>
              </w:rPr>
            </w:pPr>
            <w:r>
              <w:rPr>
                <w:rFonts w:hint="eastAsia"/>
                <w:sz w:val="24"/>
              </w:rPr>
              <w:t>限价及比选报价要求</w:t>
            </w:r>
          </w:p>
        </w:tc>
        <w:tc>
          <w:tcPr>
            <w:tcW w:w="7654" w:type="dxa"/>
          </w:tcPr>
          <w:p w14:paraId="0EFCF325">
            <w:pPr>
              <w:spacing w:line="400" w:lineRule="exact"/>
              <w:ind w:firstLine="560"/>
              <w:rPr>
                <w:sz w:val="24"/>
              </w:rPr>
            </w:pPr>
            <w:r>
              <w:rPr>
                <w:rFonts w:hint="eastAsia"/>
                <w:sz w:val="24"/>
              </w:rPr>
              <w:t>限价：采用限定综合包干单价。竞选最高限价：</w:t>
            </w:r>
            <w:r>
              <w:rPr>
                <w:sz w:val="24"/>
              </w:rPr>
              <w:t>160</w:t>
            </w:r>
            <w:r>
              <w:rPr>
                <w:rFonts w:hint="eastAsia"/>
                <w:sz w:val="24"/>
              </w:rPr>
              <w:t>元</w:t>
            </w:r>
            <w:r>
              <w:rPr>
                <w:sz w:val="24"/>
              </w:rPr>
              <w:t>/</w:t>
            </w:r>
            <w:r>
              <w:rPr>
                <w:rFonts w:hint="eastAsia"/>
                <w:sz w:val="24"/>
              </w:rPr>
              <w:t>米。</w:t>
            </w:r>
          </w:p>
          <w:p w14:paraId="733BC06B">
            <w:pPr>
              <w:spacing w:line="400" w:lineRule="exact"/>
              <w:ind w:firstLine="480" w:firstLineChars="200"/>
              <w:rPr>
                <w:sz w:val="24"/>
              </w:rPr>
            </w:pPr>
            <w:r>
              <w:rPr>
                <w:rFonts w:hint="eastAsia"/>
                <w:sz w:val="24"/>
              </w:rPr>
              <w:t>三个项目报一个综合单价报价，且限定综合单价为</w:t>
            </w:r>
            <w:r>
              <w:rPr>
                <w:sz w:val="24"/>
              </w:rPr>
              <w:t>160</w:t>
            </w:r>
            <w:r>
              <w:rPr>
                <w:rFonts w:hint="eastAsia"/>
                <w:sz w:val="24"/>
              </w:rPr>
              <w:t>元</w:t>
            </w:r>
            <w:r>
              <w:rPr>
                <w:sz w:val="24"/>
              </w:rPr>
              <w:t>/</w:t>
            </w:r>
            <w:r>
              <w:rPr>
                <w:rFonts w:hint="eastAsia"/>
                <w:sz w:val="24"/>
              </w:rPr>
              <w:t>米。</w:t>
            </w:r>
          </w:p>
          <w:p w14:paraId="3D5C358C">
            <w:pPr>
              <w:spacing w:line="400" w:lineRule="exact"/>
              <w:ind w:firstLine="560"/>
              <w:rPr>
                <w:sz w:val="24"/>
              </w:rPr>
            </w:pPr>
            <w:r>
              <w:rPr>
                <w:rFonts w:hint="eastAsia"/>
                <w:sz w:val="24"/>
              </w:rPr>
              <w:t>本次比选为一次性最终报价，不再议价。</w:t>
            </w:r>
          </w:p>
          <w:p w14:paraId="1329D927">
            <w:pPr>
              <w:spacing w:line="400" w:lineRule="exact"/>
              <w:ind w:firstLine="560"/>
              <w:rPr>
                <w:sz w:val="24"/>
              </w:rPr>
            </w:pPr>
            <w:r>
              <w:rPr>
                <w:rFonts w:hint="eastAsia"/>
                <w:sz w:val="24"/>
              </w:rPr>
              <w:t>请竞选人根据自身情况自主报价，报价超过该限价的否决其比选。</w:t>
            </w:r>
          </w:p>
        </w:tc>
      </w:tr>
      <w:tr w14:paraId="76EE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7" w:hRule="exact"/>
        </w:trPr>
        <w:tc>
          <w:tcPr>
            <w:tcW w:w="1526" w:type="dxa"/>
            <w:vMerge w:val="continue"/>
          </w:tcPr>
          <w:p w14:paraId="0D21E9DE">
            <w:pPr>
              <w:spacing w:line="400" w:lineRule="exact"/>
              <w:rPr>
                <w:sz w:val="24"/>
              </w:rPr>
            </w:pPr>
          </w:p>
        </w:tc>
        <w:tc>
          <w:tcPr>
            <w:tcW w:w="7654" w:type="dxa"/>
          </w:tcPr>
          <w:p w14:paraId="736ADECC">
            <w:pPr>
              <w:spacing w:line="400" w:lineRule="exact"/>
              <w:ind w:firstLine="560"/>
              <w:rPr>
                <w:sz w:val="24"/>
              </w:rPr>
            </w:pPr>
            <w:r>
              <w:rPr>
                <w:sz w:val="24"/>
              </w:rPr>
              <w:t>1.</w:t>
            </w:r>
            <w:r>
              <w:rPr>
                <w:rFonts w:hint="eastAsia"/>
                <w:sz w:val="24"/>
              </w:rPr>
              <w:t>计价原则：本项目设计采用限定综合包干单价。竞选最高限价：</w:t>
            </w:r>
            <w:r>
              <w:rPr>
                <w:sz w:val="24"/>
              </w:rPr>
              <w:t>160</w:t>
            </w:r>
            <w:r>
              <w:rPr>
                <w:rFonts w:hint="eastAsia"/>
                <w:sz w:val="24"/>
              </w:rPr>
              <w:t>元</w:t>
            </w:r>
            <w:r>
              <w:rPr>
                <w:sz w:val="24"/>
              </w:rPr>
              <w:t>/</w:t>
            </w:r>
            <w:r>
              <w:rPr>
                <w:rFonts w:hint="eastAsia"/>
                <w:sz w:val="24"/>
              </w:rPr>
              <w:t>米，竞选人的竞选报价不得超过最高限价，否则其竞选按否决竞选处理。</w:t>
            </w:r>
          </w:p>
          <w:p w14:paraId="08C3C13F">
            <w:pPr>
              <w:spacing w:line="400" w:lineRule="exact"/>
              <w:ind w:firstLine="560"/>
              <w:rPr>
                <w:sz w:val="24"/>
              </w:rPr>
            </w:pPr>
            <w:r>
              <w:rPr>
                <w:sz w:val="24"/>
              </w:rPr>
              <w:t>2.</w:t>
            </w:r>
            <w:r>
              <w:rPr>
                <w:rFonts w:hint="eastAsia"/>
                <w:sz w:val="24"/>
              </w:rPr>
              <w:t>本次比选费用报价为综合单价包干，以上费用包含但不限于工程勘察费、专家评审费、人工费、材料费、企业管理费、利润、风险费用、赶工补偿费、水电费、规费、税金以及本工程备案与验收、其他风险等为完成项目工程勘察工作所需的所有费用【不包含钻孔青苗补偿费、三通一平、排污及涉轨手续办理费（若有）等，其他为保证项目勘察工作有序实施而产生的场地临时占用费等非中标人应支付费用】。最终实际勘察费用按综合单价，依据外业见证报告中实际进尺长度按实计算。</w:t>
            </w:r>
          </w:p>
          <w:p w14:paraId="314EC785">
            <w:pPr>
              <w:spacing w:line="400" w:lineRule="exact"/>
              <w:ind w:firstLine="560"/>
              <w:rPr>
                <w:sz w:val="24"/>
              </w:rPr>
            </w:pPr>
            <w:r>
              <w:rPr>
                <w:sz w:val="24"/>
              </w:rPr>
              <w:t>3.</w:t>
            </w:r>
            <w:r>
              <w:rPr>
                <w:rFonts w:hint="eastAsia"/>
                <w:sz w:val="24"/>
              </w:rPr>
              <w:t>异常低价警戒线要求：最高限价的</w:t>
            </w:r>
            <w:r>
              <w:rPr>
                <w:sz w:val="24"/>
              </w:rPr>
              <w:t>70%</w:t>
            </w:r>
            <w:r>
              <w:rPr>
                <w:rFonts w:hint="eastAsia"/>
                <w:sz w:val="24"/>
              </w:rPr>
              <w:t>。</w:t>
            </w:r>
          </w:p>
          <w:p w14:paraId="170A5288">
            <w:pPr>
              <w:spacing w:line="400" w:lineRule="exact"/>
              <w:ind w:firstLine="560"/>
              <w:rPr>
                <w:sz w:val="24"/>
              </w:rPr>
            </w:pPr>
            <w:r>
              <w:rPr>
                <w:rFonts w:hint="eastAsia"/>
                <w:sz w:val="24"/>
              </w:rPr>
              <w:t>竞选人竞选总报价低于比选文件规定的异常低价警戒线的，应提供报价合理性说明，并提供必要的证明材料。竞选人提供的说明不能为：亏本让利；企业市场拓展或者品牌宣传；降低或者改变原技术工艺、标准；为取得类似项目业绩；其他不具有实质性内容的事由，且不得影响项目的质量、安全、服务期、结算等正常履约。</w:t>
            </w:r>
          </w:p>
          <w:p w14:paraId="65FC5F17">
            <w:pPr>
              <w:spacing w:line="400" w:lineRule="exact"/>
              <w:ind w:firstLine="560"/>
              <w:rPr>
                <w:sz w:val="24"/>
              </w:rPr>
            </w:pPr>
            <w:r>
              <w:rPr>
                <w:rFonts w:hint="eastAsia"/>
                <w:sz w:val="24"/>
              </w:rPr>
              <w:t>竞选人竞选总报价低于比选文件规定的异常低价警戒线的，竞选人未提供报价合理性说明或者提供的说明不能证明其报价合理性的，由评审委员会作否决竞选处理。</w:t>
            </w:r>
          </w:p>
        </w:tc>
      </w:tr>
      <w:tr w14:paraId="2BB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0" w:hRule="exact"/>
        </w:trPr>
        <w:tc>
          <w:tcPr>
            <w:tcW w:w="1526" w:type="dxa"/>
          </w:tcPr>
          <w:p w14:paraId="568278E0">
            <w:pPr>
              <w:spacing w:line="400" w:lineRule="exact"/>
              <w:rPr>
                <w:sz w:val="24"/>
              </w:rPr>
            </w:pPr>
            <w:r>
              <w:rPr>
                <w:rFonts w:hint="eastAsia"/>
                <w:sz w:val="24"/>
              </w:rPr>
              <w:t>费用支付方式</w:t>
            </w:r>
          </w:p>
        </w:tc>
        <w:tc>
          <w:tcPr>
            <w:tcW w:w="7654" w:type="dxa"/>
          </w:tcPr>
          <w:p w14:paraId="4871272A">
            <w:pPr>
              <w:spacing w:line="400" w:lineRule="exact"/>
              <w:ind w:firstLine="560"/>
              <w:rPr>
                <w:sz w:val="24"/>
              </w:rPr>
            </w:pPr>
            <w:r>
              <w:rPr>
                <w:sz w:val="24"/>
              </w:rPr>
              <w:t>1.</w:t>
            </w:r>
            <w:r>
              <w:rPr>
                <w:sz w:val="24"/>
              </w:rPr>
              <w:tab/>
            </w:r>
            <w:r>
              <w:rPr>
                <w:rFonts w:hint="eastAsia"/>
                <w:sz w:val="24"/>
              </w:rPr>
              <w:t>合同金额与结算</w:t>
            </w:r>
          </w:p>
          <w:p w14:paraId="19F425CC">
            <w:pPr>
              <w:spacing w:line="400" w:lineRule="exact"/>
              <w:ind w:firstLine="560"/>
              <w:rPr>
                <w:sz w:val="24"/>
              </w:rPr>
            </w:pPr>
            <w:r>
              <w:rPr>
                <w:rFonts w:hint="eastAsia"/>
                <w:sz w:val="24"/>
              </w:rPr>
              <w:t>以中标的竞选报价，按照暂估总进尺</w:t>
            </w:r>
            <w:r>
              <w:rPr>
                <w:sz w:val="24"/>
              </w:rPr>
              <w:t>1930</w:t>
            </w:r>
            <w:r>
              <w:rPr>
                <w:rFonts w:hint="eastAsia"/>
                <w:sz w:val="24"/>
              </w:rPr>
              <w:t>米计算出合同暂定金额；鉴于勘察工作按项目分别实施，以各项目实际工作进尺，计算出各项目结算金额。</w:t>
            </w:r>
          </w:p>
          <w:p w14:paraId="3D604A90">
            <w:pPr>
              <w:spacing w:line="400" w:lineRule="exact"/>
              <w:ind w:firstLine="560"/>
              <w:rPr>
                <w:sz w:val="24"/>
              </w:rPr>
            </w:pPr>
            <w:r>
              <w:rPr>
                <w:sz w:val="24"/>
              </w:rPr>
              <w:t>2.</w:t>
            </w:r>
            <w:r>
              <w:rPr>
                <w:rFonts w:hint="eastAsia"/>
                <w:sz w:val="24"/>
              </w:rPr>
              <w:t>合同支付方式</w:t>
            </w:r>
          </w:p>
          <w:p w14:paraId="78DFAACD">
            <w:pPr>
              <w:spacing w:line="400" w:lineRule="exact"/>
              <w:ind w:firstLine="560"/>
              <w:rPr>
                <w:sz w:val="24"/>
              </w:rPr>
            </w:pPr>
            <w:r>
              <w:rPr>
                <w:rFonts w:hint="eastAsia"/>
                <w:sz w:val="24"/>
              </w:rPr>
              <w:t>第一次支付：提交经勘察审查合格的详细勘察正式报告后支付至合同暂定金额的</w:t>
            </w:r>
            <w:r>
              <w:rPr>
                <w:sz w:val="24"/>
              </w:rPr>
              <w:t>75%</w:t>
            </w:r>
            <w:r>
              <w:rPr>
                <w:rFonts w:hint="eastAsia"/>
                <w:sz w:val="24"/>
              </w:rPr>
              <w:t>。鉴于勘察工作按项目分别实施，乙方提交该项目经勘察审查合格的勘察报告后，甲方将支付该项目相应的进度款。进度款将依据该项目地勘报告审查合格书所确认的实际进尺×勘察含税包干单价×</w:t>
            </w:r>
            <w:r>
              <w:rPr>
                <w:sz w:val="24"/>
              </w:rPr>
              <w:t>75%</w:t>
            </w:r>
            <w:r>
              <w:rPr>
                <w:rFonts w:hint="eastAsia"/>
                <w:sz w:val="24"/>
              </w:rPr>
              <w:t>进行支付。</w:t>
            </w:r>
          </w:p>
          <w:p w14:paraId="2E907F8E">
            <w:pPr>
              <w:spacing w:line="400" w:lineRule="exact"/>
              <w:ind w:firstLine="560"/>
              <w:rPr>
                <w:sz w:val="24"/>
              </w:rPr>
            </w:pPr>
            <w:r>
              <w:rPr>
                <w:rFonts w:hint="eastAsia"/>
                <w:sz w:val="24"/>
              </w:rPr>
              <w:t>第二次支付：对应项目基础工程施工完成，甲方将支付该项目相应的进度款。进度款将依据该项目地勘报告审查合格书所确认的实际进尺×勘察含税包干单价×</w:t>
            </w:r>
            <w:r>
              <w:rPr>
                <w:sz w:val="24"/>
              </w:rPr>
              <w:t>15%</w:t>
            </w:r>
            <w:r>
              <w:rPr>
                <w:rFonts w:hint="eastAsia"/>
                <w:sz w:val="24"/>
              </w:rPr>
              <w:t>进行支付。</w:t>
            </w:r>
          </w:p>
          <w:p w14:paraId="4B07EDB1">
            <w:pPr>
              <w:spacing w:line="400" w:lineRule="exact"/>
              <w:ind w:firstLine="480" w:firstLineChars="200"/>
              <w:rPr>
                <w:sz w:val="24"/>
              </w:rPr>
            </w:pPr>
            <w:r>
              <w:rPr>
                <w:rFonts w:hint="eastAsia"/>
                <w:sz w:val="24"/>
              </w:rPr>
              <w:t>第三次支付：对应项目工程竣工验收后，发包人办理该项目勘察结算后，支付至该项目结算金额的</w:t>
            </w:r>
            <w:r>
              <w:rPr>
                <w:sz w:val="24"/>
              </w:rPr>
              <w:t>100%</w:t>
            </w:r>
            <w:r>
              <w:rPr>
                <w:rFonts w:hint="eastAsia"/>
                <w:sz w:val="24"/>
              </w:rPr>
              <w:t>。</w:t>
            </w:r>
          </w:p>
          <w:p w14:paraId="1E9C8507">
            <w:pPr>
              <w:spacing w:line="400" w:lineRule="exact"/>
              <w:ind w:firstLine="480" w:firstLineChars="200"/>
              <w:rPr>
                <w:sz w:val="24"/>
              </w:rPr>
            </w:pPr>
            <w:r>
              <w:rPr>
                <w:rFonts w:hint="eastAsia"/>
                <w:sz w:val="24"/>
              </w:rPr>
              <w:t>以上费用乙方按甲方税收征管要求出具相应发票后，再进行支付。</w:t>
            </w:r>
          </w:p>
          <w:p w14:paraId="156C1125">
            <w:pPr>
              <w:pStyle w:val="2"/>
              <w:spacing w:after="0" w:line="400" w:lineRule="exact"/>
              <w:ind w:firstLine="320"/>
            </w:pPr>
          </w:p>
          <w:p w14:paraId="2406828B">
            <w:pPr>
              <w:pStyle w:val="2"/>
              <w:spacing w:after="0" w:line="400" w:lineRule="exact"/>
              <w:ind w:firstLine="320"/>
            </w:pPr>
          </w:p>
          <w:p w14:paraId="00694D50">
            <w:pPr>
              <w:pStyle w:val="2"/>
              <w:spacing w:after="0" w:line="400" w:lineRule="exact"/>
              <w:ind w:firstLine="320"/>
            </w:pPr>
          </w:p>
          <w:p w14:paraId="3042132E">
            <w:pPr>
              <w:pStyle w:val="2"/>
              <w:spacing w:after="0" w:line="400" w:lineRule="exact"/>
              <w:ind w:firstLine="320"/>
            </w:pPr>
          </w:p>
          <w:p w14:paraId="55BD8A55">
            <w:pPr>
              <w:pStyle w:val="2"/>
              <w:spacing w:after="0" w:line="400" w:lineRule="exact"/>
              <w:ind w:firstLine="320"/>
            </w:pPr>
          </w:p>
          <w:p w14:paraId="77E6B880">
            <w:pPr>
              <w:pStyle w:val="2"/>
              <w:spacing w:after="0" w:line="400" w:lineRule="exact"/>
              <w:ind w:firstLine="320"/>
            </w:pPr>
          </w:p>
          <w:p w14:paraId="1BBFDE99">
            <w:pPr>
              <w:pStyle w:val="2"/>
              <w:spacing w:after="0" w:line="400" w:lineRule="exact"/>
              <w:ind w:firstLine="320"/>
            </w:pPr>
          </w:p>
          <w:p w14:paraId="4E94EA9B">
            <w:pPr>
              <w:pStyle w:val="2"/>
              <w:spacing w:after="0" w:line="400" w:lineRule="exact"/>
              <w:ind w:firstLine="320"/>
            </w:pPr>
          </w:p>
          <w:p w14:paraId="627DAAF1">
            <w:pPr>
              <w:pStyle w:val="2"/>
              <w:spacing w:after="0" w:line="400" w:lineRule="exact"/>
              <w:ind w:firstLine="320"/>
            </w:pPr>
          </w:p>
          <w:p w14:paraId="3B034100">
            <w:pPr>
              <w:pStyle w:val="2"/>
              <w:spacing w:after="0" w:line="400" w:lineRule="exact"/>
              <w:ind w:firstLine="320"/>
            </w:pPr>
          </w:p>
          <w:p w14:paraId="57A49409">
            <w:pPr>
              <w:pStyle w:val="2"/>
              <w:spacing w:after="0" w:line="400" w:lineRule="exact"/>
              <w:ind w:firstLine="320"/>
            </w:pPr>
          </w:p>
          <w:p w14:paraId="0747B527">
            <w:pPr>
              <w:pStyle w:val="2"/>
              <w:spacing w:after="0" w:line="400" w:lineRule="exact"/>
              <w:ind w:firstLine="320"/>
            </w:pPr>
          </w:p>
          <w:p w14:paraId="6608554C">
            <w:pPr>
              <w:pStyle w:val="2"/>
              <w:spacing w:after="0" w:line="400" w:lineRule="exact"/>
              <w:ind w:firstLine="320"/>
            </w:pPr>
          </w:p>
        </w:tc>
      </w:tr>
      <w:tr w14:paraId="21D0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2" w:hRule="exact"/>
        </w:trPr>
        <w:tc>
          <w:tcPr>
            <w:tcW w:w="1526" w:type="dxa"/>
          </w:tcPr>
          <w:p w14:paraId="48D7C87E">
            <w:pPr>
              <w:spacing w:line="400" w:lineRule="exact"/>
              <w:rPr>
                <w:sz w:val="24"/>
              </w:rPr>
            </w:pPr>
            <w:r>
              <w:rPr>
                <w:rFonts w:hint="eastAsia"/>
                <w:sz w:val="24"/>
              </w:rPr>
              <w:t>其他需告知竞选人的要求</w:t>
            </w:r>
          </w:p>
        </w:tc>
        <w:tc>
          <w:tcPr>
            <w:tcW w:w="7654" w:type="dxa"/>
          </w:tcPr>
          <w:p w14:paraId="17C10CB7">
            <w:pPr>
              <w:spacing w:line="400" w:lineRule="exact"/>
              <w:rPr>
                <w:sz w:val="24"/>
              </w:rPr>
            </w:pPr>
            <w:r>
              <w:rPr>
                <w:sz w:val="24"/>
              </w:rPr>
              <w:t>1.</w:t>
            </w:r>
            <w:r>
              <w:rPr>
                <w:rFonts w:hint="eastAsia"/>
                <w:sz w:val="24"/>
              </w:rPr>
              <w:t>不接受联合体投标</w:t>
            </w:r>
          </w:p>
          <w:p w14:paraId="761FF736">
            <w:pPr>
              <w:spacing w:line="400" w:lineRule="exact"/>
              <w:rPr>
                <w:sz w:val="24"/>
              </w:rPr>
            </w:pPr>
            <w:r>
              <w:rPr>
                <w:sz w:val="24"/>
              </w:rPr>
              <w:t>2.</w:t>
            </w:r>
            <w:r>
              <w:rPr>
                <w:rFonts w:hint="eastAsia"/>
                <w:sz w:val="24"/>
              </w:rPr>
              <w:t>乙方应提供书面承诺并加盖投标人单位公章鲜章，不存在下列情形之一，内容如下：</w:t>
            </w:r>
          </w:p>
          <w:p w14:paraId="3545FFD8">
            <w:pPr>
              <w:widowControl/>
              <w:tabs>
                <w:tab w:val="left" w:pos="9072"/>
                <w:tab w:val="left" w:pos="9781"/>
              </w:tabs>
              <w:spacing w:line="400" w:lineRule="exact"/>
              <w:jc w:val="left"/>
              <w:rPr>
                <w:sz w:val="24"/>
              </w:rPr>
            </w:pPr>
            <w:r>
              <w:rPr>
                <w:rFonts w:hint="eastAsia"/>
                <w:sz w:val="24"/>
              </w:rPr>
              <w:t>（</w:t>
            </w:r>
            <w:r>
              <w:rPr>
                <w:sz w:val="24"/>
              </w:rPr>
              <w:t>1</w:t>
            </w:r>
            <w:r>
              <w:rPr>
                <w:rFonts w:hint="eastAsia"/>
                <w:sz w:val="24"/>
              </w:rPr>
              <w:t>）被人民法院列入失信被执行人名单且在被执行期内；</w:t>
            </w:r>
          </w:p>
          <w:p w14:paraId="43A10FC0">
            <w:pPr>
              <w:widowControl/>
              <w:tabs>
                <w:tab w:val="left" w:pos="9072"/>
                <w:tab w:val="left" w:pos="9781"/>
              </w:tabs>
              <w:spacing w:line="400" w:lineRule="exact"/>
              <w:jc w:val="left"/>
              <w:rPr>
                <w:sz w:val="24"/>
              </w:rPr>
            </w:pPr>
            <w:r>
              <w:rPr>
                <w:rFonts w:hint="eastAsia"/>
                <w:sz w:val="24"/>
              </w:rPr>
              <w:t>（</w:t>
            </w:r>
            <w:r>
              <w:rPr>
                <w:sz w:val="24"/>
              </w:rPr>
              <w:t>2</w:t>
            </w:r>
            <w:r>
              <w:rPr>
                <w:rFonts w:hint="eastAsia"/>
                <w:sz w:val="24"/>
              </w:rPr>
              <w:t>）被列入《重庆市工程建设领域招标投标信用管理暂行办法》规定的重点关注名单且记分达到</w:t>
            </w:r>
            <w:r>
              <w:rPr>
                <w:sz w:val="24"/>
              </w:rPr>
              <w:t>12</w:t>
            </w:r>
            <w:r>
              <w:rPr>
                <w:rFonts w:hint="eastAsia"/>
                <w:sz w:val="24"/>
              </w:rPr>
              <w:t>分且在记分有效期内；</w:t>
            </w:r>
          </w:p>
          <w:p w14:paraId="0FC25807">
            <w:pPr>
              <w:widowControl/>
              <w:tabs>
                <w:tab w:val="left" w:pos="9072"/>
                <w:tab w:val="left" w:pos="9781"/>
              </w:tabs>
              <w:spacing w:line="400" w:lineRule="exact"/>
              <w:jc w:val="left"/>
              <w:rPr>
                <w:sz w:val="24"/>
              </w:rPr>
            </w:pPr>
            <w:r>
              <w:rPr>
                <w:rFonts w:hint="eastAsia"/>
                <w:sz w:val="24"/>
              </w:rPr>
              <w:t>（</w:t>
            </w:r>
            <w:r>
              <w:rPr>
                <w:sz w:val="24"/>
              </w:rPr>
              <w:t>3</w:t>
            </w:r>
            <w:r>
              <w:rPr>
                <w:rFonts w:hint="eastAsia"/>
                <w:sz w:val="24"/>
              </w:rPr>
              <w:t>）被列入《重庆市工程建设领域招标投标信用管理暂行办法》规定的重庆市工程建设领域招标投标失信惩戒对象名单（以下称黑名单）且在记分有效期内；</w:t>
            </w:r>
          </w:p>
          <w:p w14:paraId="7D01EDF9">
            <w:pPr>
              <w:widowControl/>
              <w:tabs>
                <w:tab w:val="left" w:pos="9072"/>
                <w:tab w:val="left" w:pos="9781"/>
              </w:tabs>
              <w:spacing w:line="400" w:lineRule="exact"/>
              <w:jc w:val="left"/>
              <w:rPr>
                <w:sz w:val="24"/>
              </w:rPr>
            </w:pPr>
            <w:r>
              <w:rPr>
                <w:rFonts w:hint="eastAsia"/>
                <w:sz w:val="24"/>
              </w:rPr>
              <w:t>（</w:t>
            </w:r>
            <w:r>
              <w:rPr>
                <w:sz w:val="24"/>
              </w:rPr>
              <w:t>4</w:t>
            </w:r>
            <w:r>
              <w:rPr>
                <w:rFonts w:hint="eastAsia"/>
                <w:sz w:val="24"/>
              </w:rPr>
              <w:t>）被国家、重庆市（含市或任意区县）有关行政部门处以暂停投标资格行政处罚，且在处罚期限内；</w:t>
            </w:r>
          </w:p>
          <w:p w14:paraId="128810F6">
            <w:pPr>
              <w:widowControl/>
              <w:tabs>
                <w:tab w:val="left" w:pos="9072"/>
                <w:tab w:val="left" w:pos="9781"/>
              </w:tabs>
              <w:spacing w:line="400" w:lineRule="exact"/>
              <w:jc w:val="left"/>
              <w:rPr>
                <w:sz w:val="24"/>
              </w:rPr>
            </w:pPr>
            <w:r>
              <w:rPr>
                <w:rFonts w:hint="eastAsia"/>
                <w:sz w:val="24"/>
              </w:rPr>
              <w:t>（</w:t>
            </w:r>
            <w:r>
              <w:rPr>
                <w:sz w:val="24"/>
              </w:rPr>
              <w:t>5</w:t>
            </w:r>
            <w:r>
              <w:rPr>
                <w:rFonts w:hint="eastAsia"/>
                <w:sz w:val="24"/>
              </w:rPr>
              <w:t>）被重庆市市级有关行业主管部门暂停在渝承揽新业务且在暂停期内。</w:t>
            </w:r>
          </w:p>
          <w:p w14:paraId="39C72E2C">
            <w:pPr>
              <w:widowControl/>
              <w:tabs>
                <w:tab w:val="left" w:pos="9072"/>
                <w:tab w:val="left" w:pos="9781"/>
              </w:tabs>
              <w:spacing w:line="400" w:lineRule="exact"/>
              <w:jc w:val="left"/>
              <w:rPr>
                <w:sz w:val="24"/>
              </w:rPr>
            </w:pPr>
            <w:r>
              <w:rPr>
                <w:rFonts w:hint="eastAsia"/>
                <w:sz w:val="24"/>
              </w:rPr>
              <w:t>（</w:t>
            </w:r>
            <w:r>
              <w:rPr>
                <w:sz w:val="24"/>
              </w:rPr>
              <w:t>6</w:t>
            </w:r>
            <w:r>
              <w:rPr>
                <w:rFonts w:hint="eastAsia"/>
                <w:sz w:val="24"/>
              </w:rPr>
              <w:t>）在比选人官网“重庆交通资源开发有限公司（</w:t>
            </w:r>
            <w:r>
              <w:rPr>
                <w:sz w:val="24"/>
              </w:rPr>
              <w:t>www.cqjtsn.com</w:t>
            </w:r>
            <w:r>
              <w:rPr>
                <w:rFonts w:hint="eastAsia"/>
                <w:sz w:val="24"/>
              </w:rPr>
              <w:t>）”公示的供应商黑名单中。</w:t>
            </w:r>
          </w:p>
          <w:p w14:paraId="06A05390">
            <w:pPr>
              <w:spacing w:line="400" w:lineRule="exact"/>
              <w:rPr>
                <w:sz w:val="24"/>
              </w:rPr>
            </w:pPr>
          </w:p>
          <w:p w14:paraId="0A7AA1BD">
            <w:pPr>
              <w:spacing w:line="400" w:lineRule="exact"/>
              <w:rPr>
                <w:sz w:val="24"/>
              </w:rPr>
            </w:pPr>
            <w:r>
              <w:rPr>
                <w:sz w:val="24"/>
              </w:rPr>
              <w:t>3.</w:t>
            </w:r>
            <w:r>
              <w:rPr>
                <w:rFonts w:hint="eastAsia"/>
                <w:sz w:val="24"/>
              </w:rPr>
              <w:t>中选人合同签订方式：鸳鸯项目（两江新区</w:t>
            </w:r>
            <w:r>
              <w:rPr>
                <w:sz w:val="24"/>
              </w:rPr>
              <w:t>J07</w:t>
            </w:r>
            <w:r>
              <w:rPr>
                <w:rFonts w:hint="eastAsia"/>
                <w:sz w:val="24"/>
              </w:rPr>
              <w:t>单元</w:t>
            </w:r>
            <w:r>
              <w:rPr>
                <w:sz w:val="24"/>
              </w:rPr>
              <w:t>02</w:t>
            </w:r>
            <w:r>
              <w:rPr>
                <w:rFonts w:hint="eastAsia"/>
                <w:sz w:val="24"/>
              </w:rPr>
              <w:t>街区</w:t>
            </w:r>
            <w:r>
              <w:rPr>
                <w:sz w:val="24"/>
              </w:rPr>
              <w:t>031-2</w:t>
            </w:r>
            <w:r>
              <w:rPr>
                <w:rFonts w:hint="eastAsia"/>
                <w:sz w:val="24"/>
              </w:rPr>
              <w:t>地块开发项目）和七星岗</w:t>
            </w:r>
            <w:r>
              <w:rPr>
                <w:sz w:val="24"/>
              </w:rPr>
              <w:t>TOD</w:t>
            </w:r>
            <w:r>
              <w:rPr>
                <w:rFonts w:hint="eastAsia"/>
                <w:sz w:val="24"/>
              </w:rPr>
              <w:t>项目与重庆交通资源开发有限公司签订合同；大学城</w:t>
            </w:r>
            <w:r>
              <w:rPr>
                <w:sz w:val="24"/>
              </w:rPr>
              <w:t>TOD</w:t>
            </w:r>
            <w:r>
              <w:rPr>
                <w:rFonts w:hint="eastAsia"/>
                <w:sz w:val="24"/>
              </w:rPr>
              <w:t>综合开发项目一期项目与重庆通萱建设发展有限公司签订合同。</w:t>
            </w:r>
          </w:p>
        </w:tc>
      </w:tr>
      <w:tr w14:paraId="587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180" w:type="dxa"/>
            <w:gridSpan w:val="2"/>
          </w:tcPr>
          <w:p w14:paraId="4712D68C">
            <w:pPr>
              <w:spacing w:line="400" w:lineRule="exact"/>
              <w:rPr>
                <w:sz w:val="24"/>
              </w:rPr>
            </w:pPr>
            <w:r>
              <w:rPr>
                <w:rFonts w:hint="eastAsia"/>
                <w:sz w:val="24"/>
              </w:rPr>
              <w:t>三、评选、定选方式</w:t>
            </w:r>
          </w:p>
        </w:tc>
      </w:tr>
      <w:tr w14:paraId="0395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exact"/>
        </w:trPr>
        <w:tc>
          <w:tcPr>
            <w:tcW w:w="9180" w:type="dxa"/>
            <w:gridSpan w:val="2"/>
          </w:tcPr>
          <w:p w14:paraId="6795FF36">
            <w:pPr>
              <w:spacing w:line="400" w:lineRule="exact"/>
              <w:ind w:firstLine="480" w:firstLineChars="200"/>
              <w:rPr>
                <w:sz w:val="24"/>
              </w:rPr>
            </w:pPr>
            <w:r>
              <w:rPr>
                <w:rFonts w:hint="eastAsia"/>
                <w:sz w:val="24"/>
              </w:rPr>
              <w:t>现场开标：在满足资格条件下，以报价最低的竞选人确定为中选单位。具体评选方式如下：当众开封查验响应性文件，宣读报价书，投标委托代理人签字确认报价后离场，评选小组对比选文件进行评审。先对报价最低的潜在比选单位提供的比选文件进行评审，在满足比选文件邀请函要求的情况下（参考否决比选条款），该单位为第一中选候选单位。若不满足比选文件邀请函要求，对排名第二的候选单位进行评审，以此类推。对未中选情况不做解释。</w:t>
            </w:r>
          </w:p>
          <w:p w14:paraId="3A1CC96F">
            <w:pPr>
              <w:spacing w:line="400" w:lineRule="exact"/>
              <w:ind w:firstLine="480" w:firstLineChars="200"/>
              <w:rPr>
                <w:sz w:val="24"/>
              </w:rPr>
            </w:pPr>
            <w:r>
              <w:rPr>
                <w:rFonts w:hint="eastAsia"/>
                <w:sz w:val="24"/>
              </w:rPr>
              <w:t>若出现价格完全一致，由评审小组以抽签方式决定中选人。</w:t>
            </w:r>
          </w:p>
          <w:p w14:paraId="7DE41C0C">
            <w:pPr>
              <w:spacing w:line="400" w:lineRule="exact"/>
              <w:ind w:firstLine="480" w:firstLineChars="200"/>
              <w:rPr>
                <w:sz w:val="24"/>
              </w:rPr>
            </w:pPr>
          </w:p>
        </w:tc>
      </w:tr>
      <w:tr w14:paraId="2C56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80" w:type="dxa"/>
            <w:gridSpan w:val="2"/>
          </w:tcPr>
          <w:p w14:paraId="6431F72B">
            <w:pPr>
              <w:spacing w:line="400" w:lineRule="exact"/>
              <w:rPr>
                <w:sz w:val="24"/>
              </w:rPr>
            </w:pPr>
            <w:r>
              <w:rPr>
                <w:rFonts w:hint="eastAsia"/>
                <w:sz w:val="24"/>
              </w:rPr>
              <w:t>四、比选文件组成及要求</w:t>
            </w:r>
          </w:p>
        </w:tc>
      </w:tr>
      <w:tr w14:paraId="1E02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6" w:hRule="exact"/>
        </w:trPr>
        <w:tc>
          <w:tcPr>
            <w:tcW w:w="9180" w:type="dxa"/>
            <w:gridSpan w:val="2"/>
          </w:tcPr>
          <w:p w14:paraId="06A28267">
            <w:pPr>
              <w:spacing w:line="400" w:lineRule="exact"/>
              <w:rPr>
                <w:sz w:val="24"/>
              </w:rPr>
            </w:pPr>
            <w:r>
              <w:rPr>
                <w:sz w:val="24"/>
              </w:rPr>
              <w:t>1.</w:t>
            </w:r>
            <w:r>
              <w:rPr>
                <w:rFonts w:hint="eastAsia"/>
                <w:sz w:val="24"/>
              </w:rPr>
              <w:t>比选文件包括但不限于以下内容：</w:t>
            </w:r>
          </w:p>
          <w:p w14:paraId="4C5AEB2E">
            <w:pPr>
              <w:spacing w:line="400" w:lineRule="exact"/>
              <w:rPr>
                <w:sz w:val="24"/>
              </w:rPr>
            </w:pPr>
            <w:r>
              <w:rPr>
                <w:rFonts w:hint="eastAsia"/>
                <w:sz w:val="24"/>
              </w:rPr>
              <w:t>（</w:t>
            </w:r>
            <w:r>
              <w:rPr>
                <w:sz w:val="24"/>
              </w:rPr>
              <w:t>1</w:t>
            </w:r>
            <w:r>
              <w:rPr>
                <w:rFonts w:hint="eastAsia"/>
                <w:sz w:val="24"/>
              </w:rPr>
              <w:t>）比选函；</w:t>
            </w:r>
          </w:p>
          <w:p w14:paraId="3B8786FD">
            <w:pPr>
              <w:spacing w:line="400" w:lineRule="exact"/>
              <w:rPr>
                <w:sz w:val="24"/>
              </w:rPr>
            </w:pPr>
            <w:r>
              <w:rPr>
                <w:rFonts w:hint="eastAsia"/>
                <w:sz w:val="24"/>
              </w:rPr>
              <w:t>（</w:t>
            </w:r>
            <w:r>
              <w:rPr>
                <w:sz w:val="24"/>
              </w:rPr>
              <w:t>2</w:t>
            </w:r>
            <w:r>
              <w:rPr>
                <w:rFonts w:hint="eastAsia"/>
                <w:sz w:val="24"/>
              </w:rPr>
              <w:t>）营业执照、企业资质证书复印件；</w:t>
            </w:r>
          </w:p>
          <w:p w14:paraId="7D9EC2C4">
            <w:pPr>
              <w:spacing w:line="400" w:lineRule="exact"/>
              <w:rPr>
                <w:sz w:val="24"/>
              </w:rPr>
            </w:pPr>
            <w:r>
              <w:rPr>
                <w:rFonts w:hint="eastAsia"/>
                <w:sz w:val="24"/>
              </w:rPr>
              <w:t>（</w:t>
            </w:r>
            <w:r>
              <w:rPr>
                <w:sz w:val="24"/>
              </w:rPr>
              <w:t>3</w:t>
            </w:r>
            <w:r>
              <w:rPr>
                <w:rFonts w:hint="eastAsia"/>
                <w:sz w:val="24"/>
              </w:rPr>
              <w:t>）法定代表人或授权代理人身份证明及授权委托书；</w:t>
            </w:r>
          </w:p>
          <w:p w14:paraId="0964235C">
            <w:pPr>
              <w:spacing w:line="400" w:lineRule="exact"/>
              <w:rPr>
                <w:sz w:val="24"/>
              </w:rPr>
            </w:pPr>
            <w:r>
              <w:rPr>
                <w:rFonts w:hint="eastAsia"/>
                <w:sz w:val="24"/>
              </w:rPr>
              <w:t>（</w:t>
            </w:r>
            <w:r>
              <w:rPr>
                <w:sz w:val="24"/>
              </w:rPr>
              <w:t>4</w:t>
            </w:r>
            <w:r>
              <w:rPr>
                <w:rFonts w:hint="eastAsia"/>
                <w:sz w:val="24"/>
              </w:rPr>
              <w:t>）投标人所在单位</w:t>
            </w:r>
            <w:r>
              <w:rPr>
                <w:sz w:val="24"/>
              </w:rPr>
              <w:t>2024</w:t>
            </w:r>
            <w:r>
              <w:rPr>
                <w:rFonts w:hint="eastAsia"/>
                <w:sz w:val="24"/>
              </w:rPr>
              <w:t>年的年度财务状况不亏损的证明材料。提供：会计师事务所或审计机构出具的合法有效的财务审计报告及财务报表，财务报表须至少包括现金流量表、资产负债表、利润表。以上内容均需加盖投标人单位公章鲜章。</w:t>
            </w:r>
          </w:p>
          <w:p w14:paraId="3C038A10">
            <w:pPr>
              <w:spacing w:line="400" w:lineRule="exact"/>
              <w:rPr>
                <w:sz w:val="24"/>
              </w:rPr>
            </w:pPr>
            <w:r>
              <w:rPr>
                <w:rFonts w:hint="eastAsia"/>
                <w:sz w:val="24"/>
              </w:rPr>
              <w:t>（</w:t>
            </w:r>
            <w:r>
              <w:rPr>
                <w:sz w:val="24"/>
              </w:rPr>
              <w:t>5</w:t>
            </w:r>
            <w:r>
              <w:rPr>
                <w:rFonts w:hint="eastAsia"/>
                <w:sz w:val="24"/>
              </w:rPr>
              <w:t>）完成的勘查业绩合同（合同金额</w:t>
            </w:r>
            <w:r>
              <w:rPr>
                <w:sz w:val="24"/>
              </w:rPr>
              <w:t>30</w:t>
            </w:r>
            <w:r>
              <w:rPr>
                <w:rFonts w:hint="eastAsia"/>
                <w:sz w:val="24"/>
              </w:rPr>
              <w:t>万元及以上）复印件，提供对应完结该勘察业绩合同的证明材料；</w:t>
            </w:r>
          </w:p>
          <w:p w14:paraId="11CB7661">
            <w:pPr>
              <w:spacing w:line="400" w:lineRule="exact"/>
              <w:rPr>
                <w:sz w:val="24"/>
              </w:rPr>
            </w:pPr>
            <w:r>
              <w:rPr>
                <w:rFonts w:hint="eastAsia"/>
                <w:sz w:val="24"/>
              </w:rPr>
              <w:t>（</w:t>
            </w:r>
            <w:r>
              <w:rPr>
                <w:sz w:val="24"/>
              </w:rPr>
              <w:t>6</w:t>
            </w:r>
            <w:r>
              <w:rPr>
                <w:rFonts w:hint="eastAsia"/>
                <w:sz w:val="24"/>
              </w:rPr>
              <w:t>）提供一个轨道控保区作业备案证明材料（当地轨道公司出具的安全保护方案意见或其他可以证明的材料）；</w:t>
            </w:r>
          </w:p>
          <w:p w14:paraId="2B0FAF08">
            <w:pPr>
              <w:spacing w:line="400" w:lineRule="exact"/>
              <w:rPr>
                <w:sz w:val="24"/>
              </w:rPr>
            </w:pPr>
            <w:r>
              <w:rPr>
                <w:rFonts w:hint="eastAsia"/>
                <w:sz w:val="24"/>
              </w:rPr>
              <w:t>（</w:t>
            </w:r>
            <w:r>
              <w:rPr>
                <w:sz w:val="24"/>
              </w:rPr>
              <w:t>7</w:t>
            </w:r>
            <w:r>
              <w:rPr>
                <w:rFonts w:hint="eastAsia"/>
                <w:sz w:val="24"/>
              </w:rPr>
              <w:t>）投标人单位若为市外企业，须提供重庆市住房和城乡建设委员会勘察设计行业综合信息平台完成信息报送的佐证材料。</w:t>
            </w:r>
          </w:p>
          <w:p w14:paraId="624E84A3">
            <w:pPr>
              <w:spacing w:line="400" w:lineRule="exact"/>
              <w:rPr>
                <w:sz w:val="24"/>
              </w:rPr>
            </w:pPr>
            <w:r>
              <w:rPr>
                <w:rFonts w:hint="eastAsia"/>
                <w:sz w:val="24"/>
              </w:rPr>
              <w:t>（</w:t>
            </w:r>
            <w:r>
              <w:rPr>
                <w:sz w:val="24"/>
              </w:rPr>
              <w:t>8</w:t>
            </w:r>
            <w:r>
              <w:rPr>
                <w:rFonts w:hint="eastAsia"/>
                <w:sz w:val="24"/>
              </w:rPr>
              <w:t>）拟派人员注册证书、职称证书、养老保险证明等。</w:t>
            </w:r>
          </w:p>
          <w:p w14:paraId="35E529B4">
            <w:pPr>
              <w:spacing w:line="400" w:lineRule="exact"/>
              <w:rPr>
                <w:sz w:val="24"/>
              </w:rPr>
            </w:pPr>
            <w:r>
              <w:rPr>
                <w:sz w:val="24"/>
              </w:rPr>
              <w:t>2.</w:t>
            </w:r>
            <w:r>
              <w:rPr>
                <w:rFonts w:hint="eastAsia"/>
                <w:sz w:val="24"/>
              </w:rPr>
              <w:t>现场开标：要求提供的资料均需加盖鲜章，所有资料密封并在密封袋上写明单位名称并加盖公章。</w:t>
            </w:r>
          </w:p>
          <w:p w14:paraId="13ABA28A">
            <w:pPr>
              <w:spacing w:line="400" w:lineRule="exact"/>
              <w:rPr>
                <w:sz w:val="24"/>
              </w:rPr>
            </w:pPr>
          </w:p>
        </w:tc>
      </w:tr>
      <w:tr w14:paraId="0B98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9180" w:type="dxa"/>
            <w:gridSpan w:val="2"/>
          </w:tcPr>
          <w:p w14:paraId="2BB9A8EA">
            <w:pPr>
              <w:spacing w:line="400" w:lineRule="exact"/>
              <w:rPr>
                <w:sz w:val="24"/>
              </w:rPr>
            </w:pPr>
            <w:r>
              <w:rPr>
                <w:rFonts w:hint="eastAsia"/>
                <w:sz w:val="24"/>
              </w:rPr>
              <w:t>五、否决比选条款</w:t>
            </w:r>
          </w:p>
        </w:tc>
      </w:tr>
      <w:tr w14:paraId="11B4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6" w:hRule="exact"/>
        </w:trPr>
        <w:tc>
          <w:tcPr>
            <w:tcW w:w="9180" w:type="dxa"/>
            <w:gridSpan w:val="2"/>
          </w:tcPr>
          <w:p w14:paraId="47097BE5">
            <w:pPr>
              <w:spacing w:line="400" w:lineRule="exact"/>
              <w:rPr>
                <w:sz w:val="24"/>
              </w:rPr>
            </w:pPr>
            <w:r>
              <w:rPr>
                <w:sz w:val="24"/>
              </w:rPr>
              <w:t>1</w:t>
            </w:r>
            <w:r>
              <w:rPr>
                <w:rFonts w:hint="eastAsia"/>
                <w:sz w:val="24"/>
              </w:rPr>
              <w:t>、未在规定的时间内递交比选文件。</w:t>
            </w:r>
          </w:p>
          <w:p w14:paraId="75D4C415">
            <w:pPr>
              <w:spacing w:line="400" w:lineRule="exact"/>
              <w:rPr>
                <w:sz w:val="24"/>
              </w:rPr>
            </w:pPr>
            <w:r>
              <w:rPr>
                <w:sz w:val="24"/>
              </w:rPr>
              <w:t>2</w:t>
            </w:r>
            <w:r>
              <w:rPr>
                <w:rFonts w:hint="eastAsia"/>
                <w:sz w:val="24"/>
              </w:rPr>
              <w:t>、报价超过最高限价。</w:t>
            </w:r>
          </w:p>
          <w:p w14:paraId="4FABF4BF">
            <w:pPr>
              <w:spacing w:line="400" w:lineRule="exact"/>
              <w:rPr>
                <w:sz w:val="24"/>
              </w:rPr>
            </w:pPr>
            <w:r>
              <w:rPr>
                <w:sz w:val="24"/>
              </w:rPr>
              <w:t>3</w:t>
            </w:r>
            <w:r>
              <w:rPr>
                <w:rFonts w:hint="eastAsia"/>
                <w:sz w:val="24"/>
              </w:rPr>
              <w:t>、法定代表人或其委托代理人的签字（或盖章）不齐全，授权代表人身份证明不相符。</w:t>
            </w:r>
          </w:p>
          <w:p w14:paraId="315500D9">
            <w:pPr>
              <w:spacing w:line="400" w:lineRule="exact"/>
              <w:rPr>
                <w:sz w:val="24"/>
              </w:rPr>
            </w:pPr>
            <w:r>
              <w:rPr>
                <w:sz w:val="24"/>
              </w:rPr>
              <w:t>4</w:t>
            </w:r>
            <w:r>
              <w:rPr>
                <w:rFonts w:hint="eastAsia"/>
                <w:sz w:val="24"/>
              </w:rPr>
              <w:t>、资质不符合文件上述要求。</w:t>
            </w:r>
          </w:p>
          <w:p w14:paraId="4D8BA2B2">
            <w:pPr>
              <w:spacing w:line="400" w:lineRule="exact"/>
              <w:rPr>
                <w:sz w:val="24"/>
              </w:rPr>
            </w:pPr>
            <w:r>
              <w:rPr>
                <w:sz w:val="24"/>
              </w:rPr>
              <w:t>6</w:t>
            </w:r>
            <w:r>
              <w:rPr>
                <w:rFonts w:hint="eastAsia"/>
                <w:sz w:val="24"/>
              </w:rPr>
              <w:t>、业绩证明材料不符合比选邀请函要求的。审查内容包括合同时间、合同金额、业绩规模、对应投标人所提供的合同完结的证明材料。字迹不清晰或难以辨认视为不符合要求。</w:t>
            </w:r>
          </w:p>
          <w:p w14:paraId="6D118DED">
            <w:pPr>
              <w:spacing w:line="400" w:lineRule="exact"/>
              <w:rPr>
                <w:sz w:val="24"/>
              </w:rPr>
            </w:pPr>
            <w:r>
              <w:rPr>
                <w:sz w:val="24"/>
              </w:rPr>
              <w:t>7</w:t>
            </w:r>
            <w:r>
              <w:rPr>
                <w:rFonts w:hint="eastAsia"/>
                <w:sz w:val="24"/>
              </w:rPr>
              <w:t>、人员证明材料不符合比选邀请函要求的。</w:t>
            </w:r>
          </w:p>
          <w:p w14:paraId="18359283">
            <w:pPr>
              <w:spacing w:line="400" w:lineRule="exact"/>
              <w:rPr>
                <w:sz w:val="24"/>
              </w:rPr>
            </w:pPr>
            <w:r>
              <w:rPr>
                <w:sz w:val="24"/>
              </w:rPr>
              <w:t>8</w:t>
            </w:r>
            <w:r>
              <w:rPr>
                <w:rFonts w:hint="eastAsia"/>
                <w:sz w:val="24"/>
              </w:rPr>
              <w:t>、比选文件未按要求加盖公章。</w:t>
            </w:r>
          </w:p>
          <w:p w14:paraId="61B468A0">
            <w:pPr>
              <w:spacing w:line="400" w:lineRule="exact"/>
              <w:rPr>
                <w:sz w:val="24"/>
              </w:rPr>
            </w:pPr>
            <w:r>
              <w:rPr>
                <w:sz w:val="24"/>
              </w:rPr>
              <w:t>9</w:t>
            </w:r>
            <w:r>
              <w:rPr>
                <w:rFonts w:hint="eastAsia"/>
                <w:sz w:val="24"/>
              </w:rPr>
              <w:t>、发现串通投标或弄虚作假或有其他违法行为的。</w:t>
            </w:r>
          </w:p>
        </w:tc>
      </w:tr>
    </w:tbl>
    <w:p w14:paraId="7ACB2E44">
      <w:pPr>
        <w:ind w:firstLine="3920" w:firstLineChars="1400"/>
        <w:rPr>
          <w:sz w:val="28"/>
          <w:szCs w:val="28"/>
        </w:rPr>
      </w:pPr>
    </w:p>
    <w:p w14:paraId="0A9B9D90">
      <w:pPr>
        <w:ind w:firstLine="3920" w:firstLineChars="1400"/>
        <w:rPr>
          <w:sz w:val="28"/>
          <w:szCs w:val="28"/>
        </w:rPr>
      </w:pPr>
    </w:p>
    <w:p w14:paraId="39C0DB2E">
      <w:pPr>
        <w:ind w:firstLine="3920" w:firstLineChars="1400"/>
        <w:rPr>
          <w:sz w:val="28"/>
          <w:szCs w:val="28"/>
        </w:rPr>
      </w:pPr>
      <w:r>
        <w:rPr>
          <w:rFonts w:hint="eastAsia"/>
          <w:sz w:val="28"/>
          <w:szCs w:val="28"/>
        </w:rPr>
        <w:t>邀请人：重庆交通资源开发有限公司</w:t>
      </w:r>
    </w:p>
    <w:p w14:paraId="0F188155">
      <w:pPr>
        <w:pStyle w:val="2"/>
        <w:ind w:firstLine="320"/>
      </w:pPr>
      <w:r>
        <w:t xml:space="preserve">                             </w:t>
      </w:r>
    </w:p>
    <w:p w14:paraId="0A01C480">
      <w:pPr>
        <w:pStyle w:val="2"/>
        <w:ind w:firstLine="320"/>
        <w:rPr>
          <w:sz w:val="28"/>
          <w:szCs w:val="28"/>
        </w:rPr>
      </w:pPr>
      <w:r>
        <w:t xml:space="preserve">           </w:t>
      </w:r>
      <w:r>
        <w:rPr>
          <w:sz w:val="28"/>
          <w:szCs w:val="28"/>
        </w:rPr>
        <w:t xml:space="preserve">                    </w:t>
      </w:r>
      <w:r>
        <w:rPr>
          <w:rFonts w:hint="eastAsia"/>
          <w:sz w:val="28"/>
          <w:szCs w:val="28"/>
        </w:rPr>
        <w:t>重庆通萱建设发展</w:t>
      </w:r>
      <w:bookmarkStart w:id="0" w:name="_GoBack"/>
      <w:bookmarkEnd w:id="0"/>
      <w:r>
        <w:rPr>
          <w:rFonts w:hint="eastAsia"/>
          <w:sz w:val="28"/>
          <w:szCs w:val="28"/>
        </w:rPr>
        <w:t>有限公司</w:t>
      </w:r>
      <w:r>
        <w:rPr>
          <w:sz w:val="28"/>
          <w:szCs w:val="28"/>
        </w:rPr>
        <w:t xml:space="preserve">                     </w:t>
      </w:r>
    </w:p>
    <w:p w14:paraId="557B6C16">
      <w:pPr>
        <w:ind w:firstLine="5040" w:firstLineChars="1800"/>
        <w:rPr>
          <w:sz w:val="28"/>
          <w:szCs w:val="28"/>
        </w:rPr>
      </w:pPr>
    </w:p>
    <w:p w14:paraId="64794A38">
      <w:pPr>
        <w:ind w:firstLine="5040" w:firstLineChars="1800"/>
        <w:rPr>
          <w:szCs w:val="32"/>
        </w:rPr>
      </w:pPr>
      <w:r>
        <w:rPr>
          <w:sz w:val="28"/>
          <w:szCs w:val="28"/>
        </w:rPr>
        <w:t xml:space="preserve">2026 </w:t>
      </w:r>
      <w:r>
        <w:rPr>
          <w:rFonts w:hint="eastAsia"/>
          <w:sz w:val="28"/>
          <w:szCs w:val="28"/>
        </w:rPr>
        <w:t>年</w:t>
      </w:r>
      <w:r>
        <w:rPr>
          <w:sz w:val="28"/>
          <w:szCs w:val="28"/>
        </w:rPr>
        <w:t xml:space="preserve">  </w:t>
      </w:r>
      <w:del w:id="0" w:author="素歌" w:date="2026-05-06T16:00:35Z">
        <w:r>
          <w:rPr>
            <w:rFonts w:hint="default"/>
            <w:sz w:val="28"/>
            <w:szCs w:val="28"/>
            <w:lang w:val="en-US"/>
          </w:rPr>
          <w:delText>4</w:delText>
        </w:r>
      </w:del>
      <w:ins w:id="1" w:author="素歌" w:date="2026-05-06T16:00:35Z">
        <w:r>
          <w:rPr>
            <w:rFonts w:hint="eastAsia"/>
            <w:sz w:val="28"/>
            <w:szCs w:val="28"/>
            <w:lang w:val="en-US" w:eastAsia="zh-CN"/>
          </w:rPr>
          <w:t>05</w:t>
        </w:r>
      </w:ins>
      <w:r>
        <w:rPr>
          <w:sz w:val="28"/>
          <w:szCs w:val="28"/>
        </w:rPr>
        <w:t xml:space="preserve">  </w:t>
      </w:r>
      <w:r>
        <w:rPr>
          <w:rFonts w:hint="eastAsia"/>
          <w:sz w:val="28"/>
          <w:szCs w:val="28"/>
        </w:rPr>
        <w:t>月</w:t>
      </w:r>
      <w:r>
        <w:rPr>
          <w:sz w:val="28"/>
          <w:szCs w:val="28"/>
        </w:rPr>
        <w:t xml:space="preserve">  </w:t>
      </w:r>
      <w:del w:id="2" w:author="素歌" w:date="2026-05-06T16:00:41Z">
        <w:r>
          <w:rPr>
            <w:rFonts w:hint="default"/>
            <w:sz w:val="28"/>
            <w:szCs w:val="28"/>
            <w:lang w:val="en-US"/>
          </w:rPr>
          <w:delText>29</w:delText>
        </w:r>
      </w:del>
      <w:ins w:id="3" w:author="素歌" w:date="2026-05-06T16:00:41Z">
        <w:r>
          <w:rPr>
            <w:rFonts w:hint="eastAsia"/>
            <w:sz w:val="28"/>
            <w:szCs w:val="28"/>
            <w:lang w:val="en-US" w:eastAsia="zh-CN"/>
          </w:rPr>
          <w:t>06</w:t>
        </w:r>
      </w:ins>
      <w:r>
        <w:rPr>
          <w:sz w:val="28"/>
          <w:szCs w:val="28"/>
        </w:rPr>
        <w:t xml:space="preserve">  </w:t>
      </w:r>
      <w:r>
        <w:rPr>
          <w:rFonts w:hint="eastAsia"/>
          <w:sz w:val="28"/>
          <w:szCs w:val="28"/>
        </w:rPr>
        <w:t>日</w:t>
      </w:r>
    </w:p>
    <w:p w14:paraId="158D1D6A">
      <w:pPr>
        <w:rPr>
          <w:szCs w:val="32"/>
        </w:rPr>
      </w:pPr>
      <w:r>
        <w:rPr>
          <w:szCs w:val="32"/>
        </w:rPr>
        <w:br w:type="page"/>
      </w:r>
    </w:p>
    <w:p w14:paraId="60AD05F4">
      <w:pPr>
        <w:jc w:val="center"/>
        <w:rPr>
          <w:szCs w:val="32"/>
        </w:rPr>
      </w:pPr>
      <w:r>
        <w:rPr>
          <w:rFonts w:hint="eastAsia"/>
          <w:szCs w:val="32"/>
        </w:rPr>
        <w:t>格式一</w:t>
      </w:r>
      <w:r>
        <w:rPr>
          <w:szCs w:val="32"/>
        </w:rPr>
        <w:t xml:space="preserve">   </w:t>
      </w:r>
      <w:r>
        <w:rPr>
          <w:rFonts w:hint="eastAsia"/>
          <w:szCs w:val="32"/>
        </w:rPr>
        <w:t>比选函</w:t>
      </w:r>
    </w:p>
    <w:p w14:paraId="42EDF319">
      <w:pPr>
        <w:rPr>
          <w:szCs w:val="32"/>
          <w:u w:val="single"/>
        </w:rPr>
      </w:pPr>
      <w:r>
        <w:rPr>
          <w:rFonts w:hint="eastAsia"/>
          <w:szCs w:val="32"/>
          <w:u w:val="single"/>
        </w:rPr>
        <w:t>重庆交通资源开发有限公司、重庆通萱建设发展有限公司：</w:t>
      </w:r>
    </w:p>
    <w:p w14:paraId="7B89FEA3">
      <w:pPr>
        <w:ind w:firstLine="640" w:firstLineChars="200"/>
        <w:rPr>
          <w:szCs w:val="32"/>
        </w:rPr>
      </w:pPr>
      <w:r>
        <w:rPr>
          <w:rFonts w:hint="eastAsia"/>
          <w:szCs w:val="32"/>
        </w:rPr>
        <w:t>根据贵方</w:t>
      </w:r>
      <w:r>
        <w:rPr>
          <w:rFonts w:hint="eastAsia"/>
          <w:szCs w:val="32"/>
          <w:u w:val="single"/>
        </w:rPr>
        <w:t>鸳鸯、七星岗、大学城项目勘察</w:t>
      </w:r>
      <w:r>
        <w:rPr>
          <w:rFonts w:hint="eastAsia"/>
          <w:szCs w:val="32"/>
        </w:rPr>
        <w:t>项目的比选邀请函，本公司正式授权的下述签字人</w:t>
      </w:r>
      <w:r>
        <w:rPr>
          <w:szCs w:val="32"/>
          <w:u w:val="single"/>
        </w:rPr>
        <w:t xml:space="preserve">          </w:t>
      </w:r>
      <w:r>
        <w:rPr>
          <w:rFonts w:hint="eastAsia"/>
          <w:szCs w:val="32"/>
        </w:rPr>
        <w:t>（姓名和职务）代表本公司</w:t>
      </w:r>
      <w:r>
        <w:rPr>
          <w:szCs w:val="32"/>
          <w:u w:val="single"/>
        </w:rPr>
        <w:t xml:space="preserve">        </w:t>
      </w:r>
      <w:r>
        <w:rPr>
          <w:rFonts w:hint="eastAsia"/>
          <w:szCs w:val="32"/>
        </w:rPr>
        <w:t>（竞选人名称），提交本比选函。</w:t>
      </w:r>
    </w:p>
    <w:p w14:paraId="070F3247">
      <w:pPr>
        <w:rPr>
          <w:szCs w:val="32"/>
        </w:rPr>
      </w:pPr>
      <w:r>
        <w:rPr>
          <w:rFonts w:hint="eastAsia"/>
          <w:szCs w:val="32"/>
        </w:rPr>
        <w:t>据此函，签字人兹宣布同意如下：</w:t>
      </w:r>
    </w:p>
    <w:p w14:paraId="03F46DBD">
      <w:pPr>
        <w:ind w:firstLine="640" w:firstLineChars="200"/>
        <w:rPr>
          <w:szCs w:val="32"/>
        </w:rPr>
      </w:pPr>
      <w:r>
        <w:rPr>
          <w:rFonts w:hint="eastAsia"/>
          <w:szCs w:val="32"/>
        </w:rPr>
        <w:t>（</w:t>
      </w:r>
      <w:r>
        <w:rPr>
          <w:szCs w:val="32"/>
        </w:rPr>
        <w:t>1</w:t>
      </w:r>
      <w:r>
        <w:rPr>
          <w:rFonts w:hint="eastAsia"/>
          <w:szCs w:val="32"/>
        </w:rPr>
        <w:t>）愿意接受比选邀请函中提出的酬金支付方式与合同条款并按照金额</w:t>
      </w:r>
      <w:r>
        <w:rPr>
          <w:szCs w:val="32"/>
          <w:u w:val="single"/>
        </w:rPr>
        <w:t xml:space="preserve">      </w:t>
      </w:r>
      <w:r>
        <w:rPr>
          <w:rFonts w:hint="eastAsia"/>
          <w:szCs w:val="32"/>
          <w:u w:val="single"/>
        </w:rPr>
        <w:t>元</w:t>
      </w:r>
      <w:r>
        <w:rPr>
          <w:szCs w:val="32"/>
          <w:u w:val="single"/>
        </w:rPr>
        <w:t>/</w:t>
      </w:r>
      <w:r>
        <w:rPr>
          <w:rFonts w:hint="eastAsia"/>
          <w:szCs w:val="32"/>
          <w:u w:val="single"/>
        </w:rPr>
        <w:t>米</w:t>
      </w:r>
      <w:r>
        <w:rPr>
          <w:rFonts w:hint="eastAsia"/>
          <w:szCs w:val="32"/>
        </w:rPr>
        <w:t>作为本项目报价。（所填报数字必须保留至小数点后</w:t>
      </w:r>
      <w:r>
        <w:rPr>
          <w:szCs w:val="32"/>
        </w:rPr>
        <w:t>2</w:t>
      </w:r>
      <w:r>
        <w:rPr>
          <w:rFonts w:hint="eastAsia"/>
          <w:szCs w:val="32"/>
        </w:rPr>
        <w:t>位，小数点后不足</w:t>
      </w:r>
      <w:r>
        <w:rPr>
          <w:szCs w:val="32"/>
        </w:rPr>
        <w:t>2</w:t>
      </w:r>
      <w:r>
        <w:rPr>
          <w:rFonts w:hint="eastAsia"/>
          <w:szCs w:val="32"/>
        </w:rPr>
        <w:t>位的填写</w:t>
      </w:r>
      <w:r>
        <w:rPr>
          <w:szCs w:val="32"/>
        </w:rPr>
        <w:t>0</w:t>
      </w:r>
      <w:r>
        <w:rPr>
          <w:rFonts w:hint="eastAsia"/>
          <w:szCs w:val="32"/>
        </w:rPr>
        <w:t>）。</w:t>
      </w:r>
    </w:p>
    <w:p w14:paraId="04696A6D">
      <w:pPr>
        <w:ind w:firstLine="640" w:firstLineChars="200"/>
        <w:rPr>
          <w:szCs w:val="32"/>
        </w:rPr>
      </w:pPr>
      <w:r>
        <w:rPr>
          <w:rFonts w:hint="eastAsia"/>
          <w:szCs w:val="32"/>
        </w:rPr>
        <w:t>（</w:t>
      </w:r>
      <w:r>
        <w:rPr>
          <w:szCs w:val="32"/>
        </w:rPr>
        <w:t>2</w:t>
      </w:r>
      <w:r>
        <w:rPr>
          <w:rFonts w:hint="eastAsia"/>
          <w:szCs w:val="32"/>
        </w:rPr>
        <w:t>）我司承诺满足贵单位比选邀请函中的</w:t>
      </w:r>
      <w:r>
        <w:rPr>
          <w:szCs w:val="32"/>
        </w:rPr>
        <w:t>“</w:t>
      </w:r>
      <w:r>
        <w:rPr>
          <w:rFonts w:hint="eastAsia"/>
          <w:szCs w:val="32"/>
        </w:rPr>
        <w:t>竞选人资格要求</w:t>
      </w:r>
      <w:r>
        <w:rPr>
          <w:szCs w:val="32"/>
        </w:rPr>
        <w:t>”</w:t>
      </w:r>
      <w:r>
        <w:rPr>
          <w:szCs w:val="32"/>
        </w:rPr>
        <w:sym w:font="Wingdings" w:char="00A8"/>
      </w:r>
      <w:r>
        <w:rPr>
          <w:rFonts w:hint="eastAsia"/>
          <w:szCs w:val="32"/>
        </w:rPr>
        <w:t>资质要求</w:t>
      </w:r>
      <w:r>
        <w:rPr>
          <w:szCs w:val="32"/>
        </w:rPr>
        <w:t xml:space="preserve">  </w:t>
      </w:r>
      <w:r>
        <w:rPr>
          <w:szCs w:val="32"/>
        </w:rPr>
        <w:sym w:font="Wingdings" w:char="00A8"/>
      </w:r>
      <w:r>
        <w:rPr>
          <w:rFonts w:hint="eastAsia"/>
          <w:szCs w:val="32"/>
        </w:rPr>
        <w:t>财务要求</w:t>
      </w:r>
      <w:r>
        <w:rPr>
          <w:szCs w:val="32"/>
        </w:rPr>
        <w:t xml:space="preserve">  </w:t>
      </w:r>
      <w:r>
        <w:rPr>
          <w:szCs w:val="32"/>
        </w:rPr>
        <w:sym w:font="Wingdings" w:char="00A8"/>
      </w:r>
      <w:r>
        <w:rPr>
          <w:rFonts w:hint="eastAsia"/>
          <w:szCs w:val="32"/>
        </w:rPr>
        <w:t>业绩要求</w:t>
      </w:r>
      <w:r>
        <w:rPr>
          <w:szCs w:val="32"/>
        </w:rPr>
        <w:t xml:space="preserve">  </w:t>
      </w:r>
      <w:r>
        <w:rPr>
          <w:szCs w:val="32"/>
        </w:rPr>
        <w:sym w:font="Wingdings" w:char="00A8"/>
      </w:r>
      <w:r>
        <w:rPr>
          <w:rFonts w:hint="eastAsia"/>
          <w:szCs w:val="32"/>
        </w:rPr>
        <w:t>人员要求的指标（勾选）。</w:t>
      </w:r>
    </w:p>
    <w:p w14:paraId="25D8C3E1">
      <w:pPr>
        <w:ind w:firstLine="640" w:firstLineChars="200"/>
        <w:rPr>
          <w:szCs w:val="32"/>
        </w:rPr>
      </w:pPr>
      <w:r>
        <w:rPr>
          <w:rFonts w:hint="eastAsia"/>
          <w:szCs w:val="32"/>
        </w:rPr>
        <w:t>（</w:t>
      </w:r>
      <w:r>
        <w:rPr>
          <w:szCs w:val="32"/>
        </w:rPr>
        <w:t>3</w:t>
      </w:r>
      <w:r>
        <w:rPr>
          <w:rFonts w:hint="eastAsia"/>
          <w:szCs w:val="32"/>
        </w:rPr>
        <w:t>）我们已详细阅读了比选邀请函全部内容，我们知道必须放弃提出含糊不清或误解的问题的权利。</w:t>
      </w:r>
    </w:p>
    <w:p w14:paraId="380EEF06">
      <w:pPr>
        <w:ind w:firstLine="640" w:firstLineChars="200"/>
        <w:rPr>
          <w:szCs w:val="32"/>
        </w:rPr>
      </w:pPr>
      <w:r>
        <w:rPr>
          <w:rFonts w:hint="eastAsia"/>
          <w:szCs w:val="32"/>
        </w:rPr>
        <w:t>（</w:t>
      </w:r>
      <w:r>
        <w:rPr>
          <w:szCs w:val="32"/>
        </w:rPr>
        <w:t>4</w:t>
      </w:r>
      <w:r>
        <w:rPr>
          <w:rFonts w:hint="eastAsia"/>
          <w:szCs w:val="32"/>
        </w:rPr>
        <w:t>）本比选函自开启之日起至项目全部完成之内有效。</w:t>
      </w:r>
    </w:p>
    <w:p w14:paraId="0E9E7480">
      <w:pPr>
        <w:ind w:firstLine="640" w:firstLineChars="200"/>
        <w:rPr>
          <w:szCs w:val="32"/>
        </w:rPr>
      </w:pPr>
      <w:r>
        <w:rPr>
          <w:rFonts w:hint="eastAsia"/>
          <w:szCs w:val="32"/>
        </w:rPr>
        <w:t>我司承诺，不存在下列情形之一：</w:t>
      </w:r>
    </w:p>
    <w:p w14:paraId="08AE345E">
      <w:pPr>
        <w:adjustRightInd w:val="0"/>
        <w:snapToGrid w:val="0"/>
        <w:spacing w:line="560" w:lineRule="exact"/>
        <w:ind w:firstLine="640" w:firstLineChars="200"/>
        <w:rPr>
          <w:szCs w:val="32"/>
        </w:rPr>
      </w:pPr>
      <w:r>
        <w:rPr>
          <w:rFonts w:hint="eastAsia"/>
          <w:szCs w:val="32"/>
        </w:rPr>
        <w:t>（</w:t>
      </w:r>
      <w:r>
        <w:rPr>
          <w:szCs w:val="32"/>
        </w:rPr>
        <w:t>1</w:t>
      </w:r>
      <w:r>
        <w:rPr>
          <w:rFonts w:hint="eastAsia"/>
          <w:szCs w:val="32"/>
        </w:rPr>
        <w:t>）被人民法院列入失信被执行人名单且在被执行期内；</w:t>
      </w:r>
    </w:p>
    <w:p w14:paraId="2459233F">
      <w:pPr>
        <w:adjustRightInd w:val="0"/>
        <w:snapToGrid w:val="0"/>
        <w:spacing w:line="560" w:lineRule="exact"/>
        <w:ind w:firstLine="640" w:firstLineChars="200"/>
        <w:rPr>
          <w:szCs w:val="32"/>
        </w:rPr>
      </w:pPr>
      <w:r>
        <w:rPr>
          <w:rFonts w:hint="eastAsia"/>
          <w:szCs w:val="32"/>
        </w:rPr>
        <w:t>（</w:t>
      </w:r>
      <w:r>
        <w:rPr>
          <w:szCs w:val="32"/>
        </w:rPr>
        <w:t>2</w:t>
      </w:r>
      <w:r>
        <w:rPr>
          <w:rFonts w:hint="eastAsia"/>
          <w:szCs w:val="32"/>
        </w:rPr>
        <w:t>）被列入《重庆市工程建设领域招标投标信用管理暂行办法》规定的重点关注名单且记分达到</w:t>
      </w:r>
      <w:r>
        <w:rPr>
          <w:szCs w:val="32"/>
        </w:rPr>
        <w:t>12</w:t>
      </w:r>
      <w:r>
        <w:rPr>
          <w:rFonts w:hint="eastAsia"/>
          <w:szCs w:val="32"/>
        </w:rPr>
        <w:t>分且在记分有效期内；</w:t>
      </w:r>
    </w:p>
    <w:p w14:paraId="4BDCE667">
      <w:pPr>
        <w:adjustRightInd w:val="0"/>
        <w:snapToGrid w:val="0"/>
        <w:spacing w:line="560" w:lineRule="exact"/>
        <w:ind w:firstLine="640" w:firstLineChars="200"/>
        <w:rPr>
          <w:szCs w:val="32"/>
        </w:rPr>
      </w:pPr>
      <w:r>
        <w:rPr>
          <w:rFonts w:hint="eastAsia"/>
          <w:szCs w:val="32"/>
        </w:rPr>
        <w:t>（</w:t>
      </w:r>
      <w:r>
        <w:rPr>
          <w:szCs w:val="32"/>
        </w:rPr>
        <w:t>3</w:t>
      </w:r>
      <w:r>
        <w:rPr>
          <w:rFonts w:hint="eastAsia"/>
          <w:szCs w:val="32"/>
        </w:rPr>
        <w:t>）被列入《重庆市工程建设领域招标投标信用管理暂行办法》规定的重庆市工程建设领域招标投标失信惩戒对象名单（以下称黑名单）且在记分有效期内；</w:t>
      </w:r>
    </w:p>
    <w:p w14:paraId="320A6DAC">
      <w:pPr>
        <w:adjustRightInd w:val="0"/>
        <w:snapToGrid w:val="0"/>
        <w:spacing w:line="560" w:lineRule="exact"/>
        <w:ind w:firstLine="640" w:firstLineChars="200"/>
        <w:rPr>
          <w:szCs w:val="32"/>
        </w:rPr>
      </w:pPr>
      <w:r>
        <w:rPr>
          <w:rFonts w:hint="eastAsia"/>
          <w:szCs w:val="32"/>
        </w:rPr>
        <w:t>（</w:t>
      </w:r>
      <w:r>
        <w:rPr>
          <w:szCs w:val="32"/>
        </w:rPr>
        <w:t>4</w:t>
      </w:r>
      <w:r>
        <w:rPr>
          <w:rFonts w:hint="eastAsia"/>
          <w:szCs w:val="32"/>
        </w:rPr>
        <w:t>）被国家、重庆市（含市或任意区县）有关行政部门处以暂停投标资格行政处罚，且在处罚期限内；</w:t>
      </w:r>
    </w:p>
    <w:p w14:paraId="5748093C">
      <w:pPr>
        <w:adjustRightInd w:val="0"/>
        <w:snapToGrid w:val="0"/>
        <w:spacing w:line="560" w:lineRule="exact"/>
        <w:ind w:firstLine="640" w:firstLineChars="200"/>
        <w:rPr>
          <w:szCs w:val="32"/>
        </w:rPr>
      </w:pPr>
      <w:r>
        <w:rPr>
          <w:rFonts w:hint="eastAsia"/>
          <w:szCs w:val="32"/>
        </w:rPr>
        <w:t>（</w:t>
      </w:r>
      <w:r>
        <w:rPr>
          <w:szCs w:val="32"/>
        </w:rPr>
        <w:t>5</w:t>
      </w:r>
      <w:r>
        <w:rPr>
          <w:rFonts w:hint="eastAsia"/>
          <w:szCs w:val="32"/>
        </w:rPr>
        <w:t>）被重庆市市级有关行业主管部门暂停在渝承揽新业务且在暂停期内。</w:t>
      </w:r>
    </w:p>
    <w:p w14:paraId="13739AD0">
      <w:pPr>
        <w:adjustRightInd w:val="0"/>
        <w:snapToGrid w:val="0"/>
        <w:spacing w:line="560" w:lineRule="exact"/>
        <w:ind w:firstLine="640" w:firstLineChars="200"/>
        <w:rPr>
          <w:szCs w:val="32"/>
        </w:rPr>
      </w:pPr>
      <w:r>
        <w:rPr>
          <w:rFonts w:hint="eastAsia"/>
          <w:szCs w:val="32"/>
        </w:rPr>
        <w:t>（</w:t>
      </w:r>
      <w:r>
        <w:rPr>
          <w:szCs w:val="32"/>
        </w:rPr>
        <w:t>6</w:t>
      </w:r>
      <w:r>
        <w:rPr>
          <w:rFonts w:hint="eastAsia"/>
          <w:szCs w:val="32"/>
        </w:rPr>
        <w:t>）在比选人官网“重庆交通资源开发有限公司（</w:t>
      </w:r>
      <w:r>
        <w:rPr>
          <w:szCs w:val="32"/>
        </w:rPr>
        <w:t>www.cqjtsn.com</w:t>
      </w:r>
      <w:r>
        <w:rPr>
          <w:rFonts w:hint="eastAsia"/>
          <w:szCs w:val="32"/>
        </w:rPr>
        <w:t>）”公示的供应商黑名单中。</w:t>
      </w:r>
    </w:p>
    <w:p w14:paraId="09E1BEF9">
      <w:pPr>
        <w:pStyle w:val="2"/>
        <w:ind w:firstLine="320"/>
        <w:rPr>
          <w:szCs w:val="32"/>
        </w:rPr>
      </w:pPr>
    </w:p>
    <w:p w14:paraId="4D1535A3">
      <w:pPr>
        <w:rPr>
          <w:szCs w:val="32"/>
        </w:rPr>
      </w:pPr>
      <w:r>
        <w:rPr>
          <w:rFonts w:hint="eastAsia"/>
          <w:szCs w:val="32"/>
        </w:rPr>
        <w:t>报价人全称（公章）：</w:t>
      </w:r>
      <w:r>
        <w:rPr>
          <w:szCs w:val="32"/>
        </w:rPr>
        <w:t xml:space="preserve"> </w:t>
      </w:r>
    </w:p>
    <w:p w14:paraId="10EC563E">
      <w:pPr>
        <w:rPr>
          <w:szCs w:val="32"/>
        </w:rPr>
      </w:pPr>
      <w:r>
        <w:rPr>
          <w:rFonts w:hint="eastAsia"/>
          <w:szCs w:val="32"/>
        </w:rPr>
        <w:t>通信地址：</w:t>
      </w:r>
      <w:r>
        <w:rPr>
          <w:szCs w:val="32"/>
        </w:rPr>
        <w:t xml:space="preserve">                              </w:t>
      </w:r>
    </w:p>
    <w:p w14:paraId="6CD36219">
      <w:pPr>
        <w:rPr>
          <w:szCs w:val="32"/>
        </w:rPr>
      </w:pPr>
      <w:r>
        <w:rPr>
          <w:rFonts w:hint="eastAsia"/>
          <w:szCs w:val="32"/>
        </w:rPr>
        <w:t>电话、传真：</w:t>
      </w:r>
    </w:p>
    <w:p w14:paraId="16E953FC">
      <w:pPr>
        <w:rPr>
          <w:szCs w:val="32"/>
        </w:rPr>
      </w:pPr>
      <w:r>
        <w:rPr>
          <w:rFonts w:hint="eastAsia"/>
          <w:szCs w:val="32"/>
        </w:rPr>
        <w:t>报价人法定代表人或授权代理人签字</w:t>
      </w:r>
      <w:r>
        <w:rPr>
          <w:szCs w:val="32"/>
        </w:rPr>
        <w:t xml:space="preserve"> </w:t>
      </w:r>
    </w:p>
    <w:p w14:paraId="52FD2B4A">
      <w:pPr>
        <w:rPr>
          <w:szCs w:val="32"/>
        </w:rPr>
      </w:pPr>
      <w:r>
        <w:rPr>
          <w:rFonts w:hint="eastAsia"/>
          <w:szCs w:val="32"/>
        </w:rPr>
        <w:t>日期：</w:t>
      </w:r>
      <w:r>
        <w:rPr>
          <w:szCs w:val="32"/>
        </w:rPr>
        <w:t xml:space="preserve"> </w:t>
      </w:r>
    </w:p>
    <w:p w14:paraId="29E60A31">
      <w:pPr>
        <w:jc w:val="center"/>
        <w:rPr>
          <w:szCs w:val="32"/>
        </w:rPr>
      </w:pPr>
      <w:r>
        <w:rPr>
          <w:szCs w:val="32"/>
        </w:rPr>
        <w:br w:type="page"/>
      </w:r>
    </w:p>
    <w:p w14:paraId="60EC6C05">
      <w:pPr>
        <w:jc w:val="center"/>
        <w:rPr>
          <w:szCs w:val="32"/>
        </w:rPr>
      </w:pPr>
    </w:p>
    <w:p w14:paraId="316452C2">
      <w:pPr>
        <w:spacing w:line="560" w:lineRule="exact"/>
        <w:jc w:val="center"/>
        <w:rPr>
          <w:b/>
          <w:kern w:val="0"/>
          <w:szCs w:val="32"/>
        </w:rPr>
      </w:pPr>
      <w:r>
        <w:rPr>
          <w:rFonts w:hint="eastAsia"/>
          <w:szCs w:val="32"/>
        </w:rPr>
        <w:t>格式二</w:t>
      </w:r>
      <w:r>
        <w:rPr>
          <w:szCs w:val="32"/>
        </w:rPr>
        <w:t xml:space="preserve">   </w:t>
      </w:r>
      <w:r>
        <w:rPr>
          <w:rFonts w:hint="eastAsia"/>
          <w:szCs w:val="32"/>
        </w:rPr>
        <w:t>法定代表人授权委托书</w:t>
      </w:r>
    </w:p>
    <w:p w14:paraId="352D2DF6">
      <w:pPr>
        <w:widowControl/>
        <w:snapToGrid w:val="0"/>
        <w:spacing w:line="560" w:lineRule="exact"/>
        <w:jc w:val="left"/>
        <w:textAlignment w:val="bottom"/>
        <w:rPr>
          <w:bCs/>
          <w:kern w:val="0"/>
          <w:szCs w:val="32"/>
        </w:rPr>
      </w:pPr>
      <w:r>
        <w:rPr>
          <w:bCs/>
          <w:kern w:val="0"/>
          <w:szCs w:val="32"/>
        </w:rPr>
        <w:t>     </w:t>
      </w:r>
      <w:r>
        <w:rPr>
          <w:rFonts w:hint="eastAsia"/>
          <w:bCs/>
          <w:kern w:val="0"/>
          <w:szCs w:val="32"/>
        </w:rPr>
        <w:t>本授权书声明：注册于</w:t>
      </w:r>
      <w:r>
        <w:rPr>
          <w:bCs/>
          <w:kern w:val="0"/>
          <w:szCs w:val="32"/>
          <w:u w:val="single"/>
        </w:rPr>
        <w:t xml:space="preserve">                       </w:t>
      </w:r>
      <w:r>
        <w:rPr>
          <w:rFonts w:hint="eastAsia"/>
          <w:bCs/>
          <w:kern w:val="0"/>
          <w:szCs w:val="32"/>
          <w:u w:val="single"/>
        </w:rPr>
        <w:t>（注册地址）</w:t>
      </w:r>
      <w:r>
        <w:rPr>
          <w:rFonts w:hint="eastAsia"/>
          <w:bCs/>
          <w:kern w:val="0"/>
          <w:szCs w:val="32"/>
        </w:rPr>
        <w:t>的</w:t>
      </w:r>
      <w:r>
        <w:rPr>
          <w:bCs/>
          <w:kern w:val="0"/>
          <w:szCs w:val="32"/>
          <w:u w:val="single"/>
        </w:rPr>
        <w:t xml:space="preserve">                    </w:t>
      </w:r>
      <w:r>
        <w:rPr>
          <w:rFonts w:hint="eastAsia"/>
          <w:bCs/>
          <w:kern w:val="0"/>
          <w:szCs w:val="32"/>
          <w:u w:val="single"/>
        </w:rPr>
        <w:t>（公司名称）</w:t>
      </w:r>
      <w:r>
        <w:rPr>
          <w:rFonts w:hint="eastAsia"/>
          <w:bCs/>
          <w:kern w:val="0"/>
          <w:szCs w:val="32"/>
        </w:rPr>
        <w:t>公司的在下面签字的</w:t>
      </w:r>
      <w:r>
        <w:rPr>
          <w:bCs/>
          <w:kern w:val="0"/>
          <w:szCs w:val="32"/>
          <w:u w:val="single"/>
        </w:rPr>
        <w:t xml:space="preserve">         </w:t>
      </w:r>
      <w:r>
        <w:rPr>
          <w:rFonts w:hint="eastAsia"/>
          <w:bCs/>
          <w:kern w:val="0"/>
          <w:szCs w:val="32"/>
        </w:rPr>
        <w:t>（法定代表人姓名、职务）代表本公司授权在下面签字的</w:t>
      </w:r>
      <w:r>
        <w:rPr>
          <w:bCs/>
          <w:i/>
          <w:iCs/>
          <w:kern w:val="0"/>
          <w:szCs w:val="32"/>
          <w:u w:val="single"/>
        </w:rPr>
        <w:t xml:space="preserve">      </w:t>
      </w:r>
      <w:r>
        <w:rPr>
          <w:rFonts w:hint="eastAsia"/>
          <w:bCs/>
          <w:kern w:val="0"/>
          <w:szCs w:val="32"/>
        </w:rPr>
        <w:t>（被授权人的姓名、职务）为本公司的合法代理人，就</w:t>
      </w:r>
      <w:r>
        <w:rPr>
          <w:rFonts w:hint="eastAsia"/>
          <w:szCs w:val="32"/>
          <w:u w:val="single"/>
        </w:rPr>
        <w:t>鸳鸯、七星岗、大学城项目勘察</w:t>
      </w:r>
      <w:r>
        <w:rPr>
          <w:rFonts w:hint="eastAsia"/>
          <w:bCs/>
          <w:kern w:val="0"/>
          <w:szCs w:val="32"/>
        </w:rPr>
        <w:t>项目的报价以及合同的谈判、签约、执行、完成等全权负责，以本公司名义处理一切与之有关的事务。</w:t>
      </w:r>
    </w:p>
    <w:p w14:paraId="7AEEBC2D">
      <w:pPr>
        <w:widowControl/>
        <w:snapToGrid w:val="0"/>
        <w:spacing w:line="560" w:lineRule="exact"/>
        <w:ind w:firstLine="640" w:firstLineChars="200"/>
        <w:jc w:val="left"/>
        <w:textAlignment w:val="bottom"/>
        <w:rPr>
          <w:bCs/>
          <w:kern w:val="0"/>
          <w:szCs w:val="32"/>
        </w:rPr>
      </w:pPr>
      <w:r>
        <w:rPr>
          <w:rFonts w:hint="eastAsia"/>
          <w:bCs/>
          <w:kern w:val="0"/>
          <w:szCs w:val="32"/>
        </w:rPr>
        <w:t>本授权书于</w:t>
      </w:r>
      <w:r>
        <w:rPr>
          <w:bCs/>
          <w:kern w:val="0"/>
          <w:szCs w:val="32"/>
        </w:rPr>
        <w:t xml:space="preserve">    </w:t>
      </w:r>
      <w:r>
        <w:rPr>
          <w:rFonts w:hint="eastAsia"/>
          <w:bCs/>
          <w:kern w:val="0"/>
          <w:szCs w:val="32"/>
        </w:rPr>
        <w:t>年</w:t>
      </w:r>
      <w:r>
        <w:rPr>
          <w:bCs/>
          <w:kern w:val="0"/>
          <w:szCs w:val="32"/>
        </w:rPr>
        <w:t xml:space="preserve">   </w:t>
      </w:r>
      <w:r>
        <w:rPr>
          <w:rFonts w:hint="eastAsia"/>
          <w:bCs/>
          <w:kern w:val="0"/>
          <w:szCs w:val="32"/>
        </w:rPr>
        <w:t>月</w:t>
      </w:r>
      <w:r>
        <w:rPr>
          <w:bCs/>
          <w:kern w:val="0"/>
          <w:szCs w:val="32"/>
        </w:rPr>
        <w:t xml:space="preserve">   </w:t>
      </w:r>
      <w:r>
        <w:rPr>
          <w:rFonts w:hint="eastAsia"/>
          <w:bCs/>
          <w:kern w:val="0"/>
          <w:szCs w:val="32"/>
        </w:rPr>
        <w:t>日签字生效，特此声明。</w:t>
      </w:r>
    </w:p>
    <w:p w14:paraId="224950F5">
      <w:pPr>
        <w:widowControl/>
        <w:snapToGrid w:val="0"/>
        <w:spacing w:line="560" w:lineRule="exact"/>
        <w:jc w:val="left"/>
        <w:textAlignment w:val="bottom"/>
        <w:rPr>
          <w:kern w:val="0"/>
          <w:szCs w:val="32"/>
        </w:rPr>
      </w:pPr>
      <w:r>
        <w:rPr>
          <w:rFonts w:hint="eastAsia"/>
          <w:kern w:val="0"/>
          <w:szCs w:val="32"/>
        </w:rPr>
        <w:t>报价单位名称（盖章）：</w:t>
      </w:r>
      <w:r>
        <w:rPr>
          <w:kern w:val="0"/>
          <w:szCs w:val="32"/>
        </w:rPr>
        <w:t xml:space="preserve">          </w:t>
      </w:r>
    </w:p>
    <w:p w14:paraId="62B40041">
      <w:pPr>
        <w:widowControl/>
        <w:snapToGrid w:val="0"/>
        <w:spacing w:line="560" w:lineRule="exact"/>
        <w:jc w:val="left"/>
        <w:textAlignment w:val="bottom"/>
        <w:rPr>
          <w:kern w:val="0"/>
          <w:szCs w:val="32"/>
        </w:rPr>
      </w:pPr>
      <w:r>
        <w:rPr>
          <w:rFonts w:hint="eastAsia"/>
          <w:kern w:val="0"/>
          <w:szCs w:val="32"/>
        </w:rPr>
        <w:t>报价单位地址：</w:t>
      </w:r>
    </w:p>
    <w:p w14:paraId="0CE97291">
      <w:pPr>
        <w:widowControl/>
        <w:snapToGrid w:val="0"/>
        <w:spacing w:line="560" w:lineRule="exact"/>
        <w:jc w:val="left"/>
        <w:textAlignment w:val="bottom"/>
        <w:rPr>
          <w:kern w:val="0"/>
          <w:szCs w:val="32"/>
        </w:rPr>
      </w:pPr>
      <w:r>
        <w:rPr>
          <w:rFonts w:hint="eastAsia"/>
          <w:kern w:val="0"/>
          <w:szCs w:val="32"/>
        </w:rPr>
        <w:t>授权人（法定代表人）签字：</w:t>
      </w:r>
      <w:r>
        <w:rPr>
          <w:kern w:val="0"/>
          <w:szCs w:val="32"/>
        </w:rPr>
        <w:t xml:space="preserve">                     </w:t>
      </w:r>
    </w:p>
    <w:p w14:paraId="01F5D95D">
      <w:pPr>
        <w:widowControl/>
        <w:snapToGrid w:val="0"/>
        <w:spacing w:line="560" w:lineRule="exact"/>
        <w:jc w:val="left"/>
        <w:textAlignment w:val="bottom"/>
        <w:rPr>
          <w:bCs/>
          <w:kern w:val="0"/>
          <w:szCs w:val="32"/>
        </w:rPr>
      </w:pPr>
      <w:r>
        <w:rPr>
          <w:rFonts w:hint="eastAsia"/>
          <w:kern w:val="0"/>
          <w:szCs w:val="32"/>
        </w:rPr>
        <w:t>被授权人（代理人）签字：</w:t>
      </w:r>
      <w:r>
        <w:rPr>
          <w:kern w:val="0"/>
          <w:szCs w:val="32"/>
        </w:rPr>
        <w:t>   </w:t>
      </w:r>
    </w:p>
    <w:p w14:paraId="5577F728">
      <w:pPr>
        <w:widowControl/>
        <w:snapToGrid w:val="0"/>
        <w:spacing w:before="100" w:beforeAutospacing="1" w:after="100" w:afterAutospacing="1"/>
        <w:ind w:firstLine="480"/>
        <w:jc w:val="left"/>
        <w:textAlignment w:val="bottom"/>
        <w:rPr>
          <w:b/>
          <w:kern w:val="0"/>
          <w:szCs w:val="32"/>
        </w:rPr>
      </w:pPr>
      <w:r>
        <w:rPr>
          <w:b/>
          <w:kern w:val="0"/>
          <w:szCs w:val="32"/>
        </w:rPr>
        <mc:AlternateContent>
          <mc:Choice Requires="wps">
            <w:drawing>
              <wp:anchor distT="0" distB="0" distL="114300" distR="114300" simplePos="0" relativeHeight="251660288" behindDoc="0" locked="0" layoutInCell="1" allowOverlap="1">
                <wp:simplePos x="0" y="0"/>
                <wp:positionH relativeFrom="column">
                  <wp:posOffset>2581910</wp:posOffset>
                </wp:positionH>
                <wp:positionV relativeFrom="paragraph">
                  <wp:posOffset>147320</wp:posOffset>
                </wp:positionV>
                <wp:extent cx="2877185" cy="2278380"/>
                <wp:effectExtent l="4445" t="4445" r="13970" b="2222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5E45A9">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0B6846B">
                            <w:pPr>
                              <w:rPr>
                                <w:rFonts w:ascii="仿宋_GB2312" w:hAnsi="仿宋_GB2312" w:eastAsia="仿宋_GB2312" w:cs="仿宋_GB2312"/>
                              </w:rPr>
                            </w:pPr>
                          </w:p>
                          <w:p w14:paraId="77F83940"/>
                        </w:txbxContent>
                      </wps:txbx>
                      <wps:bodyPr upright="1"/>
                    </wps:wsp>
                  </a:graphicData>
                </a:graphic>
              </wp:anchor>
            </w:drawing>
          </mc:Choice>
          <mc:Fallback>
            <w:pict>
              <v:shape id="_x0000_s1026" o:spid="_x0000_s1026" o:spt="202" type="#_x0000_t202" style="position:absolute;left:0pt;margin-left:203.3pt;margin-top:11.6pt;height:179.4pt;width:226.55pt;z-index:251660288;mso-width-relative:page;mso-height-relative:page;" fillcolor="#FFFFFF" filled="t" stroked="t" coordsize="21600,21600" o:gfxdata="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DKE62gAAAAoBAAAPAAAA&#10;AAAAAAEAIAAAACIAAABkcnMvZG93bnJldi54bWxQSwECFAAUAAAACACHTuJAW4L6LxMCAABFBAAA&#10;DgAAAAAAAAABACAAAAApAQAAZHJzL2Uyb0RvYy54bWxQSwUGAAAAAAYABgBZAQAArgUAAAAA&#10;">
                <v:fill on="t" focussize="0,0"/>
                <v:stroke color="#000000" joinstyle="miter"/>
                <v:imagedata o:title=""/>
                <o:lock v:ext="edit" aspectratio="f"/>
                <v:textbox>
                  <w:txbxContent>
                    <w:p w14:paraId="065E45A9">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0B6846B">
                      <w:pPr>
                        <w:rPr>
                          <w:rFonts w:ascii="仿宋_GB2312" w:hAnsi="仿宋_GB2312" w:eastAsia="仿宋_GB2312" w:cs="仿宋_GB2312"/>
                        </w:rPr>
                      </w:pPr>
                    </w:p>
                    <w:p w14:paraId="77F83940"/>
                  </w:txbxContent>
                </v:textbox>
              </v:shape>
            </w:pict>
          </mc:Fallback>
        </mc:AlternateContent>
      </w:r>
      <w:r>
        <w:rPr>
          <w:b/>
          <w:kern w:val="0"/>
          <w:szCs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4605" b="21590"/>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76FE9F">
                            <w:pPr>
                              <w:rPr>
                                <w:rFonts w:ascii="仿宋_GB2312" w:hAnsi="仿宋_GB2312" w:eastAsia="仿宋_GB2312" w:cs="仿宋_GB2312"/>
                              </w:rPr>
                            </w:pPr>
                            <w:r>
                              <w:rPr>
                                <w:rFonts w:hint="eastAsia" w:ascii="仿宋_GB2312" w:hAnsi="仿宋_GB2312" w:eastAsia="仿宋_GB2312" w:cs="仿宋_GB2312"/>
                              </w:rPr>
                              <w:t>授权人身份证复印件（正反面）</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BNJvZAAAACgEAAA8AAAAA&#10;AAAAAQAgAAAAIgAAAGRycy9kb3ducmV2LnhtbFBLAQIUABQAAAAIAIdO4kC45EpvEwIAAEUEAAAO&#10;AAAAAAAAAAEAIAAAACgBAABkcnMvZTJvRG9jLnhtbFBLBQYAAAAABgAGAFkBAACtBQAAAAA=&#10;">
                <v:fill on="t" focussize="0,0"/>
                <v:stroke color="#000000" joinstyle="miter"/>
                <v:imagedata o:title=""/>
                <o:lock v:ext="edit" aspectratio="f"/>
                <v:textbox>
                  <w:txbxContent>
                    <w:p w14:paraId="3576FE9F">
                      <w:pPr>
                        <w:rPr>
                          <w:rFonts w:ascii="仿宋_GB2312" w:hAnsi="仿宋_GB2312" w:eastAsia="仿宋_GB2312" w:cs="仿宋_GB2312"/>
                        </w:rPr>
                      </w:pPr>
                      <w:r>
                        <w:rPr>
                          <w:rFonts w:hint="eastAsia" w:ascii="仿宋_GB2312" w:hAnsi="仿宋_GB2312" w:eastAsia="仿宋_GB2312" w:cs="仿宋_GB2312"/>
                        </w:rPr>
                        <w:t>授权人身份证复印件（正反面）</w:t>
                      </w:r>
                    </w:p>
                  </w:txbxContent>
                </v:textbox>
              </v:shape>
            </w:pict>
          </mc:Fallback>
        </mc:AlternateContent>
      </w:r>
    </w:p>
    <w:p w14:paraId="70E679C0">
      <w:pPr>
        <w:widowControl/>
        <w:snapToGrid w:val="0"/>
        <w:spacing w:before="100" w:beforeAutospacing="1" w:after="100" w:afterAutospacing="1"/>
        <w:ind w:firstLine="480"/>
        <w:jc w:val="left"/>
        <w:textAlignment w:val="bottom"/>
        <w:rPr>
          <w:b/>
          <w:kern w:val="0"/>
          <w:szCs w:val="32"/>
        </w:rPr>
      </w:pPr>
    </w:p>
    <w:p w14:paraId="2B19F93D">
      <w:pPr>
        <w:widowControl/>
        <w:snapToGrid w:val="0"/>
        <w:spacing w:before="100" w:beforeAutospacing="1" w:after="100" w:afterAutospacing="1"/>
        <w:ind w:firstLine="480"/>
        <w:jc w:val="left"/>
        <w:textAlignment w:val="bottom"/>
        <w:rPr>
          <w:b/>
          <w:kern w:val="0"/>
          <w:szCs w:val="32"/>
        </w:rPr>
      </w:pPr>
    </w:p>
    <w:p w14:paraId="69302039">
      <w:pPr>
        <w:widowControl/>
        <w:snapToGrid w:val="0"/>
        <w:spacing w:before="100" w:beforeAutospacing="1" w:after="100" w:afterAutospacing="1"/>
        <w:ind w:firstLine="480"/>
        <w:jc w:val="left"/>
        <w:textAlignment w:val="bottom"/>
        <w:rPr>
          <w:b/>
          <w:kern w:val="0"/>
          <w:szCs w:val="32"/>
        </w:rPr>
      </w:pPr>
      <w:r>
        <w:rPr>
          <w:b/>
          <w:kern w:val="0"/>
          <w:szCs w:val="32"/>
        </w:rPr>
        <w:t> </w:t>
      </w:r>
    </w:p>
    <w:p w14:paraId="0313207D">
      <w:pPr>
        <w:widowControl/>
        <w:spacing w:before="100" w:beforeAutospacing="1" w:after="100" w:afterAutospacing="1"/>
        <w:jc w:val="center"/>
        <w:rPr>
          <w:b/>
          <w:kern w:val="0"/>
          <w:szCs w:val="32"/>
        </w:rPr>
      </w:pPr>
    </w:p>
    <w:p w14:paraId="0547865F">
      <w:pPr>
        <w:widowControl/>
        <w:spacing w:before="100" w:beforeAutospacing="1" w:after="100" w:afterAutospacing="1"/>
        <w:jc w:val="center"/>
        <w:rPr>
          <w:b/>
          <w:kern w:val="0"/>
          <w:szCs w:val="32"/>
        </w:rPr>
      </w:pPr>
      <w:r>
        <w:rPr>
          <w:rFonts w:hint="eastAsia"/>
          <w:b/>
          <w:kern w:val="0"/>
          <w:szCs w:val="32"/>
        </w:rPr>
        <w:t>注：身份证复印件与本授权委托书不能分页，否则废标。</w:t>
      </w:r>
    </w:p>
    <w:p w14:paraId="1797DC9B">
      <w:pPr>
        <w:widowControl/>
        <w:spacing w:before="100" w:beforeAutospacing="1" w:after="100" w:afterAutospacing="1"/>
        <w:jc w:val="center"/>
        <w:rPr>
          <w:bCs/>
          <w:kern w:val="0"/>
          <w:szCs w:val="32"/>
        </w:rPr>
      </w:pPr>
      <w:r>
        <w:rPr>
          <w:rFonts w:hint="eastAsia"/>
          <w:bCs/>
          <w:kern w:val="0"/>
          <w:szCs w:val="32"/>
        </w:rPr>
        <w:t>格式三</w:t>
      </w:r>
      <w:r>
        <w:rPr>
          <w:bCs/>
          <w:kern w:val="0"/>
          <w:szCs w:val="32"/>
        </w:rPr>
        <w:t xml:space="preserve">  </w:t>
      </w:r>
      <w:r>
        <w:rPr>
          <w:rFonts w:hint="eastAsia"/>
          <w:bCs/>
          <w:kern w:val="0"/>
          <w:szCs w:val="32"/>
        </w:rPr>
        <w:t>业绩证明材料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451"/>
      </w:tblGrid>
      <w:tr w14:paraId="02F4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7E442E89">
            <w:pPr>
              <w:widowControl/>
              <w:spacing w:before="100" w:beforeAutospacing="1" w:after="100" w:afterAutospacing="1"/>
              <w:jc w:val="center"/>
              <w:rPr>
                <w:bCs/>
                <w:kern w:val="0"/>
                <w:szCs w:val="32"/>
              </w:rPr>
            </w:pPr>
            <w:r>
              <w:rPr>
                <w:rFonts w:hint="eastAsia"/>
                <w:bCs/>
                <w:kern w:val="0"/>
                <w:szCs w:val="32"/>
              </w:rPr>
              <w:t>项目名称</w:t>
            </w:r>
          </w:p>
        </w:tc>
        <w:tc>
          <w:tcPr>
            <w:tcW w:w="6451" w:type="dxa"/>
          </w:tcPr>
          <w:p w14:paraId="6FAD1242">
            <w:pPr>
              <w:widowControl/>
              <w:spacing w:before="100" w:beforeAutospacing="1" w:after="100" w:afterAutospacing="1"/>
              <w:jc w:val="center"/>
              <w:rPr>
                <w:bCs/>
                <w:kern w:val="0"/>
                <w:szCs w:val="32"/>
              </w:rPr>
            </w:pPr>
          </w:p>
        </w:tc>
      </w:tr>
      <w:tr w14:paraId="22F4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27BE8E3">
            <w:pPr>
              <w:widowControl/>
              <w:spacing w:before="100" w:beforeAutospacing="1" w:after="100" w:afterAutospacing="1"/>
              <w:jc w:val="center"/>
              <w:rPr>
                <w:bCs/>
                <w:kern w:val="0"/>
                <w:szCs w:val="32"/>
              </w:rPr>
            </w:pPr>
            <w:r>
              <w:rPr>
                <w:rFonts w:hint="eastAsia"/>
                <w:bCs/>
                <w:kern w:val="0"/>
                <w:szCs w:val="32"/>
              </w:rPr>
              <w:t>发包人名称</w:t>
            </w:r>
          </w:p>
        </w:tc>
        <w:tc>
          <w:tcPr>
            <w:tcW w:w="6451" w:type="dxa"/>
          </w:tcPr>
          <w:p w14:paraId="5C18DFDA">
            <w:pPr>
              <w:widowControl/>
              <w:spacing w:before="100" w:beforeAutospacing="1" w:after="100" w:afterAutospacing="1"/>
              <w:jc w:val="center"/>
              <w:rPr>
                <w:bCs/>
                <w:kern w:val="0"/>
                <w:szCs w:val="32"/>
              </w:rPr>
            </w:pPr>
          </w:p>
        </w:tc>
      </w:tr>
      <w:tr w14:paraId="0DDD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C35ABDF">
            <w:pPr>
              <w:widowControl/>
              <w:spacing w:before="100" w:beforeAutospacing="1" w:after="100" w:afterAutospacing="1"/>
              <w:jc w:val="center"/>
              <w:rPr>
                <w:bCs/>
                <w:kern w:val="0"/>
                <w:szCs w:val="32"/>
              </w:rPr>
            </w:pPr>
            <w:r>
              <w:rPr>
                <w:rFonts w:hint="eastAsia"/>
                <w:bCs/>
                <w:kern w:val="0"/>
                <w:szCs w:val="32"/>
              </w:rPr>
              <w:t>发包人地址</w:t>
            </w:r>
          </w:p>
        </w:tc>
        <w:tc>
          <w:tcPr>
            <w:tcW w:w="6451" w:type="dxa"/>
          </w:tcPr>
          <w:p w14:paraId="42E17187">
            <w:pPr>
              <w:widowControl/>
              <w:spacing w:before="100" w:beforeAutospacing="1" w:after="100" w:afterAutospacing="1"/>
              <w:jc w:val="center"/>
              <w:rPr>
                <w:bCs/>
                <w:kern w:val="0"/>
                <w:szCs w:val="32"/>
              </w:rPr>
            </w:pPr>
          </w:p>
        </w:tc>
      </w:tr>
      <w:tr w14:paraId="7308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091E240">
            <w:pPr>
              <w:widowControl/>
              <w:spacing w:before="100" w:beforeAutospacing="1" w:after="100" w:afterAutospacing="1"/>
              <w:jc w:val="center"/>
              <w:rPr>
                <w:bCs/>
                <w:kern w:val="0"/>
                <w:szCs w:val="32"/>
              </w:rPr>
            </w:pPr>
            <w:r>
              <w:rPr>
                <w:rFonts w:hint="eastAsia"/>
                <w:bCs/>
                <w:kern w:val="0"/>
                <w:szCs w:val="32"/>
              </w:rPr>
              <w:t>发包人电话</w:t>
            </w:r>
          </w:p>
        </w:tc>
        <w:tc>
          <w:tcPr>
            <w:tcW w:w="6451" w:type="dxa"/>
          </w:tcPr>
          <w:p w14:paraId="7571CB3D">
            <w:pPr>
              <w:widowControl/>
              <w:spacing w:before="100" w:beforeAutospacing="1" w:after="100" w:afterAutospacing="1"/>
              <w:jc w:val="center"/>
              <w:rPr>
                <w:bCs/>
                <w:kern w:val="0"/>
                <w:szCs w:val="32"/>
              </w:rPr>
            </w:pPr>
          </w:p>
        </w:tc>
      </w:tr>
      <w:tr w14:paraId="0699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1DF9A39B">
            <w:pPr>
              <w:widowControl/>
              <w:spacing w:before="100" w:beforeAutospacing="1" w:after="100" w:afterAutospacing="1"/>
              <w:jc w:val="center"/>
              <w:rPr>
                <w:bCs/>
                <w:kern w:val="0"/>
                <w:szCs w:val="32"/>
              </w:rPr>
            </w:pPr>
            <w:r>
              <w:rPr>
                <w:rFonts w:hint="eastAsia"/>
                <w:bCs/>
                <w:kern w:val="0"/>
                <w:szCs w:val="32"/>
              </w:rPr>
              <w:t>合同价格</w:t>
            </w:r>
          </w:p>
        </w:tc>
        <w:tc>
          <w:tcPr>
            <w:tcW w:w="6451" w:type="dxa"/>
          </w:tcPr>
          <w:p w14:paraId="3B25D592">
            <w:pPr>
              <w:widowControl/>
              <w:spacing w:before="100" w:beforeAutospacing="1" w:after="100" w:afterAutospacing="1"/>
              <w:jc w:val="center"/>
              <w:rPr>
                <w:bCs/>
                <w:kern w:val="0"/>
                <w:szCs w:val="32"/>
              </w:rPr>
            </w:pPr>
          </w:p>
        </w:tc>
      </w:tr>
      <w:tr w14:paraId="2C9C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842C1D7">
            <w:pPr>
              <w:widowControl/>
              <w:spacing w:before="100" w:beforeAutospacing="1" w:after="100" w:afterAutospacing="1"/>
              <w:jc w:val="center"/>
              <w:rPr>
                <w:bCs/>
                <w:kern w:val="0"/>
                <w:szCs w:val="32"/>
              </w:rPr>
            </w:pPr>
            <w:r>
              <w:rPr>
                <w:rFonts w:hint="eastAsia"/>
                <w:bCs/>
                <w:kern w:val="0"/>
                <w:szCs w:val="32"/>
              </w:rPr>
              <w:t>开工日期</w:t>
            </w:r>
          </w:p>
        </w:tc>
        <w:tc>
          <w:tcPr>
            <w:tcW w:w="6451" w:type="dxa"/>
          </w:tcPr>
          <w:p w14:paraId="282B3792">
            <w:pPr>
              <w:widowControl/>
              <w:spacing w:before="100" w:beforeAutospacing="1" w:after="100" w:afterAutospacing="1"/>
              <w:jc w:val="center"/>
              <w:rPr>
                <w:bCs/>
                <w:kern w:val="0"/>
                <w:szCs w:val="32"/>
              </w:rPr>
            </w:pPr>
          </w:p>
        </w:tc>
      </w:tr>
      <w:tr w14:paraId="6849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07EFCF9B">
            <w:pPr>
              <w:widowControl/>
              <w:spacing w:before="100" w:beforeAutospacing="1" w:after="100" w:afterAutospacing="1"/>
              <w:jc w:val="center"/>
              <w:rPr>
                <w:bCs/>
                <w:kern w:val="0"/>
                <w:szCs w:val="32"/>
              </w:rPr>
            </w:pPr>
            <w:r>
              <w:rPr>
                <w:rFonts w:hint="eastAsia"/>
                <w:bCs/>
                <w:kern w:val="0"/>
                <w:szCs w:val="32"/>
              </w:rPr>
              <w:t>竣工日期</w:t>
            </w:r>
          </w:p>
        </w:tc>
        <w:tc>
          <w:tcPr>
            <w:tcW w:w="6451" w:type="dxa"/>
          </w:tcPr>
          <w:p w14:paraId="1C223A0F">
            <w:pPr>
              <w:widowControl/>
              <w:spacing w:before="100" w:beforeAutospacing="1" w:after="100" w:afterAutospacing="1"/>
              <w:jc w:val="center"/>
              <w:rPr>
                <w:bCs/>
                <w:kern w:val="0"/>
                <w:szCs w:val="32"/>
              </w:rPr>
            </w:pPr>
          </w:p>
        </w:tc>
      </w:tr>
      <w:tr w14:paraId="179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72568F94">
            <w:pPr>
              <w:widowControl/>
              <w:spacing w:before="100" w:beforeAutospacing="1" w:after="100" w:afterAutospacing="1"/>
              <w:jc w:val="center"/>
              <w:rPr>
                <w:bCs/>
                <w:kern w:val="0"/>
                <w:szCs w:val="32"/>
              </w:rPr>
            </w:pPr>
            <w:r>
              <w:rPr>
                <w:rFonts w:hint="eastAsia"/>
                <w:bCs/>
                <w:kern w:val="0"/>
                <w:szCs w:val="32"/>
              </w:rPr>
              <w:t>承担的工作</w:t>
            </w:r>
          </w:p>
        </w:tc>
        <w:tc>
          <w:tcPr>
            <w:tcW w:w="6451" w:type="dxa"/>
          </w:tcPr>
          <w:p w14:paraId="59E6CB2F">
            <w:pPr>
              <w:widowControl/>
              <w:spacing w:before="100" w:beforeAutospacing="1" w:after="100" w:afterAutospacing="1"/>
              <w:jc w:val="center"/>
              <w:rPr>
                <w:bCs/>
                <w:kern w:val="0"/>
                <w:szCs w:val="32"/>
              </w:rPr>
            </w:pPr>
          </w:p>
        </w:tc>
      </w:tr>
      <w:tr w14:paraId="71C1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7EB018FE">
            <w:pPr>
              <w:widowControl/>
              <w:spacing w:before="100" w:beforeAutospacing="1" w:after="100" w:afterAutospacing="1"/>
              <w:jc w:val="center"/>
              <w:rPr>
                <w:bCs/>
                <w:kern w:val="0"/>
                <w:szCs w:val="32"/>
              </w:rPr>
            </w:pPr>
            <w:r>
              <w:rPr>
                <w:rFonts w:hint="eastAsia"/>
                <w:bCs/>
                <w:kern w:val="0"/>
                <w:szCs w:val="32"/>
              </w:rPr>
              <w:t>项目概况</w:t>
            </w:r>
          </w:p>
        </w:tc>
        <w:tc>
          <w:tcPr>
            <w:tcW w:w="6451" w:type="dxa"/>
          </w:tcPr>
          <w:p w14:paraId="38517588">
            <w:pPr>
              <w:widowControl/>
              <w:spacing w:before="100" w:beforeAutospacing="1" w:after="100" w:afterAutospacing="1"/>
              <w:jc w:val="center"/>
              <w:rPr>
                <w:bCs/>
                <w:kern w:val="0"/>
                <w:szCs w:val="32"/>
              </w:rPr>
            </w:pPr>
          </w:p>
        </w:tc>
      </w:tr>
      <w:tr w14:paraId="1255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348D7F22">
            <w:pPr>
              <w:widowControl/>
              <w:spacing w:before="100" w:beforeAutospacing="1" w:after="100" w:afterAutospacing="1"/>
              <w:jc w:val="center"/>
              <w:rPr>
                <w:bCs/>
                <w:kern w:val="0"/>
                <w:szCs w:val="32"/>
              </w:rPr>
            </w:pPr>
            <w:r>
              <w:rPr>
                <w:rFonts w:hint="eastAsia"/>
                <w:bCs/>
                <w:kern w:val="0"/>
                <w:szCs w:val="32"/>
              </w:rPr>
              <w:t>备注</w:t>
            </w:r>
          </w:p>
        </w:tc>
        <w:tc>
          <w:tcPr>
            <w:tcW w:w="6451" w:type="dxa"/>
          </w:tcPr>
          <w:p w14:paraId="1F5D6D2C">
            <w:pPr>
              <w:widowControl/>
              <w:spacing w:before="100" w:beforeAutospacing="1" w:after="100" w:afterAutospacing="1"/>
              <w:jc w:val="center"/>
              <w:rPr>
                <w:bCs/>
                <w:kern w:val="0"/>
                <w:szCs w:val="32"/>
              </w:rPr>
            </w:pPr>
          </w:p>
        </w:tc>
      </w:tr>
    </w:tbl>
    <w:p w14:paraId="7A4F8015">
      <w:pPr>
        <w:widowControl/>
        <w:spacing w:before="100" w:beforeAutospacing="1" w:after="100" w:afterAutospacing="1"/>
        <w:jc w:val="center"/>
        <w:rPr>
          <w:szCs w:val="32"/>
        </w:rPr>
      </w:pPr>
      <w:r>
        <w:rPr>
          <w:szCs w:val="32"/>
        </w:rPr>
        <w:br w:type="page"/>
      </w:r>
    </w:p>
    <w:p w14:paraId="52B17C82">
      <w:pPr>
        <w:widowControl/>
        <w:spacing w:before="100" w:beforeAutospacing="1" w:after="100" w:afterAutospacing="1"/>
        <w:jc w:val="center"/>
        <w:rPr>
          <w:bCs/>
          <w:kern w:val="0"/>
          <w:szCs w:val="32"/>
        </w:rPr>
      </w:pPr>
      <w:r>
        <w:rPr>
          <w:rFonts w:hint="eastAsia"/>
          <w:bCs/>
          <w:kern w:val="0"/>
          <w:szCs w:val="32"/>
        </w:rPr>
        <w:t>格式四</w:t>
      </w:r>
      <w:r>
        <w:rPr>
          <w:bCs/>
          <w:kern w:val="0"/>
          <w:szCs w:val="32"/>
        </w:rPr>
        <w:t xml:space="preserve"> </w:t>
      </w:r>
      <w:r>
        <w:rPr>
          <w:rFonts w:hint="eastAsia"/>
          <w:bCs/>
          <w:kern w:val="0"/>
          <w:szCs w:val="32"/>
        </w:rPr>
        <w:t>拟投入项目人员名单</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252"/>
        <w:gridCol w:w="1258"/>
        <w:gridCol w:w="2460"/>
        <w:gridCol w:w="1629"/>
      </w:tblGrid>
      <w:tr w14:paraId="3DB8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193DC94C">
            <w:pPr>
              <w:widowControl/>
              <w:spacing w:before="100" w:beforeAutospacing="1" w:after="100" w:afterAutospacing="1"/>
              <w:jc w:val="center"/>
              <w:rPr>
                <w:bCs/>
                <w:kern w:val="0"/>
                <w:szCs w:val="32"/>
              </w:rPr>
            </w:pPr>
            <w:r>
              <w:rPr>
                <w:rFonts w:hint="eastAsia"/>
                <w:bCs/>
                <w:kern w:val="0"/>
                <w:szCs w:val="32"/>
              </w:rPr>
              <w:t>姓名</w:t>
            </w:r>
          </w:p>
        </w:tc>
        <w:tc>
          <w:tcPr>
            <w:tcW w:w="2252" w:type="dxa"/>
          </w:tcPr>
          <w:p w14:paraId="16DD10B8">
            <w:pPr>
              <w:widowControl/>
              <w:spacing w:before="100" w:beforeAutospacing="1" w:after="100" w:afterAutospacing="1"/>
              <w:jc w:val="center"/>
              <w:rPr>
                <w:bCs/>
                <w:kern w:val="0"/>
                <w:szCs w:val="32"/>
              </w:rPr>
            </w:pPr>
            <w:r>
              <w:rPr>
                <w:rFonts w:hint="eastAsia"/>
                <w:bCs/>
                <w:kern w:val="0"/>
                <w:szCs w:val="32"/>
              </w:rPr>
              <w:t>执业资格</w:t>
            </w:r>
            <w:r>
              <w:rPr>
                <w:bCs/>
                <w:kern w:val="0"/>
                <w:szCs w:val="32"/>
              </w:rPr>
              <w:t>/</w:t>
            </w:r>
            <w:r>
              <w:rPr>
                <w:rFonts w:hint="eastAsia"/>
                <w:bCs/>
                <w:kern w:val="0"/>
                <w:szCs w:val="32"/>
              </w:rPr>
              <w:t>职称</w:t>
            </w:r>
          </w:p>
        </w:tc>
        <w:tc>
          <w:tcPr>
            <w:tcW w:w="1258" w:type="dxa"/>
          </w:tcPr>
          <w:p w14:paraId="2522864F">
            <w:pPr>
              <w:widowControl/>
              <w:spacing w:before="100" w:beforeAutospacing="1" w:after="100" w:afterAutospacing="1"/>
              <w:jc w:val="center"/>
              <w:rPr>
                <w:bCs/>
                <w:kern w:val="0"/>
                <w:szCs w:val="32"/>
              </w:rPr>
            </w:pPr>
            <w:r>
              <w:rPr>
                <w:rFonts w:hint="eastAsia"/>
                <w:bCs/>
                <w:kern w:val="0"/>
                <w:szCs w:val="32"/>
              </w:rPr>
              <w:t>专业</w:t>
            </w:r>
          </w:p>
        </w:tc>
        <w:tc>
          <w:tcPr>
            <w:tcW w:w="2460" w:type="dxa"/>
          </w:tcPr>
          <w:p w14:paraId="753661F9">
            <w:pPr>
              <w:widowControl/>
              <w:spacing w:before="100" w:beforeAutospacing="1" w:after="100" w:afterAutospacing="1"/>
              <w:jc w:val="center"/>
              <w:rPr>
                <w:bCs/>
                <w:kern w:val="0"/>
                <w:szCs w:val="32"/>
              </w:rPr>
            </w:pPr>
            <w:r>
              <w:rPr>
                <w:rFonts w:hint="eastAsia"/>
                <w:bCs/>
                <w:kern w:val="0"/>
                <w:szCs w:val="32"/>
              </w:rPr>
              <w:t>拟在本项目任职</w:t>
            </w:r>
          </w:p>
        </w:tc>
        <w:tc>
          <w:tcPr>
            <w:tcW w:w="1629" w:type="dxa"/>
          </w:tcPr>
          <w:p w14:paraId="7B651C6A">
            <w:pPr>
              <w:widowControl/>
              <w:spacing w:before="100" w:beforeAutospacing="1" w:after="100" w:afterAutospacing="1"/>
              <w:jc w:val="center"/>
              <w:rPr>
                <w:bCs/>
                <w:kern w:val="0"/>
                <w:szCs w:val="32"/>
              </w:rPr>
            </w:pPr>
            <w:r>
              <w:rPr>
                <w:rFonts w:hint="eastAsia"/>
                <w:bCs/>
                <w:kern w:val="0"/>
                <w:szCs w:val="32"/>
              </w:rPr>
              <w:t>工作年限</w:t>
            </w:r>
          </w:p>
        </w:tc>
      </w:tr>
      <w:tr w14:paraId="2F26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5213202B">
            <w:pPr>
              <w:widowControl/>
              <w:spacing w:before="100" w:beforeAutospacing="1" w:after="100" w:afterAutospacing="1"/>
              <w:jc w:val="center"/>
              <w:rPr>
                <w:bCs/>
                <w:kern w:val="0"/>
                <w:szCs w:val="32"/>
              </w:rPr>
            </w:pPr>
          </w:p>
        </w:tc>
        <w:tc>
          <w:tcPr>
            <w:tcW w:w="2252" w:type="dxa"/>
          </w:tcPr>
          <w:p w14:paraId="0C20CAC4">
            <w:pPr>
              <w:widowControl/>
              <w:spacing w:before="100" w:beforeAutospacing="1" w:after="100" w:afterAutospacing="1"/>
              <w:jc w:val="center"/>
              <w:rPr>
                <w:bCs/>
                <w:kern w:val="0"/>
                <w:szCs w:val="32"/>
              </w:rPr>
            </w:pPr>
          </w:p>
        </w:tc>
        <w:tc>
          <w:tcPr>
            <w:tcW w:w="1258" w:type="dxa"/>
          </w:tcPr>
          <w:p w14:paraId="4CFEC856">
            <w:pPr>
              <w:widowControl/>
              <w:spacing w:before="100" w:beforeAutospacing="1" w:after="100" w:afterAutospacing="1"/>
              <w:jc w:val="center"/>
              <w:rPr>
                <w:bCs/>
                <w:kern w:val="0"/>
                <w:szCs w:val="32"/>
              </w:rPr>
            </w:pPr>
          </w:p>
        </w:tc>
        <w:tc>
          <w:tcPr>
            <w:tcW w:w="2460" w:type="dxa"/>
          </w:tcPr>
          <w:p w14:paraId="17946BEB">
            <w:pPr>
              <w:widowControl/>
              <w:spacing w:before="100" w:beforeAutospacing="1" w:after="100" w:afterAutospacing="1"/>
              <w:jc w:val="center"/>
              <w:rPr>
                <w:bCs/>
                <w:kern w:val="0"/>
                <w:szCs w:val="32"/>
              </w:rPr>
            </w:pPr>
          </w:p>
        </w:tc>
        <w:tc>
          <w:tcPr>
            <w:tcW w:w="1629" w:type="dxa"/>
          </w:tcPr>
          <w:p w14:paraId="48694463">
            <w:pPr>
              <w:widowControl/>
              <w:spacing w:before="100" w:beforeAutospacing="1" w:after="100" w:afterAutospacing="1"/>
              <w:jc w:val="center"/>
              <w:rPr>
                <w:bCs/>
                <w:kern w:val="0"/>
                <w:szCs w:val="32"/>
              </w:rPr>
            </w:pPr>
          </w:p>
        </w:tc>
      </w:tr>
      <w:tr w14:paraId="7ED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3407BBB">
            <w:pPr>
              <w:widowControl/>
              <w:spacing w:before="100" w:beforeAutospacing="1" w:after="100" w:afterAutospacing="1"/>
              <w:jc w:val="center"/>
              <w:rPr>
                <w:bCs/>
                <w:kern w:val="0"/>
                <w:szCs w:val="32"/>
              </w:rPr>
            </w:pPr>
          </w:p>
        </w:tc>
        <w:tc>
          <w:tcPr>
            <w:tcW w:w="2252" w:type="dxa"/>
          </w:tcPr>
          <w:p w14:paraId="69C64F12">
            <w:pPr>
              <w:widowControl/>
              <w:spacing w:before="100" w:beforeAutospacing="1" w:after="100" w:afterAutospacing="1"/>
              <w:jc w:val="center"/>
              <w:rPr>
                <w:bCs/>
                <w:kern w:val="0"/>
                <w:szCs w:val="32"/>
              </w:rPr>
            </w:pPr>
          </w:p>
        </w:tc>
        <w:tc>
          <w:tcPr>
            <w:tcW w:w="1258" w:type="dxa"/>
          </w:tcPr>
          <w:p w14:paraId="57EEE03F">
            <w:pPr>
              <w:widowControl/>
              <w:spacing w:before="100" w:beforeAutospacing="1" w:after="100" w:afterAutospacing="1"/>
              <w:jc w:val="center"/>
              <w:rPr>
                <w:bCs/>
                <w:kern w:val="0"/>
                <w:szCs w:val="32"/>
              </w:rPr>
            </w:pPr>
          </w:p>
        </w:tc>
        <w:tc>
          <w:tcPr>
            <w:tcW w:w="2460" w:type="dxa"/>
          </w:tcPr>
          <w:p w14:paraId="734A4185">
            <w:pPr>
              <w:widowControl/>
              <w:spacing w:before="100" w:beforeAutospacing="1" w:after="100" w:afterAutospacing="1"/>
              <w:jc w:val="center"/>
              <w:rPr>
                <w:bCs/>
                <w:kern w:val="0"/>
                <w:szCs w:val="32"/>
              </w:rPr>
            </w:pPr>
          </w:p>
        </w:tc>
        <w:tc>
          <w:tcPr>
            <w:tcW w:w="1629" w:type="dxa"/>
          </w:tcPr>
          <w:p w14:paraId="2C29E70D">
            <w:pPr>
              <w:widowControl/>
              <w:spacing w:before="100" w:beforeAutospacing="1" w:after="100" w:afterAutospacing="1"/>
              <w:jc w:val="center"/>
              <w:rPr>
                <w:bCs/>
                <w:kern w:val="0"/>
                <w:szCs w:val="32"/>
              </w:rPr>
            </w:pPr>
          </w:p>
        </w:tc>
      </w:tr>
      <w:tr w14:paraId="45CC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BB59DBD">
            <w:pPr>
              <w:rPr>
                <w:bCs/>
                <w:kern w:val="0"/>
                <w:szCs w:val="32"/>
              </w:rPr>
            </w:pPr>
          </w:p>
        </w:tc>
        <w:tc>
          <w:tcPr>
            <w:tcW w:w="2252" w:type="dxa"/>
          </w:tcPr>
          <w:p w14:paraId="135640A7">
            <w:pPr>
              <w:rPr>
                <w:bCs/>
                <w:kern w:val="0"/>
                <w:szCs w:val="32"/>
              </w:rPr>
            </w:pPr>
          </w:p>
        </w:tc>
        <w:tc>
          <w:tcPr>
            <w:tcW w:w="1258" w:type="dxa"/>
          </w:tcPr>
          <w:p w14:paraId="7C032222">
            <w:pPr>
              <w:rPr>
                <w:bCs/>
                <w:kern w:val="0"/>
                <w:szCs w:val="32"/>
              </w:rPr>
            </w:pPr>
          </w:p>
        </w:tc>
        <w:tc>
          <w:tcPr>
            <w:tcW w:w="2460" w:type="dxa"/>
          </w:tcPr>
          <w:p w14:paraId="37C6252C">
            <w:pPr>
              <w:rPr>
                <w:bCs/>
                <w:kern w:val="0"/>
                <w:szCs w:val="32"/>
              </w:rPr>
            </w:pPr>
          </w:p>
        </w:tc>
        <w:tc>
          <w:tcPr>
            <w:tcW w:w="1629" w:type="dxa"/>
          </w:tcPr>
          <w:p w14:paraId="0FE43B1D">
            <w:pPr>
              <w:rPr>
                <w:bCs/>
                <w:kern w:val="0"/>
                <w:szCs w:val="32"/>
              </w:rPr>
            </w:pPr>
          </w:p>
        </w:tc>
      </w:tr>
      <w:tr w14:paraId="649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D5583B3">
            <w:pPr>
              <w:rPr>
                <w:bCs/>
                <w:kern w:val="0"/>
                <w:szCs w:val="32"/>
              </w:rPr>
            </w:pPr>
          </w:p>
        </w:tc>
        <w:tc>
          <w:tcPr>
            <w:tcW w:w="2252" w:type="dxa"/>
          </w:tcPr>
          <w:p w14:paraId="63CA8E85">
            <w:pPr>
              <w:rPr>
                <w:bCs/>
                <w:kern w:val="0"/>
                <w:szCs w:val="32"/>
              </w:rPr>
            </w:pPr>
          </w:p>
        </w:tc>
        <w:tc>
          <w:tcPr>
            <w:tcW w:w="1258" w:type="dxa"/>
          </w:tcPr>
          <w:p w14:paraId="2747D515">
            <w:pPr>
              <w:rPr>
                <w:bCs/>
                <w:kern w:val="0"/>
                <w:szCs w:val="32"/>
              </w:rPr>
            </w:pPr>
          </w:p>
        </w:tc>
        <w:tc>
          <w:tcPr>
            <w:tcW w:w="2460" w:type="dxa"/>
          </w:tcPr>
          <w:p w14:paraId="48249500">
            <w:pPr>
              <w:rPr>
                <w:bCs/>
                <w:kern w:val="0"/>
                <w:szCs w:val="32"/>
              </w:rPr>
            </w:pPr>
          </w:p>
        </w:tc>
        <w:tc>
          <w:tcPr>
            <w:tcW w:w="1629" w:type="dxa"/>
          </w:tcPr>
          <w:p w14:paraId="28799282">
            <w:pPr>
              <w:rPr>
                <w:bCs/>
                <w:kern w:val="0"/>
                <w:szCs w:val="32"/>
              </w:rPr>
            </w:pPr>
          </w:p>
        </w:tc>
      </w:tr>
      <w:tr w14:paraId="1C1F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5E99E966">
            <w:pPr>
              <w:rPr>
                <w:bCs/>
                <w:kern w:val="0"/>
                <w:szCs w:val="32"/>
              </w:rPr>
            </w:pPr>
          </w:p>
        </w:tc>
        <w:tc>
          <w:tcPr>
            <w:tcW w:w="2252" w:type="dxa"/>
          </w:tcPr>
          <w:p w14:paraId="0DE1A1FE">
            <w:pPr>
              <w:rPr>
                <w:bCs/>
                <w:kern w:val="0"/>
                <w:szCs w:val="32"/>
              </w:rPr>
            </w:pPr>
          </w:p>
        </w:tc>
        <w:tc>
          <w:tcPr>
            <w:tcW w:w="1258" w:type="dxa"/>
          </w:tcPr>
          <w:p w14:paraId="36BCF2A9">
            <w:pPr>
              <w:rPr>
                <w:bCs/>
                <w:kern w:val="0"/>
                <w:szCs w:val="32"/>
              </w:rPr>
            </w:pPr>
          </w:p>
        </w:tc>
        <w:tc>
          <w:tcPr>
            <w:tcW w:w="2460" w:type="dxa"/>
          </w:tcPr>
          <w:p w14:paraId="411F21BB">
            <w:pPr>
              <w:rPr>
                <w:bCs/>
                <w:kern w:val="0"/>
                <w:szCs w:val="32"/>
              </w:rPr>
            </w:pPr>
          </w:p>
        </w:tc>
        <w:tc>
          <w:tcPr>
            <w:tcW w:w="1629" w:type="dxa"/>
          </w:tcPr>
          <w:p w14:paraId="4BD5A68D">
            <w:pPr>
              <w:rPr>
                <w:bCs/>
                <w:kern w:val="0"/>
                <w:szCs w:val="32"/>
              </w:rPr>
            </w:pPr>
          </w:p>
        </w:tc>
      </w:tr>
      <w:tr w14:paraId="05E6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4B319F45">
            <w:pPr>
              <w:rPr>
                <w:bCs/>
                <w:kern w:val="0"/>
                <w:szCs w:val="32"/>
              </w:rPr>
            </w:pPr>
          </w:p>
        </w:tc>
        <w:tc>
          <w:tcPr>
            <w:tcW w:w="2252" w:type="dxa"/>
          </w:tcPr>
          <w:p w14:paraId="784140B8">
            <w:pPr>
              <w:rPr>
                <w:bCs/>
                <w:kern w:val="0"/>
                <w:szCs w:val="32"/>
              </w:rPr>
            </w:pPr>
          </w:p>
        </w:tc>
        <w:tc>
          <w:tcPr>
            <w:tcW w:w="1258" w:type="dxa"/>
          </w:tcPr>
          <w:p w14:paraId="72D37642">
            <w:pPr>
              <w:rPr>
                <w:bCs/>
                <w:kern w:val="0"/>
                <w:szCs w:val="32"/>
              </w:rPr>
            </w:pPr>
          </w:p>
        </w:tc>
        <w:tc>
          <w:tcPr>
            <w:tcW w:w="2460" w:type="dxa"/>
          </w:tcPr>
          <w:p w14:paraId="533CCAC6">
            <w:pPr>
              <w:rPr>
                <w:bCs/>
                <w:kern w:val="0"/>
                <w:szCs w:val="32"/>
              </w:rPr>
            </w:pPr>
          </w:p>
        </w:tc>
        <w:tc>
          <w:tcPr>
            <w:tcW w:w="1629" w:type="dxa"/>
          </w:tcPr>
          <w:p w14:paraId="21771BA5">
            <w:pPr>
              <w:rPr>
                <w:bCs/>
                <w:kern w:val="0"/>
                <w:szCs w:val="32"/>
              </w:rPr>
            </w:pPr>
          </w:p>
        </w:tc>
      </w:tr>
      <w:tr w14:paraId="13C9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7EA692E7">
            <w:pPr>
              <w:rPr>
                <w:bCs/>
                <w:kern w:val="0"/>
                <w:szCs w:val="32"/>
              </w:rPr>
            </w:pPr>
          </w:p>
        </w:tc>
        <w:tc>
          <w:tcPr>
            <w:tcW w:w="2252" w:type="dxa"/>
          </w:tcPr>
          <w:p w14:paraId="61D867B6">
            <w:pPr>
              <w:rPr>
                <w:bCs/>
                <w:kern w:val="0"/>
                <w:szCs w:val="32"/>
              </w:rPr>
            </w:pPr>
          </w:p>
        </w:tc>
        <w:tc>
          <w:tcPr>
            <w:tcW w:w="1258" w:type="dxa"/>
          </w:tcPr>
          <w:p w14:paraId="049D0223">
            <w:pPr>
              <w:rPr>
                <w:bCs/>
                <w:kern w:val="0"/>
                <w:szCs w:val="32"/>
              </w:rPr>
            </w:pPr>
          </w:p>
        </w:tc>
        <w:tc>
          <w:tcPr>
            <w:tcW w:w="2460" w:type="dxa"/>
          </w:tcPr>
          <w:p w14:paraId="52C9EE75">
            <w:pPr>
              <w:rPr>
                <w:bCs/>
                <w:kern w:val="0"/>
                <w:szCs w:val="32"/>
              </w:rPr>
            </w:pPr>
          </w:p>
        </w:tc>
        <w:tc>
          <w:tcPr>
            <w:tcW w:w="1629" w:type="dxa"/>
          </w:tcPr>
          <w:p w14:paraId="2315EBA4">
            <w:pPr>
              <w:rPr>
                <w:bCs/>
                <w:kern w:val="0"/>
                <w:szCs w:val="32"/>
              </w:rPr>
            </w:pPr>
          </w:p>
        </w:tc>
      </w:tr>
      <w:tr w14:paraId="58B4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0613F9CF">
            <w:pPr>
              <w:rPr>
                <w:bCs/>
                <w:kern w:val="0"/>
                <w:szCs w:val="32"/>
              </w:rPr>
            </w:pPr>
          </w:p>
        </w:tc>
        <w:tc>
          <w:tcPr>
            <w:tcW w:w="2252" w:type="dxa"/>
          </w:tcPr>
          <w:p w14:paraId="47F5D889">
            <w:pPr>
              <w:rPr>
                <w:bCs/>
                <w:kern w:val="0"/>
                <w:szCs w:val="32"/>
              </w:rPr>
            </w:pPr>
          </w:p>
        </w:tc>
        <w:tc>
          <w:tcPr>
            <w:tcW w:w="1258" w:type="dxa"/>
          </w:tcPr>
          <w:p w14:paraId="5AD61367">
            <w:pPr>
              <w:rPr>
                <w:bCs/>
                <w:kern w:val="0"/>
                <w:szCs w:val="32"/>
              </w:rPr>
            </w:pPr>
          </w:p>
        </w:tc>
        <w:tc>
          <w:tcPr>
            <w:tcW w:w="2460" w:type="dxa"/>
          </w:tcPr>
          <w:p w14:paraId="1870F9CC">
            <w:pPr>
              <w:rPr>
                <w:bCs/>
                <w:kern w:val="0"/>
                <w:szCs w:val="32"/>
              </w:rPr>
            </w:pPr>
          </w:p>
        </w:tc>
        <w:tc>
          <w:tcPr>
            <w:tcW w:w="1629" w:type="dxa"/>
          </w:tcPr>
          <w:p w14:paraId="3CCCCF3D">
            <w:pPr>
              <w:rPr>
                <w:bCs/>
                <w:kern w:val="0"/>
                <w:szCs w:val="32"/>
              </w:rPr>
            </w:pPr>
          </w:p>
        </w:tc>
      </w:tr>
      <w:tr w14:paraId="197F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413C2C5F">
            <w:pPr>
              <w:rPr>
                <w:bCs/>
                <w:kern w:val="0"/>
                <w:szCs w:val="32"/>
              </w:rPr>
            </w:pPr>
          </w:p>
        </w:tc>
        <w:tc>
          <w:tcPr>
            <w:tcW w:w="2252" w:type="dxa"/>
          </w:tcPr>
          <w:p w14:paraId="19C3B05C">
            <w:pPr>
              <w:rPr>
                <w:bCs/>
                <w:kern w:val="0"/>
                <w:szCs w:val="32"/>
              </w:rPr>
            </w:pPr>
          </w:p>
        </w:tc>
        <w:tc>
          <w:tcPr>
            <w:tcW w:w="1258" w:type="dxa"/>
          </w:tcPr>
          <w:p w14:paraId="19D30352">
            <w:pPr>
              <w:rPr>
                <w:bCs/>
                <w:kern w:val="0"/>
                <w:szCs w:val="32"/>
              </w:rPr>
            </w:pPr>
          </w:p>
        </w:tc>
        <w:tc>
          <w:tcPr>
            <w:tcW w:w="2460" w:type="dxa"/>
          </w:tcPr>
          <w:p w14:paraId="228369A9">
            <w:pPr>
              <w:rPr>
                <w:bCs/>
                <w:kern w:val="0"/>
                <w:szCs w:val="32"/>
              </w:rPr>
            </w:pPr>
          </w:p>
        </w:tc>
        <w:tc>
          <w:tcPr>
            <w:tcW w:w="1629" w:type="dxa"/>
          </w:tcPr>
          <w:p w14:paraId="7A93BD43">
            <w:pPr>
              <w:rPr>
                <w:bCs/>
                <w:kern w:val="0"/>
                <w:szCs w:val="32"/>
              </w:rPr>
            </w:pPr>
          </w:p>
        </w:tc>
      </w:tr>
      <w:tr w14:paraId="6AD2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F4BBC94">
            <w:pPr>
              <w:rPr>
                <w:bCs/>
                <w:kern w:val="0"/>
                <w:szCs w:val="32"/>
              </w:rPr>
            </w:pPr>
          </w:p>
        </w:tc>
        <w:tc>
          <w:tcPr>
            <w:tcW w:w="2252" w:type="dxa"/>
          </w:tcPr>
          <w:p w14:paraId="6F82ABAE">
            <w:pPr>
              <w:rPr>
                <w:bCs/>
                <w:kern w:val="0"/>
                <w:szCs w:val="32"/>
              </w:rPr>
            </w:pPr>
          </w:p>
        </w:tc>
        <w:tc>
          <w:tcPr>
            <w:tcW w:w="1258" w:type="dxa"/>
          </w:tcPr>
          <w:p w14:paraId="2F112303">
            <w:pPr>
              <w:rPr>
                <w:bCs/>
                <w:kern w:val="0"/>
                <w:szCs w:val="32"/>
              </w:rPr>
            </w:pPr>
          </w:p>
        </w:tc>
        <w:tc>
          <w:tcPr>
            <w:tcW w:w="2460" w:type="dxa"/>
          </w:tcPr>
          <w:p w14:paraId="051A2E20">
            <w:pPr>
              <w:rPr>
                <w:bCs/>
                <w:kern w:val="0"/>
                <w:szCs w:val="32"/>
              </w:rPr>
            </w:pPr>
          </w:p>
        </w:tc>
        <w:tc>
          <w:tcPr>
            <w:tcW w:w="1629" w:type="dxa"/>
          </w:tcPr>
          <w:p w14:paraId="02414B27">
            <w:pPr>
              <w:rPr>
                <w:bCs/>
                <w:kern w:val="0"/>
                <w:szCs w:val="32"/>
              </w:rPr>
            </w:pPr>
          </w:p>
        </w:tc>
      </w:tr>
      <w:tr w14:paraId="0476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6F20613">
            <w:pPr>
              <w:rPr>
                <w:bCs/>
                <w:kern w:val="0"/>
                <w:szCs w:val="32"/>
              </w:rPr>
            </w:pPr>
          </w:p>
        </w:tc>
        <w:tc>
          <w:tcPr>
            <w:tcW w:w="2252" w:type="dxa"/>
          </w:tcPr>
          <w:p w14:paraId="77BAB7A5">
            <w:pPr>
              <w:rPr>
                <w:bCs/>
                <w:kern w:val="0"/>
                <w:szCs w:val="32"/>
              </w:rPr>
            </w:pPr>
          </w:p>
        </w:tc>
        <w:tc>
          <w:tcPr>
            <w:tcW w:w="1258" w:type="dxa"/>
          </w:tcPr>
          <w:p w14:paraId="3DD52C35">
            <w:pPr>
              <w:rPr>
                <w:bCs/>
                <w:kern w:val="0"/>
                <w:szCs w:val="32"/>
              </w:rPr>
            </w:pPr>
          </w:p>
        </w:tc>
        <w:tc>
          <w:tcPr>
            <w:tcW w:w="2460" w:type="dxa"/>
          </w:tcPr>
          <w:p w14:paraId="2DF0689D">
            <w:pPr>
              <w:rPr>
                <w:bCs/>
                <w:kern w:val="0"/>
                <w:szCs w:val="32"/>
              </w:rPr>
            </w:pPr>
          </w:p>
        </w:tc>
        <w:tc>
          <w:tcPr>
            <w:tcW w:w="1629" w:type="dxa"/>
          </w:tcPr>
          <w:p w14:paraId="72B6BD9D">
            <w:pPr>
              <w:rPr>
                <w:bCs/>
                <w:kern w:val="0"/>
                <w:szCs w:val="32"/>
              </w:rPr>
            </w:pPr>
          </w:p>
        </w:tc>
      </w:tr>
      <w:tr w14:paraId="3A2B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41B6FD2D">
            <w:pPr>
              <w:rPr>
                <w:bCs/>
                <w:kern w:val="0"/>
                <w:szCs w:val="32"/>
              </w:rPr>
            </w:pPr>
          </w:p>
        </w:tc>
        <w:tc>
          <w:tcPr>
            <w:tcW w:w="2252" w:type="dxa"/>
          </w:tcPr>
          <w:p w14:paraId="5511FCF2">
            <w:pPr>
              <w:rPr>
                <w:bCs/>
                <w:kern w:val="0"/>
                <w:szCs w:val="32"/>
              </w:rPr>
            </w:pPr>
          </w:p>
        </w:tc>
        <w:tc>
          <w:tcPr>
            <w:tcW w:w="1258" w:type="dxa"/>
          </w:tcPr>
          <w:p w14:paraId="0D9CFAB8">
            <w:pPr>
              <w:rPr>
                <w:bCs/>
                <w:kern w:val="0"/>
                <w:szCs w:val="32"/>
              </w:rPr>
            </w:pPr>
          </w:p>
        </w:tc>
        <w:tc>
          <w:tcPr>
            <w:tcW w:w="2460" w:type="dxa"/>
          </w:tcPr>
          <w:p w14:paraId="3050C6AF">
            <w:pPr>
              <w:rPr>
                <w:bCs/>
                <w:kern w:val="0"/>
                <w:szCs w:val="32"/>
              </w:rPr>
            </w:pPr>
          </w:p>
        </w:tc>
        <w:tc>
          <w:tcPr>
            <w:tcW w:w="1629" w:type="dxa"/>
          </w:tcPr>
          <w:p w14:paraId="5F6112EA">
            <w:pPr>
              <w:rPr>
                <w:bCs/>
                <w:kern w:val="0"/>
                <w:szCs w:val="32"/>
              </w:rPr>
            </w:pPr>
          </w:p>
        </w:tc>
      </w:tr>
      <w:tr w14:paraId="4C8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32F8061">
            <w:pPr>
              <w:rPr>
                <w:bCs/>
                <w:kern w:val="0"/>
                <w:szCs w:val="32"/>
              </w:rPr>
            </w:pPr>
          </w:p>
        </w:tc>
        <w:tc>
          <w:tcPr>
            <w:tcW w:w="2252" w:type="dxa"/>
          </w:tcPr>
          <w:p w14:paraId="4105E9CF">
            <w:pPr>
              <w:rPr>
                <w:bCs/>
                <w:kern w:val="0"/>
                <w:szCs w:val="32"/>
              </w:rPr>
            </w:pPr>
          </w:p>
        </w:tc>
        <w:tc>
          <w:tcPr>
            <w:tcW w:w="1258" w:type="dxa"/>
          </w:tcPr>
          <w:p w14:paraId="3E8CBCA8">
            <w:pPr>
              <w:rPr>
                <w:bCs/>
                <w:kern w:val="0"/>
                <w:szCs w:val="32"/>
              </w:rPr>
            </w:pPr>
          </w:p>
        </w:tc>
        <w:tc>
          <w:tcPr>
            <w:tcW w:w="2460" w:type="dxa"/>
          </w:tcPr>
          <w:p w14:paraId="32D84A89">
            <w:pPr>
              <w:rPr>
                <w:bCs/>
                <w:kern w:val="0"/>
                <w:szCs w:val="32"/>
              </w:rPr>
            </w:pPr>
          </w:p>
        </w:tc>
        <w:tc>
          <w:tcPr>
            <w:tcW w:w="1629" w:type="dxa"/>
          </w:tcPr>
          <w:p w14:paraId="5AB11B7F">
            <w:pPr>
              <w:rPr>
                <w:bCs/>
                <w:kern w:val="0"/>
                <w:szCs w:val="32"/>
              </w:rPr>
            </w:pPr>
          </w:p>
        </w:tc>
      </w:tr>
      <w:tr w14:paraId="56A4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4EBCCDDF">
            <w:pPr>
              <w:rPr>
                <w:bCs/>
                <w:kern w:val="0"/>
                <w:szCs w:val="32"/>
              </w:rPr>
            </w:pPr>
          </w:p>
        </w:tc>
        <w:tc>
          <w:tcPr>
            <w:tcW w:w="2252" w:type="dxa"/>
          </w:tcPr>
          <w:p w14:paraId="2706C643">
            <w:pPr>
              <w:rPr>
                <w:bCs/>
                <w:kern w:val="0"/>
                <w:szCs w:val="32"/>
              </w:rPr>
            </w:pPr>
          </w:p>
        </w:tc>
        <w:tc>
          <w:tcPr>
            <w:tcW w:w="1258" w:type="dxa"/>
          </w:tcPr>
          <w:p w14:paraId="5A8A5FE7">
            <w:pPr>
              <w:rPr>
                <w:bCs/>
                <w:kern w:val="0"/>
                <w:szCs w:val="32"/>
              </w:rPr>
            </w:pPr>
          </w:p>
        </w:tc>
        <w:tc>
          <w:tcPr>
            <w:tcW w:w="2460" w:type="dxa"/>
          </w:tcPr>
          <w:p w14:paraId="1C14AD66">
            <w:pPr>
              <w:rPr>
                <w:bCs/>
                <w:kern w:val="0"/>
                <w:szCs w:val="32"/>
              </w:rPr>
            </w:pPr>
          </w:p>
        </w:tc>
        <w:tc>
          <w:tcPr>
            <w:tcW w:w="1629" w:type="dxa"/>
          </w:tcPr>
          <w:p w14:paraId="7E6A7748">
            <w:pPr>
              <w:rPr>
                <w:bCs/>
                <w:kern w:val="0"/>
                <w:szCs w:val="32"/>
              </w:rPr>
            </w:pPr>
          </w:p>
        </w:tc>
      </w:tr>
      <w:tr w14:paraId="3A3F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46424F96">
            <w:pPr>
              <w:rPr>
                <w:bCs/>
                <w:kern w:val="0"/>
                <w:szCs w:val="32"/>
              </w:rPr>
            </w:pPr>
          </w:p>
        </w:tc>
        <w:tc>
          <w:tcPr>
            <w:tcW w:w="2252" w:type="dxa"/>
          </w:tcPr>
          <w:p w14:paraId="6DE4E865">
            <w:pPr>
              <w:rPr>
                <w:bCs/>
                <w:kern w:val="0"/>
                <w:szCs w:val="32"/>
              </w:rPr>
            </w:pPr>
          </w:p>
        </w:tc>
        <w:tc>
          <w:tcPr>
            <w:tcW w:w="1258" w:type="dxa"/>
          </w:tcPr>
          <w:p w14:paraId="0F80123F">
            <w:pPr>
              <w:rPr>
                <w:bCs/>
                <w:kern w:val="0"/>
                <w:szCs w:val="32"/>
              </w:rPr>
            </w:pPr>
          </w:p>
        </w:tc>
        <w:tc>
          <w:tcPr>
            <w:tcW w:w="2460" w:type="dxa"/>
          </w:tcPr>
          <w:p w14:paraId="4E65F054">
            <w:pPr>
              <w:rPr>
                <w:bCs/>
                <w:kern w:val="0"/>
                <w:szCs w:val="32"/>
              </w:rPr>
            </w:pPr>
          </w:p>
        </w:tc>
        <w:tc>
          <w:tcPr>
            <w:tcW w:w="1629" w:type="dxa"/>
          </w:tcPr>
          <w:p w14:paraId="0FBA21C5">
            <w:pPr>
              <w:rPr>
                <w:bCs/>
                <w:kern w:val="0"/>
                <w:szCs w:val="32"/>
              </w:rPr>
            </w:pPr>
          </w:p>
        </w:tc>
      </w:tr>
      <w:tr w14:paraId="7395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7CFBE707">
            <w:pPr>
              <w:rPr>
                <w:bCs/>
                <w:kern w:val="0"/>
                <w:szCs w:val="32"/>
              </w:rPr>
            </w:pPr>
          </w:p>
        </w:tc>
        <w:tc>
          <w:tcPr>
            <w:tcW w:w="2252" w:type="dxa"/>
          </w:tcPr>
          <w:p w14:paraId="7657EDED">
            <w:pPr>
              <w:rPr>
                <w:bCs/>
                <w:kern w:val="0"/>
                <w:szCs w:val="32"/>
              </w:rPr>
            </w:pPr>
          </w:p>
        </w:tc>
        <w:tc>
          <w:tcPr>
            <w:tcW w:w="1258" w:type="dxa"/>
          </w:tcPr>
          <w:p w14:paraId="112E716B">
            <w:pPr>
              <w:rPr>
                <w:bCs/>
                <w:kern w:val="0"/>
                <w:szCs w:val="32"/>
              </w:rPr>
            </w:pPr>
          </w:p>
        </w:tc>
        <w:tc>
          <w:tcPr>
            <w:tcW w:w="2460" w:type="dxa"/>
          </w:tcPr>
          <w:p w14:paraId="46219E51">
            <w:pPr>
              <w:rPr>
                <w:bCs/>
                <w:kern w:val="0"/>
                <w:szCs w:val="32"/>
              </w:rPr>
            </w:pPr>
          </w:p>
        </w:tc>
        <w:tc>
          <w:tcPr>
            <w:tcW w:w="1629" w:type="dxa"/>
          </w:tcPr>
          <w:p w14:paraId="67DC4269">
            <w:pPr>
              <w:rPr>
                <w:bCs/>
                <w:kern w:val="0"/>
                <w:szCs w:val="32"/>
              </w:rPr>
            </w:pPr>
          </w:p>
        </w:tc>
      </w:tr>
      <w:tr w14:paraId="330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309BC221">
            <w:pPr>
              <w:rPr>
                <w:bCs/>
                <w:kern w:val="0"/>
                <w:szCs w:val="32"/>
              </w:rPr>
            </w:pPr>
          </w:p>
        </w:tc>
        <w:tc>
          <w:tcPr>
            <w:tcW w:w="2252" w:type="dxa"/>
          </w:tcPr>
          <w:p w14:paraId="0B05DFA7">
            <w:pPr>
              <w:rPr>
                <w:bCs/>
                <w:kern w:val="0"/>
                <w:szCs w:val="32"/>
              </w:rPr>
            </w:pPr>
          </w:p>
        </w:tc>
        <w:tc>
          <w:tcPr>
            <w:tcW w:w="1258" w:type="dxa"/>
          </w:tcPr>
          <w:p w14:paraId="5CAE4C33">
            <w:pPr>
              <w:rPr>
                <w:bCs/>
                <w:kern w:val="0"/>
                <w:szCs w:val="32"/>
              </w:rPr>
            </w:pPr>
          </w:p>
        </w:tc>
        <w:tc>
          <w:tcPr>
            <w:tcW w:w="2460" w:type="dxa"/>
          </w:tcPr>
          <w:p w14:paraId="6A94DF14">
            <w:pPr>
              <w:rPr>
                <w:bCs/>
                <w:kern w:val="0"/>
                <w:szCs w:val="32"/>
              </w:rPr>
            </w:pPr>
          </w:p>
        </w:tc>
        <w:tc>
          <w:tcPr>
            <w:tcW w:w="1629" w:type="dxa"/>
          </w:tcPr>
          <w:p w14:paraId="3564CCBF">
            <w:pPr>
              <w:rPr>
                <w:bCs/>
                <w:kern w:val="0"/>
                <w:szCs w:val="32"/>
              </w:rPr>
            </w:pPr>
          </w:p>
        </w:tc>
      </w:tr>
      <w:tr w14:paraId="12D2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11C4A526">
            <w:pPr>
              <w:rPr>
                <w:bCs/>
                <w:kern w:val="0"/>
                <w:szCs w:val="32"/>
              </w:rPr>
            </w:pPr>
          </w:p>
        </w:tc>
        <w:tc>
          <w:tcPr>
            <w:tcW w:w="2252" w:type="dxa"/>
          </w:tcPr>
          <w:p w14:paraId="63184E3F">
            <w:pPr>
              <w:rPr>
                <w:bCs/>
                <w:kern w:val="0"/>
                <w:szCs w:val="32"/>
              </w:rPr>
            </w:pPr>
          </w:p>
        </w:tc>
        <w:tc>
          <w:tcPr>
            <w:tcW w:w="1258" w:type="dxa"/>
          </w:tcPr>
          <w:p w14:paraId="184880DE">
            <w:pPr>
              <w:rPr>
                <w:bCs/>
                <w:kern w:val="0"/>
                <w:szCs w:val="32"/>
              </w:rPr>
            </w:pPr>
          </w:p>
        </w:tc>
        <w:tc>
          <w:tcPr>
            <w:tcW w:w="2460" w:type="dxa"/>
          </w:tcPr>
          <w:p w14:paraId="4D3E3160">
            <w:pPr>
              <w:rPr>
                <w:bCs/>
                <w:kern w:val="0"/>
                <w:szCs w:val="32"/>
              </w:rPr>
            </w:pPr>
          </w:p>
        </w:tc>
        <w:tc>
          <w:tcPr>
            <w:tcW w:w="1629" w:type="dxa"/>
          </w:tcPr>
          <w:p w14:paraId="532D10E6">
            <w:pPr>
              <w:rPr>
                <w:bCs/>
                <w:kern w:val="0"/>
                <w:szCs w:val="32"/>
              </w:rPr>
            </w:pPr>
          </w:p>
        </w:tc>
      </w:tr>
    </w:tbl>
    <w:p w14:paraId="060C1079">
      <w:pPr>
        <w:widowControl/>
        <w:spacing w:before="100" w:beforeAutospacing="1" w:after="100" w:afterAutospacing="1"/>
        <w:sectPr>
          <w:pgSz w:w="11906" w:h="16838"/>
          <w:pgMar w:top="1440" w:right="1797" w:bottom="1440" w:left="1797" w:header="851" w:footer="992" w:gutter="0"/>
          <w:pgNumType w:fmt="numberInDash"/>
          <w:cols w:space="720" w:num="1"/>
          <w:docGrid w:type="lines" w:linePitch="312" w:charSpace="0"/>
        </w:sectPr>
      </w:pPr>
    </w:p>
    <w:p w14:paraId="36959D31">
      <w:pPr>
        <w:pStyle w:val="5"/>
      </w:pPr>
      <w:r>
        <w:rPr>
          <w:rFonts w:hint="eastAsia"/>
        </w:rPr>
        <w:t>以下无内容</w:t>
      </w:r>
    </w:p>
    <w:sectPr>
      <w:headerReference r:id="rId5" w:type="default"/>
      <w:pgSz w:w="16838" w:h="11906" w:orient="landscape"/>
      <w:pgMar w:top="1800" w:right="1440" w:bottom="1800" w:left="144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4348">
    <w:pPr>
      <w:pStyle w:val="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素歌">
    <w15:presenceInfo w15:providerId="WPS Office" w15:userId="2565743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ZmY0NzFmNzFhN2NjZjlkYzQxNzhlZjA3YjQwMGIifQ=="/>
  </w:docVars>
  <w:rsids>
    <w:rsidRoot w:val="59A671DB"/>
    <w:rsid w:val="000315FA"/>
    <w:rsid w:val="00047B65"/>
    <w:rsid w:val="00054991"/>
    <w:rsid w:val="00054D42"/>
    <w:rsid w:val="0006311E"/>
    <w:rsid w:val="000669B4"/>
    <w:rsid w:val="0007626C"/>
    <w:rsid w:val="000C4C86"/>
    <w:rsid w:val="000E46D5"/>
    <w:rsid w:val="00143268"/>
    <w:rsid w:val="00160E5A"/>
    <w:rsid w:val="00177F9D"/>
    <w:rsid w:val="001B0B6D"/>
    <w:rsid w:val="001B6182"/>
    <w:rsid w:val="001D58AE"/>
    <w:rsid w:val="001E1871"/>
    <w:rsid w:val="001F33F9"/>
    <w:rsid w:val="00201666"/>
    <w:rsid w:val="00225405"/>
    <w:rsid w:val="00237BA7"/>
    <w:rsid w:val="0024447F"/>
    <w:rsid w:val="00244E19"/>
    <w:rsid w:val="00271A24"/>
    <w:rsid w:val="00273FD8"/>
    <w:rsid w:val="00292B26"/>
    <w:rsid w:val="002B1A29"/>
    <w:rsid w:val="002B63FA"/>
    <w:rsid w:val="00305282"/>
    <w:rsid w:val="00305E4B"/>
    <w:rsid w:val="00334D02"/>
    <w:rsid w:val="0035442B"/>
    <w:rsid w:val="00360B40"/>
    <w:rsid w:val="0036342E"/>
    <w:rsid w:val="00367811"/>
    <w:rsid w:val="00381F52"/>
    <w:rsid w:val="0040377B"/>
    <w:rsid w:val="00436EA7"/>
    <w:rsid w:val="00442B4D"/>
    <w:rsid w:val="0046015A"/>
    <w:rsid w:val="004613CA"/>
    <w:rsid w:val="00482AE8"/>
    <w:rsid w:val="00485101"/>
    <w:rsid w:val="00495284"/>
    <w:rsid w:val="004A2E25"/>
    <w:rsid w:val="004A52FD"/>
    <w:rsid w:val="004B1F88"/>
    <w:rsid w:val="004B440F"/>
    <w:rsid w:val="00500BB5"/>
    <w:rsid w:val="00513AA1"/>
    <w:rsid w:val="0054106F"/>
    <w:rsid w:val="00543BF1"/>
    <w:rsid w:val="005835E8"/>
    <w:rsid w:val="00586234"/>
    <w:rsid w:val="0058683B"/>
    <w:rsid w:val="00590AE8"/>
    <w:rsid w:val="00590C81"/>
    <w:rsid w:val="005A365E"/>
    <w:rsid w:val="005F6425"/>
    <w:rsid w:val="00600E2D"/>
    <w:rsid w:val="0061068C"/>
    <w:rsid w:val="00614C62"/>
    <w:rsid w:val="006504EE"/>
    <w:rsid w:val="006942B2"/>
    <w:rsid w:val="006D3E0D"/>
    <w:rsid w:val="006F1995"/>
    <w:rsid w:val="007305DC"/>
    <w:rsid w:val="00740DF6"/>
    <w:rsid w:val="00754A0A"/>
    <w:rsid w:val="007662E6"/>
    <w:rsid w:val="00770658"/>
    <w:rsid w:val="00770BFC"/>
    <w:rsid w:val="00795D89"/>
    <w:rsid w:val="007A4BB2"/>
    <w:rsid w:val="007B63F8"/>
    <w:rsid w:val="007E5D72"/>
    <w:rsid w:val="008012A3"/>
    <w:rsid w:val="00830D96"/>
    <w:rsid w:val="008347DB"/>
    <w:rsid w:val="0085780F"/>
    <w:rsid w:val="00865604"/>
    <w:rsid w:val="008A1E5E"/>
    <w:rsid w:val="008E0F75"/>
    <w:rsid w:val="008F54A5"/>
    <w:rsid w:val="00953A6D"/>
    <w:rsid w:val="00955810"/>
    <w:rsid w:val="0095618B"/>
    <w:rsid w:val="009C109F"/>
    <w:rsid w:val="009D1250"/>
    <w:rsid w:val="009D4718"/>
    <w:rsid w:val="009F30FF"/>
    <w:rsid w:val="00A158C6"/>
    <w:rsid w:val="00A331E5"/>
    <w:rsid w:val="00A9715F"/>
    <w:rsid w:val="00AA230E"/>
    <w:rsid w:val="00AB6935"/>
    <w:rsid w:val="00AB71C1"/>
    <w:rsid w:val="00AC1B3F"/>
    <w:rsid w:val="00AF239B"/>
    <w:rsid w:val="00B2209E"/>
    <w:rsid w:val="00B5489D"/>
    <w:rsid w:val="00B7775E"/>
    <w:rsid w:val="00B805A9"/>
    <w:rsid w:val="00B820FA"/>
    <w:rsid w:val="00B87056"/>
    <w:rsid w:val="00BB6FE1"/>
    <w:rsid w:val="00BF526B"/>
    <w:rsid w:val="00C065EF"/>
    <w:rsid w:val="00C22C56"/>
    <w:rsid w:val="00C23173"/>
    <w:rsid w:val="00C6109D"/>
    <w:rsid w:val="00C823E6"/>
    <w:rsid w:val="00C86168"/>
    <w:rsid w:val="00CD4255"/>
    <w:rsid w:val="00CE7FCE"/>
    <w:rsid w:val="00CF5B9B"/>
    <w:rsid w:val="00D01AA6"/>
    <w:rsid w:val="00D163D2"/>
    <w:rsid w:val="00D22B62"/>
    <w:rsid w:val="00D30106"/>
    <w:rsid w:val="00D3048C"/>
    <w:rsid w:val="00D503EB"/>
    <w:rsid w:val="00DD3638"/>
    <w:rsid w:val="00DD6C8F"/>
    <w:rsid w:val="00E020F4"/>
    <w:rsid w:val="00E27461"/>
    <w:rsid w:val="00E338BC"/>
    <w:rsid w:val="00EC1678"/>
    <w:rsid w:val="00EC29D8"/>
    <w:rsid w:val="00F015DC"/>
    <w:rsid w:val="00F11373"/>
    <w:rsid w:val="00F13CED"/>
    <w:rsid w:val="00F17E71"/>
    <w:rsid w:val="00F31E76"/>
    <w:rsid w:val="00F44927"/>
    <w:rsid w:val="00F8271A"/>
    <w:rsid w:val="00F83A59"/>
    <w:rsid w:val="00F93078"/>
    <w:rsid w:val="00FA3342"/>
    <w:rsid w:val="11F920B4"/>
    <w:rsid w:val="3ED72057"/>
    <w:rsid w:val="47B05B14"/>
    <w:rsid w:val="527C4D9C"/>
    <w:rsid w:val="59A6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autoRedefine/>
    <w:qFormat/>
    <w:uiPriority w:val="0"/>
    <w:pPr>
      <w:keepNext/>
      <w:keepLines/>
      <w:ind w:firstLine="544" w:firstLineChars="200"/>
      <w:outlineLvl w:val="0"/>
    </w:pPr>
    <w:rPr>
      <w:rFonts w:eastAsia="方正黑体_GBK"/>
      <w:b/>
      <w:kern w:val="44"/>
      <w:szCs w:val="22"/>
    </w:rPr>
  </w:style>
  <w:style w:type="paragraph" w:styleId="5">
    <w:name w:val="heading 3"/>
    <w:basedOn w:val="1"/>
    <w:next w:val="1"/>
    <w:link w:val="13"/>
    <w:autoRedefine/>
    <w:unhideWhenUsed/>
    <w:qFormat/>
    <w:uiPriority w:val="0"/>
    <w:pPr>
      <w:keepNext/>
      <w:keepLines/>
      <w:outlineLvl w:val="2"/>
    </w:pPr>
    <w:rPr>
      <w:bCs/>
      <w:iCs/>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pPr>
  </w:style>
  <w:style w:type="paragraph" w:styleId="6">
    <w:name w:val="Balloon Text"/>
    <w:basedOn w:val="1"/>
    <w:link w:val="14"/>
    <w:uiPriority w:val="0"/>
    <w:pPr>
      <w:spacing w:line="240" w:lineRule="auto"/>
    </w:pPr>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NormalCharacter"/>
    <w:autoRedefine/>
    <w:qFormat/>
    <w:uiPriority w:val="0"/>
  </w:style>
  <w:style w:type="character" w:customStyle="1" w:styleId="13">
    <w:name w:val="标题 3 Char"/>
    <w:link w:val="5"/>
    <w:autoRedefine/>
    <w:qFormat/>
    <w:uiPriority w:val="0"/>
    <w:rPr>
      <w:rFonts w:ascii="Times New Roman" w:hAnsi="Times New Roman" w:eastAsia="方正仿宋_GBK"/>
      <w:bCs/>
      <w:iCs/>
      <w:sz w:val="32"/>
      <w:szCs w:val="32"/>
    </w:rPr>
  </w:style>
  <w:style w:type="character" w:customStyle="1" w:styleId="14">
    <w:name w:val="批注框文本 Char"/>
    <w:basedOn w:val="11"/>
    <w:link w:val="6"/>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5461</Words>
  <Characters>5712</Characters>
  <Lines>44</Lines>
  <Paragraphs>12</Paragraphs>
  <TotalTime>981</TotalTime>
  <ScaleCrop>false</ScaleCrop>
  <LinksUpToDate>false</LinksUpToDate>
  <CharactersWithSpaces>5994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2026-04-23T03:39:00Z</dcterms:created>
  <dc:creator>高宇含</dc:creator>
  <cp:lastModifiedBy>素歌</cp:lastModifiedBy>
  <dcterms:modified xsi:type="dcterms:W3CDTF">2026-05-06T08:00:43Z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5FC1F90474E340DE8423CFF0F0E22192_12</vt:lpwstr>
  </property>
  <property fmtid="{D5CDD505-2E9C-101B-9397-08002B2CF9AE}" pid="4" name="KSOTemplateDocerSaveRecord">
    <vt:lpwstr>eyJoZGlkIjoiMTg0NjJmYTEyZTJhYjhjMmYwZWEzMmU4MDY1ZmE5MDEiLCJ1c2VySWQiOiI3Mzg2OTg4OTkifQ==</vt:lpwstr>
  </property>
</Properties>
</file>