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69D60">
      <w:pPr>
        <w:tabs>
          <w:tab w:val="left" w:pos="-7488"/>
        </w:tabs>
        <w:ind w:right="611" w:rightChars="291"/>
        <w:jc w:val="center"/>
        <w:rPr>
          <w:rFonts w:ascii="Times New Roman" w:hAnsi="Times New Roman" w:eastAsia="方正小标宋_GBK" w:cs="Times New Roman"/>
          <w:b/>
          <w:bCs/>
          <w:sz w:val="32"/>
          <w:szCs w:val="32"/>
        </w:rPr>
      </w:pPr>
      <w:r>
        <w:rPr>
          <w:rFonts w:hint="eastAsia" w:ascii="Times New Roman" w:hAnsi="Times New Roman" w:eastAsia="方正小标宋_GBK" w:cs="Times New Roman"/>
          <w:b/>
          <w:bCs/>
          <w:sz w:val="32"/>
          <w:szCs w:val="32"/>
        </w:rPr>
        <w:t>七星岗、重光</w:t>
      </w:r>
      <w:r>
        <w:rPr>
          <w:rFonts w:ascii="Times New Roman" w:hAnsi="Times New Roman" w:eastAsia="方正小标宋_GBK" w:cs="Times New Roman"/>
          <w:b/>
          <w:bCs/>
          <w:sz w:val="32"/>
          <w:szCs w:val="32"/>
        </w:rPr>
        <w:t>TOD</w:t>
      </w:r>
      <w:r>
        <w:rPr>
          <w:rFonts w:hint="eastAsia" w:ascii="Times New Roman" w:hAnsi="Times New Roman" w:eastAsia="方正小标宋_GBK" w:cs="Times New Roman"/>
          <w:b/>
          <w:bCs/>
          <w:sz w:val="32"/>
          <w:szCs w:val="32"/>
        </w:rPr>
        <w:t>项目交通影响评价</w:t>
      </w:r>
    </w:p>
    <w:p w14:paraId="6ABC1680">
      <w:pPr>
        <w:tabs>
          <w:tab w:val="left" w:pos="-7488"/>
        </w:tabs>
        <w:ind w:right="611" w:rightChars="291"/>
        <w:jc w:val="center"/>
        <w:rPr>
          <w:rFonts w:ascii="Times New Roman" w:hAnsi="Times New Roman" w:eastAsia="方正小标宋_GBK" w:cs="Times New Roman"/>
          <w:b/>
          <w:bCs/>
          <w:sz w:val="32"/>
          <w:szCs w:val="32"/>
        </w:rPr>
      </w:pPr>
      <w:r>
        <w:rPr>
          <w:rFonts w:hint="eastAsia" w:ascii="Times New Roman" w:hAnsi="Times New Roman" w:eastAsia="方正小标宋_GBK" w:cs="Times New Roman"/>
          <w:b/>
          <w:bCs/>
          <w:sz w:val="32"/>
          <w:szCs w:val="32"/>
        </w:rPr>
        <w:t>竞争性比选函</w:t>
      </w:r>
    </w:p>
    <w:p w14:paraId="3D0C2151">
      <w:pPr>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rPr>
        <w:t>各单位</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w:t>
      </w:r>
    </w:p>
    <w:p w14:paraId="2C3E2BB4">
      <w:pPr>
        <w:ind w:firstLine="560" w:firstLineChars="200"/>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我司拟开展重光</w:t>
      </w:r>
      <w:r>
        <w:rPr>
          <w:rFonts w:ascii="Times New Roman" w:hAnsi="Times New Roman" w:eastAsia="方正仿宋_GBK" w:cs="Times New Roman"/>
          <w:sz w:val="28"/>
          <w:szCs w:val="28"/>
        </w:rPr>
        <w:t>TOD</w:t>
      </w:r>
      <w:r>
        <w:rPr>
          <w:rFonts w:hint="eastAsia" w:ascii="Times New Roman" w:hAnsi="Times New Roman" w:eastAsia="方正仿宋_GBK" w:cs="Times New Roman"/>
          <w:sz w:val="28"/>
          <w:szCs w:val="28"/>
        </w:rPr>
        <w:t>综合开发项目（</w:t>
      </w:r>
      <w:r>
        <w:rPr>
          <w:rFonts w:ascii="Times New Roman" w:hAnsi="Times New Roman" w:eastAsia="方正仿宋_GBK" w:cs="Times New Roman"/>
          <w:sz w:val="28"/>
          <w:szCs w:val="28"/>
        </w:rPr>
        <w:t>003</w:t>
      </w:r>
      <w:r>
        <w:rPr>
          <w:rFonts w:hint="eastAsia" w:ascii="Times New Roman" w:hAnsi="Times New Roman" w:eastAsia="方正仿宋_GBK" w:cs="Times New Roman"/>
          <w:sz w:val="28"/>
          <w:szCs w:val="28"/>
        </w:rPr>
        <w:t>地块）、七星岗</w:t>
      </w:r>
      <w:r>
        <w:rPr>
          <w:rFonts w:ascii="Times New Roman" w:hAnsi="Times New Roman" w:eastAsia="方正仿宋_GBK" w:cs="Times New Roman"/>
          <w:sz w:val="28"/>
          <w:szCs w:val="28"/>
        </w:rPr>
        <w:t>TOD</w:t>
      </w:r>
      <w:r>
        <w:rPr>
          <w:rFonts w:hint="eastAsia" w:ascii="Times New Roman" w:hAnsi="Times New Roman" w:eastAsia="方正仿宋_GBK" w:cs="Times New Roman"/>
          <w:sz w:val="28"/>
          <w:szCs w:val="28"/>
        </w:rPr>
        <w:t>项目（</w:t>
      </w:r>
      <w:r>
        <w:rPr>
          <w:rFonts w:ascii="Times New Roman" w:hAnsi="Times New Roman" w:eastAsia="方正仿宋_GBK" w:cs="Times New Roman"/>
          <w:sz w:val="28"/>
          <w:szCs w:val="28"/>
        </w:rPr>
        <w:t>J6-3-1-1</w:t>
      </w:r>
      <w:r>
        <w:rPr>
          <w:rFonts w:hint="eastAsia" w:ascii="Times New Roman" w:hAnsi="Times New Roman" w:eastAsia="方正仿宋_GBK" w:cs="Times New Roman"/>
          <w:sz w:val="28"/>
          <w:szCs w:val="28"/>
        </w:rPr>
        <w:t>地块）地块项目交通影响评价的咨询服务工作，本次咨询服务实施单位的确定将采用竞争性比选方式进行。请满足比选要求的各单位参加报价和比选。具体项目情况如下：</w:t>
      </w:r>
      <w:r>
        <w:rPr>
          <w:rFonts w:ascii="Times New Roman" w:hAnsi="Times New Roman" w:eastAsia="方正仿宋_GBK" w:cs="Times New Roman"/>
          <w:sz w:val="28"/>
          <w:szCs w:val="28"/>
        </w:rPr>
        <w:t xml:space="preserve"> </w:t>
      </w:r>
    </w:p>
    <w:tbl>
      <w:tblPr>
        <w:tblStyle w:val="14"/>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6305"/>
      </w:tblGrid>
      <w:tr w14:paraId="257C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55E5F1EE">
            <w:pPr>
              <w:rPr>
                <w:rFonts w:ascii="Times New Roman" w:hAnsi="Times New Roman" w:cs="Times New Roman"/>
                <w:sz w:val="24"/>
              </w:rPr>
            </w:pPr>
            <w:r>
              <w:rPr>
                <w:rFonts w:hint="eastAsia" w:ascii="Times New Roman" w:hAnsi="Times New Roman" w:eastAsia="仿宋_GB2312" w:cs="Times New Roman"/>
                <w:sz w:val="24"/>
              </w:rPr>
              <w:t>一、</w:t>
            </w:r>
            <w:r>
              <w:rPr>
                <w:rFonts w:hint="eastAsia" w:ascii="Times New Roman" w:hAnsi="Times New Roman" w:eastAsia="方正仿宋_GBK" w:cs="Times New Roman"/>
                <w:sz w:val="24"/>
              </w:rPr>
              <w:t>项目概况</w:t>
            </w:r>
            <w:r>
              <w:rPr>
                <w:rFonts w:ascii="Times New Roman" w:hAnsi="Times New Roman" w:eastAsia="方正仿宋_GBK" w:cs="Times New Roman"/>
                <w:sz w:val="24"/>
              </w:rPr>
              <w:t xml:space="preserve"> </w:t>
            </w:r>
          </w:p>
        </w:tc>
      </w:tr>
      <w:tr w14:paraId="512D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6A171DC0">
            <w:pPr>
              <w:rPr>
                <w:rFonts w:ascii="Times New Roman" w:hAnsi="Times New Roman" w:cs="Times New Roman"/>
                <w:sz w:val="24"/>
              </w:rPr>
            </w:pPr>
            <w:r>
              <w:rPr>
                <w:rFonts w:hint="eastAsia" w:ascii="Times New Roman" w:hAnsi="Times New Roman" w:eastAsia="方正仿宋_GBK" w:cs="Times New Roman"/>
                <w:sz w:val="24"/>
              </w:rPr>
              <w:t>项目名称</w:t>
            </w:r>
          </w:p>
        </w:tc>
        <w:tc>
          <w:tcPr>
            <w:tcW w:w="6305" w:type="dxa"/>
            <w:vAlign w:val="center"/>
          </w:tcPr>
          <w:p w14:paraId="6D7BFD95">
            <w:pPr>
              <w:rPr>
                <w:rFonts w:ascii="Times New Roman" w:hAnsi="Times New Roman" w:eastAsia="方正仿宋_GBK" w:cs="Times New Roman"/>
                <w:sz w:val="24"/>
              </w:rPr>
            </w:pPr>
            <w:r>
              <w:rPr>
                <w:rFonts w:hint="eastAsia" w:ascii="Times New Roman" w:hAnsi="Times New Roman" w:eastAsia="方正仿宋_GBK" w:cs="Times New Roman"/>
                <w:sz w:val="24"/>
                <w:szCs w:val="20"/>
              </w:rPr>
              <w:t>七星岗、重光</w:t>
            </w:r>
            <w:r>
              <w:rPr>
                <w:rFonts w:ascii="Times New Roman" w:hAnsi="Times New Roman" w:eastAsia="方正仿宋_GBK" w:cs="Times New Roman"/>
                <w:sz w:val="24"/>
                <w:szCs w:val="20"/>
              </w:rPr>
              <w:t>TOD</w:t>
            </w:r>
            <w:r>
              <w:rPr>
                <w:rFonts w:hint="eastAsia" w:ascii="Times New Roman" w:hAnsi="Times New Roman" w:eastAsia="方正仿宋_GBK" w:cs="Times New Roman"/>
                <w:sz w:val="24"/>
                <w:szCs w:val="20"/>
              </w:rPr>
              <w:t>项目交通影响评价</w:t>
            </w:r>
          </w:p>
        </w:tc>
      </w:tr>
      <w:tr w14:paraId="7FB6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229" w:type="dxa"/>
            <w:vAlign w:val="center"/>
          </w:tcPr>
          <w:p w14:paraId="0710E906">
            <w:pPr>
              <w:rPr>
                <w:rFonts w:ascii="Times New Roman" w:hAnsi="Times New Roman" w:cs="Times New Roman"/>
                <w:sz w:val="24"/>
              </w:rPr>
            </w:pPr>
            <w:r>
              <w:rPr>
                <w:rFonts w:hint="eastAsia" w:ascii="Times New Roman" w:hAnsi="Times New Roman" w:eastAsia="方正仿宋_GBK" w:cs="Times New Roman"/>
                <w:sz w:val="24"/>
              </w:rPr>
              <w:t>项目投资</w:t>
            </w:r>
          </w:p>
        </w:tc>
        <w:tc>
          <w:tcPr>
            <w:tcW w:w="6305" w:type="dxa"/>
            <w:vAlign w:val="center"/>
          </w:tcPr>
          <w:p w14:paraId="45F79DFC">
            <w:pPr>
              <w:rPr>
                <w:rFonts w:ascii="Times New Roman" w:hAnsi="Times New Roman" w:eastAsia="方正仿宋_GBK" w:cs="Times New Roman"/>
                <w:sz w:val="24"/>
              </w:rPr>
            </w:pPr>
            <w:r>
              <w:rPr>
                <w:rFonts w:hint="eastAsia" w:ascii="Times New Roman" w:hAnsi="Times New Roman" w:eastAsia="方正仿宋_GBK" w:cs="Times New Roman"/>
                <w:sz w:val="24"/>
              </w:rPr>
              <w:t>本项目服务总价最高限价</w:t>
            </w:r>
            <w:r>
              <w:rPr>
                <w:rFonts w:ascii="Times New Roman" w:hAnsi="Times New Roman" w:eastAsia="方正仿宋_GBK" w:cs="Times New Roman"/>
                <w:sz w:val="24"/>
              </w:rPr>
              <w:t>20</w:t>
            </w:r>
            <w:r>
              <w:rPr>
                <w:rFonts w:hint="eastAsia" w:ascii="Times New Roman" w:hAnsi="Times New Roman" w:eastAsia="方正仿宋_GBK" w:cs="Times New Roman"/>
                <w:sz w:val="24"/>
              </w:rPr>
              <w:t>万元</w:t>
            </w:r>
          </w:p>
        </w:tc>
      </w:tr>
      <w:tr w14:paraId="64A8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trPr>
        <w:tc>
          <w:tcPr>
            <w:tcW w:w="2229" w:type="dxa"/>
            <w:vAlign w:val="center"/>
          </w:tcPr>
          <w:p w14:paraId="1AF423F3">
            <w:pPr>
              <w:rPr>
                <w:rFonts w:ascii="Times New Roman" w:hAnsi="Times New Roman" w:cs="Times New Roman"/>
                <w:sz w:val="24"/>
              </w:rPr>
            </w:pPr>
            <w:r>
              <w:rPr>
                <w:rFonts w:hint="eastAsia" w:ascii="Times New Roman" w:hAnsi="Times New Roman" w:eastAsia="方正仿宋_GBK" w:cs="Times New Roman"/>
                <w:sz w:val="24"/>
              </w:rPr>
              <w:t>项目具体概况</w:t>
            </w:r>
          </w:p>
        </w:tc>
        <w:tc>
          <w:tcPr>
            <w:tcW w:w="6305" w:type="dxa"/>
            <w:vAlign w:val="center"/>
          </w:tcPr>
          <w:p w14:paraId="2911D3BF">
            <w:pPr>
              <w:adjustRightInd w:val="0"/>
              <w:snapToGrid w:val="0"/>
              <w:spacing w:line="360" w:lineRule="auto"/>
              <w:jc w:val="left"/>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、七星岗</w:t>
            </w:r>
            <w:r>
              <w:rPr>
                <w:rFonts w:ascii="Times New Roman" w:hAnsi="Times New Roman" w:eastAsia="方正仿宋_GBK" w:cs="Times New Roman"/>
                <w:sz w:val="24"/>
              </w:rPr>
              <w:t>TOD</w:t>
            </w:r>
            <w:r>
              <w:rPr>
                <w:rFonts w:hint="eastAsia" w:ascii="Times New Roman" w:hAnsi="Times New Roman" w:eastAsia="方正仿宋_GBK" w:cs="Times New Roman"/>
                <w:sz w:val="24"/>
              </w:rPr>
              <w:t>项目，位于渝中区</w:t>
            </w:r>
            <w:r>
              <w:rPr>
                <w:rFonts w:ascii="Times New Roman" w:hAnsi="Times New Roman" w:eastAsia="方正仿宋_GBK" w:cs="Times New Roman"/>
                <w:sz w:val="24"/>
              </w:rPr>
              <w:t>A01</w:t>
            </w:r>
            <w:r>
              <w:rPr>
                <w:rFonts w:hint="eastAsia" w:ascii="Times New Roman" w:hAnsi="Times New Roman" w:eastAsia="方正仿宋_GBK" w:cs="Times New Roman"/>
                <w:sz w:val="24"/>
              </w:rPr>
              <w:t>单元</w:t>
            </w:r>
            <w:r>
              <w:rPr>
                <w:rFonts w:ascii="Times New Roman" w:hAnsi="Times New Roman" w:eastAsia="方正仿宋_GBK" w:cs="Times New Roman"/>
                <w:sz w:val="24"/>
              </w:rPr>
              <w:t>01</w:t>
            </w:r>
            <w:r>
              <w:rPr>
                <w:rFonts w:hint="eastAsia" w:ascii="Times New Roman" w:hAnsi="Times New Roman" w:eastAsia="方正仿宋_GBK" w:cs="Times New Roman"/>
                <w:sz w:val="24"/>
              </w:rPr>
              <w:t>街区，用地编号</w:t>
            </w:r>
            <w:r>
              <w:rPr>
                <w:rFonts w:ascii="Times New Roman" w:hAnsi="Times New Roman" w:eastAsia="方正仿宋_GBK" w:cs="Times New Roman"/>
                <w:sz w:val="24"/>
              </w:rPr>
              <w:t>J6-3-1-1/04</w:t>
            </w:r>
            <w:r>
              <w:rPr>
                <w:rFonts w:hint="eastAsia" w:ascii="Times New Roman" w:hAnsi="Times New Roman" w:eastAsia="方正仿宋_GBK" w:cs="Times New Roman"/>
                <w:sz w:val="24"/>
              </w:rPr>
              <w:t>地块，总用地面积</w:t>
            </w:r>
            <w:r>
              <w:rPr>
                <w:rFonts w:ascii="Times New Roman" w:hAnsi="Times New Roman" w:eastAsia="方正仿宋_GBK" w:cs="Times New Roman"/>
                <w:sz w:val="24"/>
              </w:rPr>
              <w:t>3132.35</w:t>
            </w:r>
            <w:r>
              <w:rPr>
                <w:rFonts w:hint="eastAsia" w:ascii="Times New Roman" w:hAnsi="Times New Roman" w:eastAsia="方正仿宋_GBK" w:cs="Times New Roman"/>
                <w:sz w:val="24"/>
              </w:rPr>
              <w:t>平方米，建筑面积约</w:t>
            </w:r>
            <w:r>
              <w:rPr>
                <w:rFonts w:ascii="Times New Roman" w:hAnsi="Times New Roman" w:eastAsia="方正仿宋_GBK" w:cs="Times New Roman"/>
                <w:sz w:val="24"/>
              </w:rPr>
              <w:t>16913</w:t>
            </w:r>
            <w:r>
              <w:rPr>
                <w:rFonts w:hint="eastAsia" w:ascii="Times New Roman" w:hAnsi="Times New Roman" w:eastAsia="方正仿宋_GBK" w:cs="Times New Roman"/>
                <w:sz w:val="24"/>
              </w:rPr>
              <w:t>平方米。</w:t>
            </w:r>
          </w:p>
          <w:p w14:paraId="77D64FAC">
            <w:pPr>
              <w:adjustRightInd w:val="0"/>
              <w:snapToGrid w:val="0"/>
              <w:spacing w:line="360" w:lineRule="auto"/>
              <w:jc w:val="left"/>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、重光</w:t>
            </w:r>
            <w:r>
              <w:rPr>
                <w:rFonts w:ascii="Times New Roman" w:hAnsi="Times New Roman" w:eastAsia="方正仿宋_GBK" w:cs="Times New Roman"/>
                <w:sz w:val="24"/>
              </w:rPr>
              <w:t>TOD</w:t>
            </w:r>
            <w:r>
              <w:rPr>
                <w:rFonts w:hint="eastAsia" w:ascii="Times New Roman" w:hAnsi="Times New Roman" w:eastAsia="方正仿宋_GBK" w:cs="Times New Roman"/>
                <w:sz w:val="24"/>
              </w:rPr>
              <w:t>项目，位于两江新区</w:t>
            </w:r>
            <w:r>
              <w:rPr>
                <w:rFonts w:ascii="Times New Roman" w:hAnsi="Times New Roman" w:eastAsia="方正仿宋_GBK" w:cs="Times New Roman"/>
                <w:sz w:val="24"/>
              </w:rPr>
              <w:t>J07</w:t>
            </w:r>
            <w:r>
              <w:rPr>
                <w:rFonts w:hint="eastAsia" w:ascii="Times New Roman" w:hAnsi="Times New Roman" w:eastAsia="方正仿宋_GBK" w:cs="Times New Roman"/>
                <w:sz w:val="24"/>
              </w:rPr>
              <w:t>单元</w:t>
            </w:r>
            <w:r>
              <w:rPr>
                <w:rFonts w:ascii="Times New Roman" w:hAnsi="Times New Roman" w:eastAsia="方正仿宋_GBK" w:cs="Times New Roman"/>
                <w:sz w:val="24"/>
              </w:rPr>
              <w:t>04</w:t>
            </w:r>
            <w:r>
              <w:rPr>
                <w:rFonts w:hint="eastAsia" w:ascii="Times New Roman" w:hAnsi="Times New Roman" w:eastAsia="方正仿宋_GBK" w:cs="Times New Roman"/>
                <w:sz w:val="24"/>
              </w:rPr>
              <w:t>街区，用地编号</w:t>
            </w:r>
            <w:r>
              <w:rPr>
                <w:rFonts w:ascii="Times New Roman" w:hAnsi="Times New Roman" w:eastAsia="方正仿宋_GBK" w:cs="Times New Roman"/>
                <w:sz w:val="24"/>
              </w:rPr>
              <w:t>003</w:t>
            </w:r>
            <w:r>
              <w:rPr>
                <w:rFonts w:hint="eastAsia" w:ascii="Times New Roman" w:hAnsi="Times New Roman" w:eastAsia="方正仿宋_GBK" w:cs="Times New Roman"/>
                <w:sz w:val="24"/>
              </w:rPr>
              <w:t>地块，总用地面积约</w:t>
            </w:r>
            <w:r>
              <w:rPr>
                <w:rFonts w:ascii="Times New Roman" w:hAnsi="Times New Roman" w:eastAsia="方正仿宋_GBK" w:cs="Times New Roman"/>
                <w:sz w:val="24"/>
              </w:rPr>
              <w:t>10086</w:t>
            </w:r>
            <w:r>
              <w:rPr>
                <w:rFonts w:hint="eastAsia" w:ascii="Times New Roman" w:hAnsi="Times New Roman" w:eastAsia="方正仿宋_GBK" w:cs="Times New Roman"/>
                <w:sz w:val="24"/>
              </w:rPr>
              <w:t>平方米，总建筑面积约</w:t>
            </w:r>
            <w:r>
              <w:rPr>
                <w:rFonts w:ascii="Times New Roman" w:hAnsi="Times New Roman" w:eastAsia="方正仿宋_GBK" w:cs="Times New Roman"/>
                <w:sz w:val="24"/>
              </w:rPr>
              <w:t>10480</w:t>
            </w:r>
            <w:r>
              <w:rPr>
                <w:rFonts w:hint="eastAsia" w:ascii="Times New Roman" w:hAnsi="Times New Roman" w:eastAsia="方正仿宋_GBK" w:cs="Times New Roman"/>
                <w:sz w:val="24"/>
              </w:rPr>
              <w:t>平方米。</w:t>
            </w:r>
          </w:p>
        </w:tc>
      </w:tr>
      <w:tr w14:paraId="07C2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trPr>
        <w:tc>
          <w:tcPr>
            <w:tcW w:w="2229" w:type="dxa"/>
            <w:vAlign w:val="center"/>
          </w:tcPr>
          <w:p w14:paraId="749852D0">
            <w:pPr>
              <w:rPr>
                <w:rFonts w:ascii="Times New Roman" w:hAnsi="Times New Roman" w:eastAsia="方正仿宋_GBK" w:cs="Times New Roman"/>
                <w:sz w:val="24"/>
              </w:rPr>
            </w:pPr>
            <w:r>
              <w:rPr>
                <w:rFonts w:hint="eastAsia" w:ascii="Times New Roman" w:hAnsi="Times New Roman" w:eastAsia="方正仿宋_GBK" w:cs="Times New Roman"/>
                <w:sz w:val="24"/>
              </w:rPr>
              <w:t>服务工期：</w:t>
            </w:r>
          </w:p>
        </w:tc>
        <w:tc>
          <w:tcPr>
            <w:tcW w:w="6305" w:type="dxa"/>
            <w:vAlign w:val="center"/>
          </w:tcPr>
          <w:p w14:paraId="4E64C3DE">
            <w:pPr>
              <w:spacing w:line="56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合同服务期为合同签订之日起，至本项目通过相关</w:t>
            </w:r>
            <w:r>
              <w:rPr>
                <w:rFonts w:hint="eastAsia" w:ascii="Times New Roman" w:hAnsi="Times New Roman" w:eastAsia="方正仿宋_GBK" w:cs="Times New Roman"/>
                <w:sz w:val="24"/>
              </w:rPr>
              <w:t>行政主管</w:t>
            </w:r>
            <w:r>
              <w:rPr>
                <w:rFonts w:ascii="Times New Roman" w:hAnsi="Times New Roman" w:eastAsia="方正仿宋_GBK" w:cs="Times New Roman"/>
                <w:sz w:val="24"/>
              </w:rPr>
              <w:t>部门审查之日止。</w:t>
            </w:r>
          </w:p>
          <w:p w14:paraId="1820247A">
            <w:pPr>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乙方收到甲方提交的基础资料后20个工作日内完成</w:t>
            </w:r>
            <w:r>
              <w:rPr>
                <w:rFonts w:hint="eastAsia" w:ascii="Times New Roman" w:hAnsi="Times New Roman" w:eastAsia="方正仿宋_GBK" w:cs="Times New Roman"/>
                <w:sz w:val="24"/>
              </w:rPr>
              <w:t>交通影响评价报告</w:t>
            </w:r>
            <w:r>
              <w:rPr>
                <w:rFonts w:ascii="Times New Roman" w:hAnsi="Times New Roman" w:eastAsia="方正仿宋_GBK" w:cs="Times New Roman"/>
                <w:sz w:val="24"/>
              </w:rPr>
              <w:t>（</w:t>
            </w:r>
            <w:r>
              <w:rPr>
                <w:rFonts w:hint="eastAsia" w:ascii="Times New Roman" w:hAnsi="Times New Roman" w:eastAsia="方正仿宋_GBK" w:cs="Times New Roman"/>
                <w:sz w:val="24"/>
              </w:rPr>
              <w:t>初步成果</w:t>
            </w:r>
            <w:r>
              <w:rPr>
                <w:rFonts w:ascii="Times New Roman" w:hAnsi="Times New Roman" w:eastAsia="方正仿宋_GBK" w:cs="Times New Roman"/>
                <w:sz w:val="24"/>
              </w:rPr>
              <w:t>）编制，并报行业主管部门。项目方案通过行业主管部门评审后，10日内形成最终成果。</w:t>
            </w:r>
          </w:p>
          <w:p w14:paraId="7014C255">
            <w:pPr>
              <w:adjustRightInd w:val="0"/>
              <w:snapToGrid w:val="0"/>
              <w:spacing w:line="360" w:lineRule="auto"/>
              <w:ind w:firstLine="560" w:firstLineChars="200"/>
              <w:rPr>
                <w:rFonts w:ascii="Times New Roman" w:hAnsi="Times New Roman" w:eastAsia="仿宋" w:cs="Times New Roman"/>
                <w:color w:val="000000"/>
                <w:sz w:val="28"/>
                <w:szCs w:val="28"/>
                <w:lang w:eastAsia="zh-TW"/>
              </w:rPr>
            </w:pPr>
          </w:p>
        </w:tc>
      </w:tr>
      <w:tr w14:paraId="2156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5AFE5485">
            <w:pPr>
              <w:rPr>
                <w:rFonts w:ascii="Times New Roman" w:hAnsi="Times New Roman" w:eastAsia="方正仿宋_GBK" w:cs="Times New Roman"/>
                <w:sz w:val="24"/>
              </w:rPr>
            </w:pPr>
            <w:r>
              <w:rPr>
                <w:rFonts w:hint="eastAsia" w:ascii="Times New Roman" w:hAnsi="Times New Roman" w:eastAsia="方正仿宋_GBK" w:cs="Times New Roman"/>
                <w:sz w:val="24"/>
              </w:rPr>
              <w:t>二、比选被邀请人须知</w:t>
            </w:r>
          </w:p>
        </w:tc>
      </w:tr>
      <w:tr w14:paraId="57E9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2229" w:type="dxa"/>
            <w:vAlign w:val="center"/>
          </w:tcPr>
          <w:p w14:paraId="737E0FB4">
            <w:pPr>
              <w:jc w:val="center"/>
              <w:rPr>
                <w:rFonts w:ascii="Times New Roman" w:hAnsi="Times New Roman" w:cs="Times New Roman"/>
                <w:sz w:val="24"/>
              </w:rPr>
            </w:pPr>
            <w:r>
              <w:rPr>
                <w:rFonts w:hint="eastAsia" w:ascii="Times New Roman" w:hAnsi="Times New Roman" w:eastAsia="方正仿宋_GBK" w:cs="Times New Roman"/>
                <w:sz w:val="24"/>
              </w:rPr>
              <w:t>比选范围及内容</w:t>
            </w:r>
          </w:p>
        </w:tc>
        <w:tc>
          <w:tcPr>
            <w:tcW w:w="6305" w:type="dxa"/>
            <w:vAlign w:val="center"/>
          </w:tcPr>
          <w:p w14:paraId="169FACDD">
            <w:pPr>
              <w:adjustRightInd w:val="0"/>
              <w:snapToGrid w:val="0"/>
              <w:spacing w:line="360" w:lineRule="auto"/>
              <w:ind w:firstLine="480"/>
              <w:jc w:val="left"/>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、项目包含但不限项目交通影响评估报告编制、配合项目评审、按照相关职能部门审查意见修改完善等工作，并协助比选人及时完成各项审批手续办理等后续服务。</w:t>
            </w:r>
          </w:p>
          <w:p w14:paraId="54DC1C3A">
            <w:pPr>
              <w:adjustRightInd w:val="0"/>
              <w:snapToGrid w:val="0"/>
              <w:spacing w:line="360" w:lineRule="auto"/>
              <w:ind w:firstLine="480"/>
              <w:jc w:val="left"/>
              <w:rPr>
                <w:rFonts w:ascii="Times New Roman" w:hAnsi="Times New Roman" w:cs="Times New Roman"/>
              </w:rPr>
            </w:pPr>
            <w:r>
              <w:rPr>
                <w:rFonts w:ascii="Times New Roman" w:hAnsi="Times New Roman" w:eastAsia="方正仿宋_GBK" w:cs="Times New Roman"/>
                <w:sz w:val="24"/>
              </w:rPr>
              <w:t>2</w:t>
            </w:r>
            <w:r>
              <w:rPr>
                <w:rFonts w:hint="eastAsia" w:ascii="Times New Roman" w:hAnsi="Times New Roman" w:eastAsia="方正仿宋_GBK" w:cs="Times New Roman"/>
                <w:sz w:val="24"/>
              </w:rPr>
              <w:t>、具体设计工作内容包含但不限于项目及周边现状及规划路网调查研究、项目交通需求预测分析、项目交通影响评估、项目开口及交通组织流线分析、项目交通优化措施建议等交通影响评估报告涵盖内容。</w:t>
            </w:r>
          </w:p>
        </w:tc>
      </w:tr>
      <w:tr w14:paraId="1CAA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6" w:hRule="atLeast"/>
        </w:trPr>
        <w:tc>
          <w:tcPr>
            <w:tcW w:w="2229" w:type="dxa"/>
            <w:vAlign w:val="center"/>
          </w:tcPr>
          <w:p w14:paraId="13A50676">
            <w:pPr>
              <w:spacing w:line="440" w:lineRule="exact"/>
              <w:jc w:val="center"/>
              <w:rPr>
                <w:rFonts w:ascii="Times New Roman" w:hAnsi="Times New Roman" w:cs="Times New Roman"/>
                <w:sz w:val="24"/>
              </w:rPr>
            </w:pPr>
            <w:r>
              <w:rPr>
                <w:rFonts w:hint="eastAsia" w:ascii="Times New Roman" w:hAnsi="Times New Roman" w:eastAsia="方正仿宋_GBK" w:cs="Times New Roman"/>
                <w:bCs/>
                <w:sz w:val="24"/>
              </w:rPr>
              <w:t>比选被邀请人资格要求</w:t>
            </w:r>
          </w:p>
        </w:tc>
        <w:tc>
          <w:tcPr>
            <w:tcW w:w="6305" w:type="dxa"/>
            <w:vAlign w:val="center"/>
          </w:tcPr>
          <w:p w14:paraId="62CCCA9F">
            <w:pPr>
              <w:adjustRightInd w:val="0"/>
              <w:snapToGrid w:val="0"/>
              <w:spacing w:line="360" w:lineRule="auto"/>
              <w:ind w:firstLine="480"/>
              <w:jc w:val="left"/>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资质要求及独立法人资格</w:t>
            </w:r>
          </w:p>
          <w:p w14:paraId="7FBE5702">
            <w:pPr>
              <w:adjustRightInd w:val="0"/>
              <w:snapToGrid w:val="0"/>
              <w:spacing w:line="360" w:lineRule="auto"/>
              <w:ind w:firstLine="480"/>
              <w:jc w:val="left"/>
              <w:rPr>
                <w:rFonts w:ascii="Times New Roman" w:hAnsi="Times New Roman" w:eastAsia="方正仿宋_GBK" w:cs="Times New Roman"/>
                <w:sz w:val="24"/>
              </w:rPr>
            </w:pPr>
            <w:r>
              <w:rPr>
                <w:rFonts w:hint="eastAsia" w:ascii="Times New Roman" w:hAnsi="Times New Roman" w:eastAsia="方正仿宋_GBK" w:cs="Times New Roman"/>
                <w:sz w:val="24"/>
              </w:rPr>
              <w:t>（</w:t>
            </w:r>
            <w:r>
              <w:rPr>
                <w:rFonts w:ascii="Times New Roman" w:hAnsi="Times New Roman" w:eastAsia="方正仿宋_GBK" w:cs="Times New Roman"/>
                <w:sz w:val="24"/>
              </w:rPr>
              <w:t>1</w:t>
            </w:r>
            <w:r>
              <w:rPr>
                <w:rFonts w:hint="eastAsia" w:ascii="Times New Roman" w:hAnsi="Times New Roman" w:eastAsia="方正仿宋_GBK" w:cs="Times New Roman"/>
                <w:sz w:val="24"/>
              </w:rPr>
              <w:t>）具有行政主管部门颁发的城乡规划编制乙级及以上资质。（附资质证书复印件并加盖投标人鲜章。对正在办理已有资质延续的，应提供主管部门受理证明材料，并加盖投标人鲜章）；</w:t>
            </w:r>
          </w:p>
          <w:p w14:paraId="625C7780">
            <w:pPr>
              <w:adjustRightInd w:val="0"/>
              <w:snapToGrid w:val="0"/>
              <w:spacing w:line="360" w:lineRule="auto"/>
              <w:ind w:firstLine="480"/>
              <w:jc w:val="left"/>
              <w:rPr>
                <w:rFonts w:ascii="Times New Roman" w:hAnsi="Times New Roman" w:eastAsia="方正仿宋_GBK" w:cs="Times New Roman"/>
                <w:sz w:val="24"/>
              </w:rPr>
            </w:pPr>
            <w:r>
              <w:rPr>
                <w:rFonts w:hint="eastAsia" w:ascii="Times New Roman" w:hAnsi="Times New Roman" w:eastAsia="方正仿宋_GBK" w:cs="Times New Roman"/>
                <w:sz w:val="24"/>
              </w:rPr>
              <w:t>（</w:t>
            </w:r>
            <w:r>
              <w:rPr>
                <w:rFonts w:ascii="Times New Roman" w:hAnsi="Times New Roman" w:eastAsia="方正仿宋_GBK" w:cs="Times New Roman"/>
                <w:sz w:val="24"/>
              </w:rPr>
              <w:t>2</w:t>
            </w:r>
            <w:r>
              <w:rPr>
                <w:rFonts w:hint="eastAsia" w:ascii="Times New Roman" w:hAnsi="Times New Roman" w:eastAsia="方正仿宋_GBK" w:cs="Times New Roman"/>
                <w:sz w:val="24"/>
              </w:rPr>
              <w:t>）具备独立法人资格。（附营业执照复印件并加盖投标人鲜章）；</w:t>
            </w:r>
          </w:p>
          <w:p w14:paraId="25788F6F">
            <w:pPr>
              <w:adjustRightInd w:val="0"/>
              <w:snapToGrid w:val="0"/>
              <w:spacing w:line="360" w:lineRule="auto"/>
              <w:ind w:firstLine="480"/>
              <w:jc w:val="left"/>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业绩要求</w:t>
            </w:r>
          </w:p>
          <w:p w14:paraId="1ED8E89F">
            <w:pPr>
              <w:adjustRightInd w:val="0"/>
              <w:snapToGrid w:val="0"/>
              <w:spacing w:line="360" w:lineRule="auto"/>
              <w:ind w:firstLine="480"/>
              <w:jc w:val="left"/>
              <w:rPr>
                <w:rFonts w:ascii="Times New Roman" w:hAnsi="Times New Roman" w:eastAsia="方正仿宋_GBK" w:cs="Times New Roman"/>
                <w:sz w:val="24"/>
              </w:rPr>
            </w:pPr>
            <w:r>
              <w:rPr>
                <w:rFonts w:hint="eastAsia" w:ascii="Times New Roman" w:hAnsi="Times New Roman" w:eastAsia="方正仿宋_GBK" w:cs="Times New Roman"/>
                <w:sz w:val="24"/>
              </w:rPr>
              <w:t>竞选人自</w:t>
            </w:r>
            <w:r>
              <w:rPr>
                <w:rFonts w:ascii="Times New Roman" w:hAnsi="Times New Roman" w:eastAsia="方正仿宋_GBK" w:cs="Times New Roman"/>
                <w:sz w:val="24"/>
              </w:rPr>
              <w:t>2025</w:t>
            </w:r>
            <w:r>
              <w:rPr>
                <w:rFonts w:hint="eastAsia" w:ascii="Times New Roman" w:hAnsi="Times New Roman" w:eastAsia="方正仿宋_GBK" w:cs="Times New Roman"/>
                <w:sz w:val="24"/>
              </w:rPr>
              <w:t>年</w:t>
            </w:r>
            <w:r>
              <w:rPr>
                <w:rFonts w:ascii="Times New Roman" w:hAnsi="Times New Roman" w:eastAsia="方正仿宋_GBK" w:cs="Times New Roman"/>
                <w:sz w:val="24"/>
              </w:rPr>
              <w:t>1</w:t>
            </w:r>
            <w:r>
              <w:rPr>
                <w:rFonts w:hint="eastAsia" w:ascii="Times New Roman" w:hAnsi="Times New Roman" w:eastAsia="方正仿宋_GBK" w:cs="Times New Roman"/>
                <w:sz w:val="24"/>
              </w:rPr>
              <w:t>月</w:t>
            </w:r>
            <w:r>
              <w:rPr>
                <w:rFonts w:ascii="Times New Roman" w:hAnsi="Times New Roman" w:eastAsia="方正仿宋_GBK" w:cs="Times New Roman"/>
                <w:sz w:val="24"/>
              </w:rPr>
              <w:t>1</w:t>
            </w:r>
            <w:r>
              <w:rPr>
                <w:rFonts w:hint="eastAsia" w:ascii="Times New Roman" w:hAnsi="Times New Roman" w:eastAsia="方正仿宋_GBK" w:cs="Times New Roman"/>
                <w:sz w:val="24"/>
              </w:rPr>
              <w:t>日起至竞选截止日止（以项目合同时间为准），完成过</w:t>
            </w:r>
            <w:r>
              <w:rPr>
                <w:rFonts w:ascii="Times New Roman" w:hAnsi="Times New Roman" w:eastAsia="方正仿宋_GBK" w:cs="Times New Roman"/>
                <w:sz w:val="24"/>
              </w:rPr>
              <w:t>1</w:t>
            </w:r>
            <w:r>
              <w:rPr>
                <w:rFonts w:hint="eastAsia" w:ascii="Times New Roman" w:hAnsi="Times New Roman" w:eastAsia="方正仿宋_GBK" w:cs="Times New Roman"/>
                <w:sz w:val="24"/>
              </w:rPr>
              <w:t>个交通影响评价项目业绩。（提供该业绩的合同协议书</w:t>
            </w:r>
            <w:r>
              <w:rPr>
                <w:rFonts w:hint="eastAsia" w:ascii="Times New Roman" w:hAnsi="Times New Roman" w:eastAsia="方正仿宋_GBK"/>
                <w:sz w:val="24"/>
              </w:rPr>
              <w:t>或</w:t>
            </w:r>
            <w:r>
              <w:rPr>
                <w:rStyle w:val="21"/>
                <w:rFonts w:hint="eastAsia" w:eastAsia="方正仿宋_GBK"/>
                <w:sz w:val="24"/>
              </w:rPr>
              <w:t>相关审查通过的会议纪要或取得工规证</w:t>
            </w:r>
            <w:r>
              <w:rPr>
                <w:rFonts w:hint="eastAsia" w:ascii="Times New Roman" w:hAnsi="Times New Roman" w:eastAsia="方正仿宋_GBK" w:cs="Times New Roman"/>
                <w:sz w:val="24"/>
              </w:rPr>
              <w:t>。）</w:t>
            </w:r>
          </w:p>
          <w:p w14:paraId="6EE4DDAE">
            <w:pPr>
              <w:adjustRightInd w:val="0"/>
              <w:snapToGrid w:val="0"/>
              <w:spacing w:line="360" w:lineRule="auto"/>
              <w:ind w:firstLine="480"/>
              <w:jc w:val="left"/>
              <w:rPr>
                <w:rFonts w:ascii="Times New Roman" w:hAnsi="Times New Roman" w:eastAsia="方正仿宋_GBK" w:cs="Times New Roman"/>
                <w:sz w:val="24"/>
              </w:rPr>
            </w:pPr>
            <w:r>
              <w:rPr>
                <w:rFonts w:ascii="Times New Roman" w:hAnsi="Times New Roman" w:eastAsia="方正仿宋_GBK" w:cs="Times New Roman"/>
                <w:sz w:val="24"/>
              </w:rPr>
              <w:t>3.</w:t>
            </w:r>
            <w:r>
              <w:rPr>
                <w:rFonts w:hint="eastAsia" w:ascii="Times New Roman" w:hAnsi="Times New Roman" w:eastAsia="方正仿宋_GBK" w:cs="Times New Roman"/>
                <w:sz w:val="24"/>
              </w:rPr>
              <w:t>项目负责人的资格要求</w:t>
            </w:r>
          </w:p>
          <w:p w14:paraId="5CDC3B0E">
            <w:pPr>
              <w:adjustRightInd w:val="0"/>
              <w:snapToGrid w:val="0"/>
              <w:spacing w:line="360" w:lineRule="auto"/>
              <w:ind w:firstLine="480"/>
              <w:jc w:val="left"/>
              <w:rPr>
                <w:rFonts w:ascii="Times New Roman" w:hAnsi="Times New Roman" w:eastAsia="方正仿宋_GBK" w:cs="Times New Roman"/>
                <w:sz w:val="24"/>
              </w:rPr>
            </w:pPr>
            <w:r>
              <w:rPr>
                <w:rFonts w:hint="eastAsia" w:ascii="Times New Roman" w:hAnsi="Times New Roman" w:eastAsia="方正仿宋_GBK" w:cs="Times New Roman"/>
                <w:sz w:val="24"/>
              </w:rPr>
              <w:t>（</w:t>
            </w:r>
            <w:r>
              <w:rPr>
                <w:rFonts w:ascii="Times New Roman" w:hAnsi="Times New Roman" w:eastAsia="方正仿宋_GBK" w:cs="Times New Roman"/>
                <w:sz w:val="24"/>
              </w:rPr>
              <w:t>1</w:t>
            </w:r>
            <w:r>
              <w:rPr>
                <w:rFonts w:hint="eastAsia" w:ascii="Times New Roman" w:hAnsi="Times New Roman" w:eastAsia="方正仿宋_GBK" w:cs="Times New Roman"/>
                <w:sz w:val="24"/>
              </w:rPr>
              <w:t>）竞选人拟派的项目负责人必须是竞选人本单位人员，具备高级及以上城市规划或城乡规划专业技术职称。（提供拟派项目负责人有效的身份证、职称证、竞选人为其缴纳的养老保险证明材料。）</w:t>
            </w:r>
          </w:p>
          <w:p w14:paraId="6CA64B6E">
            <w:pPr>
              <w:adjustRightInd w:val="0"/>
              <w:snapToGrid w:val="0"/>
              <w:spacing w:line="360" w:lineRule="auto"/>
              <w:ind w:firstLine="480"/>
              <w:jc w:val="left"/>
              <w:rPr>
                <w:rFonts w:ascii="Times New Roman" w:hAnsi="Times New Roman" w:eastAsia="方正仿宋_GBK" w:cs="Times New Roman"/>
                <w:sz w:val="24"/>
              </w:rPr>
            </w:pPr>
            <w:r>
              <w:rPr>
                <w:rFonts w:hint="eastAsia" w:ascii="Times New Roman" w:hAnsi="Times New Roman" w:eastAsia="方正仿宋_GBK" w:cs="Times New Roman"/>
                <w:sz w:val="24"/>
              </w:rPr>
              <w:t>（</w:t>
            </w:r>
            <w:r>
              <w:rPr>
                <w:rFonts w:ascii="Times New Roman" w:hAnsi="Times New Roman" w:eastAsia="方正仿宋_GBK" w:cs="Times New Roman"/>
                <w:sz w:val="24"/>
              </w:rPr>
              <w:t>2</w:t>
            </w:r>
            <w:r>
              <w:rPr>
                <w:rFonts w:hint="eastAsia" w:ascii="Times New Roman" w:hAnsi="Times New Roman" w:eastAsia="方正仿宋_GBK" w:cs="Times New Roman"/>
                <w:sz w:val="24"/>
              </w:rPr>
              <w:t>）竞选人拟派的项目负责人具有注册城乡规划师资格并在本单位注册。（提供相关注册资格证书证明材料）</w:t>
            </w:r>
          </w:p>
          <w:p w14:paraId="20678892">
            <w:pPr>
              <w:adjustRightInd w:val="0"/>
              <w:snapToGrid w:val="0"/>
              <w:spacing w:line="360" w:lineRule="auto"/>
              <w:ind w:firstLine="480"/>
              <w:jc w:val="left"/>
              <w:rPr>
                <w:rFonts w:eastAsia="方正仿宋_GBK"/>
                <w:sz w:val="24"/>
              </w:rPr>
            </w:pPr>
            <w:r>
              <w:rPr>
                <w:rFonts w:eastAsia="方正仿宋_GBK"/>
                <w:sz w:val="24"/>
              </w:rPr>
              <w:t>4.</w:t>
            </w:r>
            <w:r>
              <w:rPr>
                <w:rFonts w:hint="eastAsia" w:eastAsia="方正仿宋_GBK"/>
                <w:sz w:val="24"/>
              </w:rPr>
              <w:t>其他要求</w:t>
            </w:r>
          </w:p>
          <w:p w14:paraId="213AFDA0">
            <w:pPr>
              <w:adjustRightInd w:val="0"/>
              <w:snapToGrid w:val="0"/>
              <w:spacing w:line="360" w:lineRule="auto"/>
              <w:ind w:firstLine="480"/>
              <w:jc w:val="left"/>
              <w:rPr>
                <w:rFonts w:ascii="Times New Roman" w:hAnsi="Times New Roman" w:eastAsia="方正仿宋_GBK" w:cs="Times New Roman"/>
                <w:sz w:val="24"/>
              </w:rPr>
            </w:pPr>
            <w:r>
              <w:rPr>
                <w:rFonts w:hint="eastAsia" w:ascii="Times New Roman" w:hAnsi="Times New Roman" w:eastAsia="方正仿宋_GBK" w:cs="Times New Roman"/>
                <w:sz w:val="24"/>
              </w:rPr>
              <w:t>（</w:t>
            </w:r>
            <w:r>
              <w:rPr>
                <w:rFonts w:ascii="Times New Roman" w:hAnsi="Times New Roman" w:eastAsia="方正仿宋_GBK" w:cs="Times New Roman"/>
                <w:sz w:val="24"/>
              </w:rPr>
              <w:t>1</w:t>
            </w:r>
            <w:r>
              <w:rPr>
                <w:rFonts w:hint="eastAsia" w:ascii="Times New Roman" w:hAnsi="Times New Roman" w:eastAsia="方正仿宋_GBK" w:cs="Times New Roman"/>
                <w:sz w:val="24"/>
              </w:rPr>
              <w:t>）法定代表人或委托代理人：</w:t>
            </w:r>
          </w:p>
          <w:p w14:paraId="6362AA51">
            <w:pPr>
              <w:adjustRightInd w:val="0"/>
              <w:snapToGrid w:val="0"/>
              <w:spacing w:line="360" w:lineRule="auto"/>
              <w:ind w:firstLine="480"/>
              <w:jc w:val="left"/>
              <w:rPr>
                <w:rFonts w:ascii="Times New Roman" w:hAnsi="Times New Roman" w:eastAsia="方正仿宋_GBK" w:cs="Times New Roman"/>
                <w:sz w:val="24"/>
              </w:rPr>
            </w:pPr>
            <w:r>
              <w:rPr>
                <w:rFonts w:hint="eastAsia" w:ascii="Times New Roman" w:hAnsi="Times New Roman" w:eastAsia="方正仿宋_GBK" w:cs="Times New Roman"/>
                <w:sz w:val="24"/>
              </w:rPr>
              <w:t>法定代表人或委托代理人代表竞选人签署、澄清、说明、补正、递交、撤回、修改本项目竞选文件、签订合同和处理有关事宜，其法律后果由竞选人承担。委托代理人须是竞选单位人员。（提供法定代表人身份证明。法定代表人委托代理人竞选的，还须提供授权委托书。竞选人为该委托代理人缴纳的养老保险证明。）</w:t>
            </w:r>
          </w:p>
          <w:p w14:paraId="27ADCF26">
            <w:pPr>
              <w:adjustRightInd w:val="0"/>
              <w:snapToGrid w:val="0"/>
              <w:spacing w:line="360" w:lineRule="auto"/>
              <w:ind w:firstLine="480"/>
              <w:jc w:val="left"/>
              <w:rPr>
                <w:rFonts w:ascii="Times New Roman" w:hAnsi="Times New Roman" w:eastAsia="方正仿宋_GBK" w:cs="Times New Roman"/>
                <w:sz w:val="24"/>
              </w:rPr>
            </w:pPr>
            <w:r>
              <w:rPr>
                <w:rFonts w:hint="eastAsia" w:ascii="Times New Roman" w:hAnsi="Times New Roman" w:eastAsia="方正仿宋_GBK" w:cs="Times New Roman"/>
                <w:sz w:val="24"/>
              </w:rPr>
              <w:t>（</w:t>
            </w:r>
            <w:r>
              <w:rPr>
                <w:rFonts w:ascii="Times New Roman" w:hAnsi="Times New Roman" w:eastAsia="方正仿宋_GBK" w:cs="Times New Roman"/>
                <w:sz w:val="24"/>
              </w:rPr>
              <w:t>2</w:t>
            </w:r>
            <w:r>
              <w:rPr>
                <w:rFonts w:hint="eastAsia" w:ascii="Times New Roman" w:hAnsi="Times New Roman" w:eastAsia="方正仿宋_GBK" w:cs="Times New Roman"/>
                <w:sz w:val="24"/>
              </w:rPr>
              <w:t>）竞选文件真实性</w:t>
            </w:r>
          </w:p>
          <w:p w14:paraId="69E1F4FF">
            <w:pPr>
              <w:adjustRightInd w:val="0"/>
              <w:snapToGrid w:val="0"/>
              <w:spacing w:line="360" w:lineRule="auto"/>
              <w:ind w:firstLine="480"/>
              <w:jc w:val="left"/>
              <w:rPr>
                <w:rFonts w:ascii="Times New Roman" w:hAnsi="Times New Roman" w:eastAsia="方正仿宋_GBK" w:cs="Times New Roman"/>
                <w:sz w:val="24"/>
              </w:rPr>
            </w:pPr>
            <w:r>
              <w:rPr>
                <w:rFonts w:hint="eastAsia" w:ascii="Times New Roman" w:hAnsi="Times New Roman" w:eastAsia="方正仿宋_GBK" w:cs="Times New Roman"/>
                <w:sz w:val="24"/>
              </w:rPr>
              <w:t>竞选文件中的所有内容须真实有效，不存在弄虚作假情形。（自行承诺并加盖投标人鲜章）</w:t>
            </w:r>
          </w:p>
          <w:p w14:paraId="3D830918">
            <w:pPr>
              <w:adjustRightInd w:val="0"/>
              <w:snapToGrid w:val="0"/>
              <w:spacing w:line="360" w:lineRule="auto"/>
              <w:ind w:firstLine="480"/>
              <w:jc w:val="left"/>
              <w:rPr>
                <w:rFonts w:ascii="Times New Roman" w:hAnsi="Times New Roman" w:eastAsia="方正仿宋_GBK" w:cs="Times New Roman"/>
                <w:sz w:val="24"/>
              </w:rPr>
            </w:pPr>
            <w:r>
              <w:rPr>
                <w:rFonts w:hint="eastAsia" w:ascii="Times New Roman" w:hAnsi="Times New Roman" w:eastAsia="方正仿宋_GBK" w:cs="Times New Roman"/>
                <w:sz w:val="24"/>
              </w:rPr>
              <w:t>注：比选文件中人员的连续养老保险证明期限须包含</w:t>
            </w:r>
            <w:r>
              <w:rPr>
                <w:rFonts w:ascii="Times New Roman" w:hAnsi="Times New Roman" w:eastAsia="方正仿宋_GBK" w:cs="Times New Roman"/>
                <w:sz w:val="24"/>
              </w:rPr>
              <w:t>2025</w:t>
            </w:r>
            <w:r>
              <w:rPr>
                <w:rFonts w:hint="eastAsia" w:ascii="Times New Roman" w:hAnsi="Times New Roman" w:eastAsia="方正仿宋_GBK" w:cs="Times New Roman"/>
                <w:sz w:val="24"/>
              </w:rPr>
              <w:t>年</w:t>
            </w:r>
            <w:r>
              <w:rPr>
                <w:rFonts w:ascii="Times New Roman" w:hAnsi="Times New Roman" w:eastAsia="方正仿宋_GBK" w:cs="Times New Roman"/>
                <w:sz w:val="24"/>
              </w:rPr>
              <w:t>5</w:t>
            </w:r>
            <w:r>
              <w:rPr>
                <w:rFonts w:hint="eastAsia" w:ascii="Times New Roman" w:hAnsi="Times New Roman" w:eastAsia="方正仿宋_GBK" w:cs="Times New Roman"/>
                <w:sz w:val="24"/>
              </w:rPr>
              <w:t>月至</w:t>
            </w:r>
            <w:r>
              <w:rPr>
                <w:rFonts w:ascii="Times New Roman" w:hAnsi="Times New Roman" w:eastAsia="方正仿宋_GBK" w:cs="Times New Roman"/>
                <w:sz w:val="24"/>
              </w:rPr>
              <w:t>2026</w:t>
            </w:r>
            <w:r>
              <w:rPr>
                <w:rFonts w:hint="eastAsia" w:ascii="Times New Roman" w:hAnsi="Times New Roman" w:eastAsia="方正仿宋_GBK" w:cs="Times New Roman"/>
                <w:sz w:val="24"/>
              </w:rPr>
              <w:t>年</w:t>
            </w:r>
            <w:r>
              <w:rPr>
                <w:rFonts w:ascii="Times New Roman" w:hAnsi="Times New Roman" w:eastAsia="方正仿宋_GBK" w:cs="Times New Roman"/>
                <w:sz w:val="24"/>
              </w:rPr>
              <w:t>4</w:t>
            </w:r>
            <w:r>
              <w:rPr>
                <w:rFonts w:hint="eastAsia" w:ascii="Times New Roman" w:hAnsi="Times New Roman" w:eastAsia="方正仿宋_GBK" w:cs="Times New Roman"/>
                <w:sz w:val="24"/>
              </w:rPr>
              <w:t>月。</w:t>
            </w:r>
          </w:p>
          <w:p w14:paraId="0722C2A9">
            <w:pPr>
              <w:spacing w:line="440" w:lineRule="exact"/>
              <w:rPr>
                <w:rFonts w:ascii="Times New Roman" w:hAnsi="Times New Roman" w:cs="Times New Roman"/>
              </w:rPr>
            </w:pPr>
            <w:r>
              <w:rPr>
                <w:rFonts w:hint="eastAsia" w:ascii="Times New Roman" w:hAnsi="Times New Roman" w:eastAsia="方正仿宋_GBK" w:cs="Times New Roman"/>
                <w:sz w:val="24"/>
              </w:rPr>
              <w:t>（</w:t>
            </w:r>
            <w:r>
              <w:rPr>
                <w:rFonts w:ascii="Times New Roman" w:hAnsi="Times New Roman" w:eastAsia="方正仿宋_GBK" w:cs="Times New Roman"/>
                <w:sz w:val="24"/>
              </w:rPr>
              <w:t>3</w:t>
            </w:r>
            <w:r>
              <w:rPr>
                <w:rFonts w:hint="eastAsia" w:ascii="Times New Roman" w:hAnsi="Times New Roman" w:eastAsia="方正仿宋_GBK" w:cs="Times New Roman"/>
                <w:sz w:val="24"/>
              </w:rPr>
              <w:t>）本次比选不接受联合体投标。</w:t>
            </w:r>
          </w:p>
        </w:tc>
      </w:tr>
      <w:tr w14:paraId="402E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2229" w:type="dxa"/>
            <w:vAlign w:val="center"/>
          </w:tcPr>
          <w:p w14:paraId="75467C1E">
            <w:pPr>
              <w:spacing w:line="44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比选文件递交时间、地点及比选</w:t>
            </w:r>
          </w:p>
          <w:p w14:paraId="18196248">
            <w:pPr>
              <w:spacing w:line="440" w:lineRule="exact"/>
              <w:jc w:val="center"/>
              <w:rPr>
                <w:rFonts w:ascii="Times New Roman" w:hAnsi="Times New Roman" w:cs="Times New Roman"/>
                <w:sz w:val="24"/>
              </w:rPr>
            </w:pPr>
            <w:r>
              <w:rPr>
                <w:rFonts w:hint="eastAsia" w:ascii="Times New Roman" w:hAnsi="Times New Roman" w:eastAsia="方正仿宋_GBK" w:cs="Times New Roman"/>
                <w:sz w:val="24"/>
              </w:rPr>
              <w:t>文件份数</w:t>
            </w:r>
          </w:p>
        </w:tc>
        <w:tc>
          <w:tcPr>
            <w:tcW w:w="6305" w:type="dxa"/>
            <w:vAlign w:val="center"/>
          </w:tcPr>
          <w:p w14:paraId="7BA97E2D">
            <w:pPr>
              <w:spacing w:line="440" w:lineRule="exact"/>
              <w:rPr>
                <w:rFonts w:ascii="Times New Roman" w:hAnsi="Times New Roman" w:eastAsia="方正仿宋_GBK" w:cs="Times New Roman"/>
                <w:sz w:val="24"/>
              </w:rPr>
            </w:pPr>
            <w:r>
              <w:rPr>
                <w:rFonts w:ascii="Times New Roman" w:hAnsi="Times New Roman" w:eastAsia="方正仿宋_GBK" w:cs="Times New Roman"/>
                <w:sz w:val="24"/>
              </w:rPr>
              <w:t xml:space="preserve">1. </w:t>
            </w:r>
            <w:r>
              <w:rPr>
                <w:rFonts w:hint="eastAsia" w:ascii="Times New Roman" w:hAnsi="Times New Roman" w:eastAsia="方正仿宋_GBK" w:cs="Times New Roman"/>
                <w:sz w:val="24"/>
              </w:rPr>
              <w:t>递交时间：</w:t>
            </w:r>
            <w:r>
              <w:rPr>
                <w:rFonts w:ascii="Times New Roman" w:hAnsi="Times New Roman" w:eastAsia="方正仿宋_GBK" w:cs="Times New Roman"/>
                <w:sz w:val="24"/>
              </w:rPr>
              <w:t>2026</w:t>
            </w:r>
            <w:r>
              <w:rPr>
                <w:rFonts w:hint="eastAsia" w:ascii="Times New Roman" w:hAnsi="Times New Roman" w:eastAsia="方正仿宋_GBK" w:cs="Times New Roman"/>
                <w:sz w:val="24"/>
              </w:rPr>
              <w:t>年</w:t>
            </w:r>
            <w:r>
              <w:rPr>
                <w:rFonts w:ascii="Times New Roman" w:hAnsi="Times New Roman" w:eastAsia="方正仿宋_GBK" w:cs="Times New Roman"/>
                <w:sz w:val="24"/>
              </w:rPr>
              <w:t>6</w:t>
            </w:r>
            <w:r>
              <w:rPr>
                <w:rFonts w:hint="eastAsia" w:ascii="Times New Roman" w:hAnsi="Times New Roman" w:eastAsia="方正仿宋_GBK" w:cs="Times New Roman"/>
                <w:sz w:val="24"/>
              </w:rPr>
              <w:t>月</w:t>
            </w:r>
            <w:r>
              <w:rPr>
                <w:rFonts w:ascii="Times New Roman" w:hAnsi="Times New Roman" w:eastAsia="方正仿宋_GBK" w:cs="Times New Roman"/>
                <w:sz w:val="24"/>
              </w:rPr>
              <w:t>2</w:t>
            </w:r>
            <w:r>
              <w:rPr>
                <w:rFonts w:hint="eastAsia" w:ascii="Times New Roman" w:hAnsi="Times New Roman" w:eastAsia="方正仿宋_GBK" w:cs="Times New Roman"/>
                <w:sz w:val="24"/>
              </w:rPr>
              <w:t>日下午</w:t>
            </w:r>
            <w:r>
              <w:rPr>
                <w:rFonts w:ascii="Times New Roman" w:hAnsi="Times New Roman" w:eastAsia="方正仿宋_GBK" w:cs="Times New Roman"/>
                <w:sz w:val="24"/>
              </w:rPr>
              <w:t>14</w:t>
            </w:r>
            <w:r>
              <w:rPr>
                <w:rFonts w:hint="eastAsia" w:ascii="Times New Roman" w:hAnsi="Times New Roman" w:eastAsia="方正仿宋_GBK" w:cs="Times New Roman"/>
                <w:sz w:val="24"/>
              </w:rPr>
              <w:t>时</w:t>
            </w:r>
            <w:r>
              <w:rPr>
                <w:rFonts w:ascii="Times New Roman" w:hAnsi="Times New Roman" w:eastAsia="方正仿宋_GBK" w:cs="Times New Roman"/>
                <w:sz w:val="24"/>
              </w:rPr>
              <w:t>30</w:t>
            </w:r>
            <w:r>
              <w:rPr>
                <w:rFonts w:hint="eastAsia" w:ascii="Times New Roman" w:hAnsi="Times New Roman" w:eastAsia="方正仿宋_GBK" w:cs="Times New Roman"/>
                <w:sz w:val="24"/>
              </w:rPr>
              <w:t>分至</w:t>
            </w:r>
            <w:r>
              <w:rPr>
                <w:rFonts w:ascii="Times New Roman" w:hAnsi="Times New Roman" w:eastAsia="方正仿宋_GBK" w:cs="Times New Roman"/>
                <w:sz w:val="24"/>
              </w:rPr>
              <w:t>2026</w:t>
            </w:r>
            <w:r>
              <w:rPr>
                <w:rFonts w:hint="eastAsia" w:ascii="Times New Roman" w:hAnsi="Times New Roman" w:eastAsia="方正仿宋_GBK" w:cs="Times New Roman"/>
                <w:sz w:val="24"/>
              </w:rPr>
              <w:t>年</w:t>
            </w:r>
            <w:r>
              <w:rPr>
                <w:rFonts w:ascii="Times New Roman" w:hAnsi="Times New Roman" w:eastAsia="方正仿宋_GBK" w:cs="Times New Roman"/>
                <w:sz w:val="24"/>
              </w:rPr>
              <w:t>6</w:t>
            </w:r>
            <w:r>
              <w:rPr>
                <w:rFonts w:hint="eastAsia" w:ascii="Times New Roman" w:hAnsi="Times New Roman" w:eastAsia="方正仿宋_GBK" w:cs="Times New Roman"/>
                <w:sz w:val="24"/>
              </w:rPr>
              <w:t>月</w:t>
            </w:r>
            <w:r>
              <w:rPr>
                <w:rFonts w:ascii="Times New Roman" w:hAnsi="Times New Roman" w:eastAsia="方正仿宋_GBK" w:cs="Times New Roman"/>
                <w:sz w:val="24"/>
              </w:rPr>
              <w:t>2</w:t>
            </w:r>
            <w:r>
              <w:rPr>
                <w:rFonts w:hint="eastAsia" w:ascii="Times New Roman" w:hAnsi="Times New Roman" w:eastAsia="方正仿宋_GBK" w:cs="Times New Roman"/>
                <w:sz w:val="24"/>
              </w:rPr>
              <w:t>日</w:t>
            </w:r>
            <w:r>
              <w:rPr>
                <w:rFonts w:ascii="Times New Roman" w:hAnsi="Times New Roman" w:eastAsia="方正仿宋_GBK" w:cs="Times New Roman"/>
                <w:sz w:val="24"/>
              </w:rPr>
              <w:t>15</w:t>
            </w:r>
            <w:r>
              <w:rPr>
                <w:rFonts w:hint="eastAsia" w:ascii="Times New Roman" w:hAnsi="Times New Roman" w:eastAsia="方正仿宋_GBK" w:cs="Times New Roman"/>
                <w:sz w:val="24"/>
              </w:rPr>
              <w:t>时</w:t>
            </w:r>
            <w:r>
              <w:rPr>
                <w:rFonts w:ascii="Times New Roman" w:hAnsi="Times New Roman" w:eastAsia="方正仿宋_GBK" w:cs="Times New Roman"/>
                <w:sz w:val="24"/>
              </w:rPr>
              <w:t>00</w:t>
            </w:r>
            <w:r>
              <w:rPr>
                <w:rFonts w:hint="eastAsia" w:ascii="Times New Roman" w:hAnsi="Times New Roman" w:eastAsia="方正仿宋_GBK" w:cs="Times New Roman"/>
                <w:sz w:val="24"/>
              </w:rPr>
              <w:t>分。</w:t>
            </w:r>
          </w:p>
          <w:p w14:paraId="1B6117BC">
            <w:pPr>
              <w:spacing w:line="440" w:lineRule="exact"/>
              <w:rPr>
                <w:rFonts w:ascii="Times New Roman" w:hAnsi="Times New Roman" w:eastAsia="方正仿宋_GBK" w:cs="Times New Roman"/>
                <w:sz w:val="24"/>
              </w:rPr>
            </w:pPr>
            <w:r>
              <w:rPr>
                <w:rFonts w:ascii="Times New Roman" w:hAnsi="Times New Roman" w:eastAsia="方正仿宋_GBK" w:cs="Times New Roman"/>
                <w:sz w:val="24"/>
              </w:rPr>
              <w:t xml:space="preserve">2. </w:t>
            </w:r>
            <w:r>
              <w:rPr>
                <w:rFonts w:hint="eastAsia" w:ascii="Times New Roman" w:hAnsi="Times New Roman" w:eastAsia="方正仿宋_GBK" w:cs="Times New Roman"/>
                <w:sz w:val="24"/>
              </w:rPr>
              <w:t>递交地点：重庆市南岸区茶园金隅时代之星</w:t>
            </w:r>
            <w:r>
              <w:rPr>
                <w:rFonts w:ascii="Times New Roman" w:hAnsi="Times New Roman" w:eastAsia="方正仿宋_GBK" w:cs="Times New Roman"/>
                <w:sz w:val="24"/>
              </w:rPr>
              <w:t>A</w:t>
            </w:r>
            <w:r>
              <w:rPr>
                <w:rFonts w:hint="eastAsia" w:ascii="Times New Roman" w:hAnsi="Times New Roman" w:eastAsia="方正仿宋_GBK" w:cs="Times New Roman"/>
                <w:sz w:val="24"/>
              </w:rPr>
              <w:t>座（</w:t>
            </w:r>
            <w:r>
              <w:rPr>
                <w:rFonts w:ascii="Times New Roman" w:hAnsi="Times New Roman" w:eastAsia="方正仿宋_GBK" w:cs="Times New Roman"/>
                <w:sz w:val="24"/>
              </w:rPr>
              <w:t>10</w:t>
            </w:r>
            <w:r>
              <w:rPr>
                <w:rFonts w:hint="eastAsia" w:ascii="Times New Roman" w:hAnsi="Times New Roman" w:eastAsia="方正仿宋_GBK" w:cs="Times New Roman"/>
                <w:sz w:val="24"/>
              </w:rPr>
              <w:t>楼会议室）</w:t>
            </w:r>
          </w:p>
          <w:p w14:paraId="70E89DE3">
            <w:pPr>
              <w:spacing w:line="440" w:lineRule="exact"/>
              <w:rPr>
                <w:rFonts w:ascii="Times New Roman" w:hAnsi="Times New Roman" w:eastAsia="方正仿宋_GBK" w:cs="Times New Roman"/>
                <w:sz w:val="24"/>
              </w:rPr>
            </w:pPr>
            <w:r>
              <w:rPr>
                <w:rFonts w:ascii="Times New Roman" w:hAnsi="Times New Roman" w:eastAsia="方正仿宋_GBK" w:cs="Times New Roman"/>
                <w:sz w:val="24"/>
              </w:rPr>
              <w:t xml:space="preserve">3. </w:t>
            </w:r>
            <w:r>
              <w:rPr>
                <w:rFonts w:hint="eastAsia" w:ascii="Times New Roman" w:hAnsi="Times New Roman" w:eastAsia="方正仿宋_GBK" w:cs="Times New Roman"/>
                <w:sz w:val="24"/>
              </w:rPr>
              <w:t>比选时间：</w:t>
            </w:r>
            <w:r>
              <w:rPr>
                <w:rFonts w:ascii="Times New Roman" w:hAnsi="Times New Roman" w:eastAsia="方正仿宋_GBK" w:cs="Times New Roman"/>
                <w:sz w:val="24"/>
              </w:rPr>
              <w:t>2026</w:t>
            </w:r>
            <w:r>
              <w:rPr>
                <w:rFonts w:hint="eastAsia" w:ascii="Times New Roman" w:hAnsi="Times New Roman" w:eastAsia="方正仿宋_GBK" w:cs="Times New Roman"/>
                <w:sz w:val="24"/>
              </w:rPr>
              <w:t>年</w:t>
            </w:r>
            <w:r>
              <w:rPr>
                <w:rFonts w:ascii="Times New Roman" w:hAnsi="Times New Roman" w:eastAsia="方正仿宋_GBK" w:cs="Times New Roman"/>
                <w:sz w:val="24"/>
              </w:rPr>
              <w:t>6</w:t>
            </w:r>
            <w:r>
              <w:rPr>
                <w:rFonts w:hint="eastAsia" w:ascii="Times New Roman" w:hAnsi="Times New Roman" w:eastAsia="方正仿宋_GBK" w:cs="Times New Roman"/>
                <w:sz w:val="24"/>
              </w:rPr>
              <w:t>月</w:t>
            </w:r>
            <w:r>
              <w:rPr>
                <w:rFonts w:ascii="Times New Roman" w:hAnsi="Times New Roman" w:eastAsia="方正仿宋_GBK" w:cs="Times New Roman"/>
                <w:sz w:val="24"/>
              </w:rPr>
              <w:t>2</w:t>
            </w:r>
            <w:r>
              <w:rPr>
                <w:rFonts w:hint="eastAsia" w:ascii="Times New Roman" w:hAnsi="Times New Roman" w:eastAsia="方正仿宋_GBK" w:cs="Times New Roman"/>
                <w:sz w:val="24"/>
              </w:rPr>
              <w:t>日下午</w:t>
            </w:r>
            <w:r>
              <w:rPr>
                <w:rFonts w:ascii="Times New Roman" w:hAnsi="Times New Roman" w:eastAsia="方正仿宋_GBK" w:cs="Times New Roman"/>
                <w:sz w:val="24"/>
              </w:rPr>
              <w:t>15</w:t>
            </w:r>
            <w:r>
              <w:rPr>
                <w:rFonts w:hint="eastAsia" w:ascii="Times New Roman" w:hAnsi="Times New Roman" w:eastAsia="方正仿宋_GBK" w:cs="Times New Roman"/>
                <w:sz w:val="24"/>
              </w:rPr>
              <w:t>时</w:t>
            </w:r>
            <w:r>
              <w:rPr>
                <w:rFonts w:ascii="Times New Roman" w:hAnsi="Times New Roman" w:eastAsia="方正仿宋_GBK" w:cs="Times New Roman"/>
                <w:sz w:val="24"/>
              </w:rPr>
              <w:t>00</w:t>
            </w:r>
            <w:r>
              <w:rPr>
                <w:rFonts w:hint="eastAsia" w:ascii="Times New Roman" w:hAnsi="Times New Roman" w:eastAsia="方正仿宋_GBK" w:cs="Times New Roman"/>
                <w:sz w:val="24"/>
              </w:rPr>
              <w:t>分。（暂定）</w:t>
            </w:r>
          </w:p>
          <w:p w14:paraId="09FEB373">
            <w:pPr>
              <w:spacing w:line="440" w:lineRule="exact"/>
              <w:rPr>
                <w:rFonts w:ascii="Times New Roman" w:hAnsi="Times New Roman" w:cs="Times New Roman"/>
                <w:sz w:val="24"/>
              </w:rPr>
            </w:pPr>
            <w:r>
              <w:rPr>
                <w:rFonts w:ascii="Times New Roman" w:hAnsi="Times New Roman" w:eastAsia="方正仿宋_GBK" w:cs="Times New Roman"/>
                <w:sz w:val="24"/>
              </w:rPr>
              <w:t xml:space="preserve">4. </w:t>
            </w:r>
            <w:r>
              <w:rPr>
                <w:rFonts w:hint="eastAsia" w:ascii="Times New Roman" w:hAnsi="Times New Roman" w:eastAsia="方正仿宋_GBK" w:cs="Times New Roman"/>
                <w:sz w:val="24"/>
              </w:rPr>
              <w:t>比选文件份数：正本</w:t>
            </w:r>
            <w:r>
              <w:rPr>
                <w:rFonts w:ascii="Times New Roman" w:hAnsi="Times New Roman" w:eastAsia="方正仿宋_GBK" w:cs="Times New Roman"/>
                <w:sz w:val="24"/>
              </w:rPr>
              <w:t>1</w:t>
            </w:r>
            <w:r>
              <w:rPr>
                <w:rFonts w:hint="eastAsia" w:ascii="Times New Roman" w:hAnsi="Times New Roman" w:eastAsia="方正仿宋_GBK" w:cs="Times New Roman"/>
                <w:sz w:val="24"/>
              </w:rPr>
              <w:t>份、副本</w:t>
            </w:r>
            <w:r>
              <w:rPr>
                <w:rFonts w:ascii="Times New Roman" w:hAnsi="Times New Roman" w:eastAsia="方正仿宋_GBK" w:cs="Times New Roman"/>
                <w:sz w:val="24"/>
              </w:rPr>
              <w:t>1</w:t>
            </w:r>
            <w:r>
              <w:rPr>
                <w:rFonts w:hint="eastAsia" w:ascii="Times New Roman" w:hAnsi="Times New Roman" w:eastAsia="方正仿宋_GBK" w:cs="Times New Roman"/>
                <w:sz w:val="24"/>
              </w:rPr>
              <w:t>份。</w:t>
            </w:r>
          </w:p>
        </w:tc>
      </w:tr>
      <w:tr w14:paraId="2292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2229" w:type="dxa"/>
            <w:vAlign w:val="center"/>
          </w:tcPr>
          <w:p w14:paraId="51A6441A">
            <w:pPr>
              <w:spacing w:line="44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限价及比选报价</w:t>
            </w:r>
          </w:p>
          <w:p w14:paraId="7A265BD4">
            <w:pPr>
              <w:spacing w:line="440" w:lineRule="exact"/>
              <w:jc w:val="center"/>
              <w:rPr>
                <w:rFonts w:ascii="Times New Roman" w:hAnsi="Times New Roman" w:cs="Times New Roman"/>
                <w:sz w:val="24"/>
              </w:rPr>
            </w:pPr>
            <w:r>
              <w:rPr>
                <w:rFonts w:hint="eastAsia" w:ascii="Times New Roman" w:hAnsi="Times New Roman" w:eastAsia="方正仿宋_GBK" w:cs="Times New Roman"/>
                <w:sz w:val="24"/>
              </w:rPr>
              <w:t>要求</w:t>
            </w:r>
          </w:p>
        </w:tc>
        <w:tc>
          <w:tcPr>
            <w:tcW w:w="6305" w:type="dxa"/>
            <w:vAlign w:val="center"/>
          </w:tcPr>
          <w:p w14:paraId="1FFF288A">
            <w:pPr>
              <w:adjustRightInd w:val="0"/>
              <w:snapToGrid w:val="0"/>
              <w:spacing w:line="360" w:lineRule="auto"/>
              <w:jc w:val="left"/>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、项目招标限价为七星岗</w:t>
            </w:r>
            <w:r>
              <w:rPr>
                <w:rFonts w:ascii="Times New Roman" w:hAnsi="Times New Roman" w:eastAsia="方正仿宋_GBK" w:cs="Times New Roman"/>
                <w:sz w:val="24"/>
              </w:rPr>
              <w:t>TOD</w:t>
            </w:r>
            <w:r>
              <w:rPr>
                <w:rFonts w:hint="eastAsia" w:ascii="Times New Roman" w:hAnsi="Times New Roman" w:eastAsia="方正仿宋_GBK" w:cs="Times New Roman"/>
                <w:sz w:val="24"/>
              </w:rPr>
              <w:t>项目</w:t>
            </w:r>
            <w:r>
              <w:rPr>
                <w:rFonts w:ascii="Times New Roman" w:hAnsi="Times New Roman" w:eastAsia="方正仿宋_GBK" w:cs="Times New Roman"/>
                <w:sz w:val="24"/>
              </w:rPr>
              <w:t>10</w:t>
            </w:r>
            <w:r>
              <w:rPr>
                <w:rFonts w:hint="eastAsia" w:ascii="Times New Roman" w:hAnsi="Times New Roman" w:eastAsia="方正仿宋_GBK" w:cs="Times New Roman"/>
                <w:sz w:val="24"/>
              </w:rPr>
              <w:t>万元，重光</w:t>
            </w:r>
            <w:r>
              <w:rPr>
                <w:rFonts w:ascii="Times New Roman" w:hAnsi="Times New Roman" w:eastAsia="方正仿宋_GBK" w:cs="Times New Roman"/>
                <w:sz w:val="24"/>
              </w:rPr>
              <w:t>TOD</w:t>
            </w:r>
            <w:r>
              <w:rPr>
                <w:rFonts w:hint="eastAsia" w:ascii="Times New Roman" w:hAnsi="Times New Roman" w:eastAsia="方正仿宋_GBK" w:cs="Times New Roman"/>
                <w:sz w:val="24"/>
              </w:rPr>
              <w:t>项目</w:t>
            </w:r>
            <w:r>
              <w:rPr>
                <w:rFonts w:ascii="Times New Roman" w:hAnsi="Times New Roman" w:eastAsia="方正仿宋_GBK" w:cs="Times New Roman"/>
                <w:sz w:val="24"/>
              </w:rPr>
              <w:t>10</w:t>
            </w:r>
            <w:r>
              <w:rPr>
                <w:rFonts w:hint="eastAsia" w:ascii="Times New Roman" w:hAnsi="Times New Roman" w:eastAsia="方正仿宋_GBK" w:cs="Times New Roman"/>
                <w:sz w:val="24"/>
              </w:rPr>
              <w:t>万元，总计</w:t>
            </w:r>
            <w:r>
              <w:rPr>
                <w:rFonts w:ascii="Times New Roman" w:hAnsi="Times New Roman" w:eastAsia="方正仿宋_GBK" w:cs="Times New Roman"/>
                <w:sz w:val="24"/>
              </w:rPr>
              <w:t>20</w:t>
            </w:r>
            <w:r>
              <w:rPr>
                <w:rFonts w:hint="eastAsia" w:ascii="Times New Roman" w:hAnsi="Times New Roman" w:eastAsia="方正仿宋_GBK" w:cs="Times New Roman"/>
                <w:sz w:val="24"/>
              </w:rPr>
              <w:t>万元。</w:t>
            </w:r>
          </w:p>
          <w:p w14:paraId="005C9E4F">
            <w:pPr>
              <w:adjustRightInd w:val="0"/>
              <w:snapToGrid w:val="0"/>
              <w:spacing w:line="360" w:lineRule="auto"/>
              <w:jc w:val="left"/>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、本项目采用固定包干价报价。项目报价包括但不限于项目成果编制、技术咨询、项目评审、劳务费、资料费、管理费等完成本项目全部工作内容的费用。</w:t>
            </w:r>
          </w:p>
        </w:tc>
      </w:tr>
      <w:tr w14:paraId="3B7C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1" w:hRule="atLeast"/>
        </w:trPr>
        <w:tc>
          <w:tcPr>
            <w:tcW w:w="2229" w:type="dxa"/>
            <w:vAlign w:val="center"/>
          </w:tcPr>
          <w:p w14:paraId="1F5B07D7">
            <w:pPr>
              <w:spacing w:line="440" w:lineRule="exact"/>
              <w:jc w:val="center"/>
              <w:rPr>
                <w:rFonts w:ascii="Times New Roman" w:hAnsi="Times New Roman" w:cs="Times New Roman"/>
                <w:sz w:val="24"/>
              </w:rPr>
            </w:pPr>
            <w:r>
              <w:rPr>
                <w:rFonts w:hint="eastAsia" w:ascii="Times New Roman" w:hAnsi="Times New Roman" w:eastAsia="方正仿宋_GBK" w:cs="Times New Roman"/>
                <w:sz w:val="24"/>
              </w:rPr>
              <w:t>费用支付方式</w:t>
            </w:r>
          </w:p>
        </w:tc>
        <w:tc>
          <w:tcPr>
            <w:tcW w:w="6305" w:type="dxa"/>
            <w:vAlign w:val="center"/>
          </w:tcPr>
          <w:p w14:paraId="1473431B">
            <w:pPr>
              <w:adjustRightInd w:val="0"/>
              <w:snapToGrid w:val="0"/>
              <w:spacing w:line="360" w:lineRule="auto"/>
              <w:jc w:val="left"/>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、七星岗</w:t>
            </w:r>
            <w:r>
              <w:rPr>
                <w:rFonts w:ascii="Times New Roman" w:hAnsi="Times New Roman" w:eastAsia="方正仿宋_GBK" w:cs="Times New Roman"/>
                <w:sz w:val="24"/>
              </w:rPr>
              <w:t>TOD</w:t>
            </w:r>
            <w:r>
              <w:rPr>
                <w:rFonts w:hint="eastAsia" w:ascii="Times New Roman" w:hAnsi="Times New Roman" w:eastAsia="方正仿宋_GBK" w:cs="Times New Roman"/>
                <w:sz w:val="24"/>
              </w:rPr>
              <w:t>项目交通影响评价成果通过相关行政主管部门审查，取得相关会议纪要或取得工规证后，发包人在</w:t>
            </w:r>
            <w:r>
              <w:rPr>
                <w:rFonts w:ascii="Times New Roman" w:hAnsi="Times New Roman" w:eastAsia="方正仿宋_GBK" w:cs="Times New Roman"/>
                <w:sz w:val="24"/>
              </w:rPr>
              <w:t>10个工作日内一次性付清该项目签约合同金额。</w:t>
            </w:r>
          </w:p>
          <w:p w14:paraId="318527C8">
            <w:pPr>
              <w:adjustRightInd w:val="0"/>
              <w:snapToGrid w:val="0"/>
              <w:spacing w:line="360" w:lineRule="auto"/>
              <w:jc w:val="left"/>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、重光</w:t>
            </w:r>
            <w:r>
              <w:rPr>
                <w:rFonts w:ascii="Times New Roman" w:hAnsi="Times New Roman" w:eastAsia="方正仿宋_GBK" w:cs="Times New Roman"/>
                <w:sz w:val="24"/>
              </w:rPr>
              <w:t>TOD</w:t>
            </w:r>
            <w:r>
              <w:rPr>
                <w:rFonts w:hint="eastAsia" w:ascii="Times New Roman" w:hAnsi="Times New Roman" w:eastAsia="方正仿宋_GBK" w:cs="Times New Roman"/>
                <w:sz w:val="24"/>
              </w:rPr>
              <w:t>项目交通影响评价成果通过相关行政主管部门审查，取得相关会议纪要或取得工规证后，发包人在</w:t>
            </w:r>
            <w:r>
              <w:rPr>
                <w:rFonts w:ascii="Times New Roman" w:hAnsi="Times New Roman" w:eastAsia="方正仿宋_GBK" w:cs="Times New Roman"/>
                <w:sz w:val="24"/>
              </w:rPr>
              <w:t>10个工作日内一次性付清该项目签约合同金额。</w:t>
            </w:r>
          </w:p>
          <w:p w14:paraId="052F7457">
            <w:pPr>
              <w:adjustRightInd w:val="0"/>
              <w:snapToGrid w:val="0"/>
              <w:spacing w:line="360" w:lineRule="auto"/>
              <w:jc w:val="left"/>
              <w:rPr>
                <w:rFonts w:ascii="Times New Roman" w:hAnsi="Times New Roman" w:eastAsia="方正仿宋_GBK" w:cs="Times New Roman"/>
                <w:sz w:val="24"/>
              </w:rPr>
            </w:pPr>
            <w:r>
              <w:rPr>
                <w:rFonts w:hint="eastAsia" w:ascii="Times New Roman" w:hAnsi="Times New Roman" w:eastAsia="方正仿宋_GBK" w:cs="Times New Roman"/>
                <w:sz w:val="24"/>
              </w:rPr>
              <w:t>每次付款前，乙方须提前</w:t>
            </w:r>
            <w:r>
              <w:rPr>
                <w:rFonts w:ascii="Times New Roman" w:hAnsi="Times New Roman" w:eastAsia="方正仿宋_GBK" w:cs="Times New Roman"/>
                <w:sz w:val="24"/>
              </w:rPr>
              <w:t>5</w:t>
            </w:r>
            <w:r>
              <w:rPr>
                <w:rFonts w:hint="eastAsia" w:ascii="Times New Roman" w:hAnsi="Times New Roman" w:eastAsia="方正仿宋_GBK" w:cs="Times New Roman"/>
                <w:sz w:val="24"/>
              </w:rPr>
              <w:t>个工作日向甲方书面申请并提交符合甲方要求的请款材料及本合同拨付款项同等金额的增值税专用发票，否则甲方有权顺延支付相应款项，且甲方不构成违约，乙方不得怠于履行本合同项下义务，具体条款详合同约定。</w:t>
            </w:r>
          </w:p>
        </w:tc>
      </w:tr>
      <w:tr w14:paraId="5402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CDD555D">
            <w:pPr>
              <w:spacing w:line="440" w:lineRule="exact"/>
              <w:rPr>
                <w:rFonts w:ascii="Times New Roman" w:hAnsi="Times New Roman" w:cs="Times New Roman"/>
                <w:sz w:val="24"/>
              </w:rPr>
            </w:pPr>
            <w:r>
              <w:rPr>
                <w:rFonts w:hint="eastAsia" w:ascii="Times New Roman" w:hAnsi="Times New Roman" w:eastAsia="方正仿宋_GBK" w:cs="Times New Roman"/>
                <w:sz w:val="24"/>
              </w:rPr>
              <w:t>其他需告知比选被邀请人的要求</w:t>
            </w:r>
          </w:p>
        </w:tc>
        <w:tc>
          <w:tcPr>
            <w:tcW w:w="6305" w:type="dxa"/>
            <w:vAlign w:val="center"/>
          </w:tcPr>
          <w:p w14:paraId="79E2770B">
            <w:pPr>
              <w:adjustRightInd w:val="0"/>
              <w:snapToGrid w:val="0"/>
              <w:spacing w:line="360" w:lineRule="auto"/>
              <w:jc w:val="left"/>
              <w:rPr>
                <w:rFonts w:ascii="Times New Roman" w:hAnsi="Times New Roman" w:cs="Times New Roman"/>
              </w:rPr>
            </w:pPr>
            <w:r>
              <w:rPr>
                <w:rFonts w:hint="eastAsia" w:ascii="Times New Roman" w:hAnsi="Times New Roman" w:eastAsia="方正仿宋_GBK" w:cs="Times New Roman"/>
                <w:sz w:val="24"/>
              </w:rPr>
              <w:t>无</w:t>
            </w:r>
          </w:p>
        </w:tc>
      </w:tr>
      <w:tr w14:paraId="4802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4540C470">
            <w:pPr>
              <w:spacing w:line="440" w:lineRule="exact"/>
              <w:rPr>
                <w:rFonts w:ascii="Times New Roman" w:hAnsi="Times New Roman" w:cs="Times New Roman"/>
                <w:sz w:val="24"/>
              </w:rPr>
            </w:pPr>
            <w:r>
              <w:rPr>
                <w:rFonts w:hint="eastAsia" w:ascii="Times New Roman" w:hAnsi="Times New Roman" w:eastAsia="方正仿宋_GBK" w:cs="Times New Roman"/>
                <w:sz w:val="24"/>
              </w:rPr>
              <w:t>三、评选、定选方式</w:t>
            </w:r>
          </w:p>
        </w:tc>
      </w:tr>
      <w:tr w14:paraId="2D95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1A2A2D76">
            <w:pPr>
              <w:adjustRightInd w:val="0"/>
              <w:snapToGrid w:val="0"/>
              <w:spacing w:line="312" w:lineRule="auto"/>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综合评估法</w:t>
            </w:r>
          </w:p>
          <w:p w14:paraId="10BAC089">
            <w:pPr>
              <w:adjustRightInd w:val="0"/>
              <w:snapToGrid w:val="0"/>
              <w:spacing w:line="312" w:lineRule="auto"/>
              <w:rPr>
                <w:rFonts w:ascii="Times New Roman" w:hAnsi="Times New Roman" w:eastAsia="方正仿宋_GBK" w:cs="Times New Roman"/>
                <w:sz w:val="24"/>
              </w:rPr>
            </w:pPr>
            <w:r>
              <w:rPr>
                <w:rFonts w:hint="eastAsia" w:ascii="Times New Roman" w:hAnsi="Times New Roman" w:eastAsia="方正仿宋_GBK" w:cs="Times New Roman"/>
                <w:sz w:val="24"/>
              </w:rPr>
              <w:t>主持人按下列程序进行比选：</w:t>
            </w:r>
          </w:p>
          <w:p w14:paraId="3C1D0186">
            <w:pPr>
              <w:adjustRightInd w:val="0"/>
              <w:snapToGrid w:val="0"/>
              <w:spacing w:line="312" w:lineRule="auto"/>
              <w:rPr>
                <w:rFonts w:ascii="Times New Roman" w:hAnsi="Times New Roman" w:eastAsia="方正仿宋_GBK" w:cs="Times New Roman"/>
                <w:sz w:val="24"/>
              </w:rPr>
            </w:pPr>
            <w:r>
              <w:rPr>
                <w:rFonts w:ascii="Times New Roman" w:hAnsi="Times New Roman" w:eastAsia="方正仿宋_GBK" w:cs="Times New Roman"/>
                <w:sz w:val="24"/>
              </w:rPr>
              <w:t>1.1.</w:t>
            </w:r>
            <w:r>
              <w:rPr>
                <w:rFonts w:hint="eastAsia" w:ascii="Times New Roman" w:hAnsi="Times New Roman" w:eastAsia="方正仿宋_GBK" w:cs="Times New Roman"/>
                <w:sz w:val="24"/>
              </w:rPr>
              <w:t>宣布比选纪律；</w:t>
            </w:r>
          </w:p>
          <w:p w14:paraId="05669D43">
            <w:pPr>
              <w:adjustRightInd w:val="0"/>
              <w:snapToGrid w:val="0"/>
              <w:spacing w:line="312" w:lineRule="auto"/>
              <w:rPr>
                <w:rFonts w:ascii="Times New Roman" w:hAnsi="Times New Roman" w:eastAsia="方正仿宋_GBK" w:cs="Times New Roman"/>
                <w:sz w:val="24"/>
              </w:rPr>
            </w:pPr>
            <w:r>
              <w:rPr>
                <w:rFonts w:ascii="Times New Roman" w:hAnsi="Times New Roman" w:eastAsia="方正仿宋_GBK" w:cs="Times New Roman"/>
                <w:sz w:val="24"/>
              </w:rPr>
              <w:t>1.2.</w:t>
            </w:r>
            <w:r>
              <w:rPr>
                <w:rFonts w:hint="eastAsia" w:ascii="Times New Roman" w:hAnsi="Times New Roman" w:eastAsia="方正仿宋_GBK" w:cs="Times New Roman"/>
                <w:sz w:val="24"/>
              </w:rPr>
              <w:t>宣布比选人、评审小组、记录人、监督人等；</w:t>
            </w:r>
          </w:p>
          <w:p w14:paraId="08C07384">
            <w:pPr>
              <w:adjustRightInd w:val="0"/>
              <w:snapToGrid w:val="0"/>
              <w:spacing w:line="312" w:lineRule="auto"/>
              <w:rPr>
                <w:rFonts w:ascii="Times New Roman" w:hAnsi="Times New Roman" w:eastAsia="方正仿宋_GBK" w:cs="Times New Roman"/>
                <w:sz w:val="24"/>
              </w:rPr>
            </w:pPr>
            <w:r>
              <w:rPr>
                <w:rFonts w:ascii="Times New Roman" w:hAnsi="Times New Roman" w:eastAsia="方正仿宋_GBK" w:cs="Times New Roman"/>
                <w:sz w:val="24"/>
              </w:rPr>
              <w:t>1.3.</w:t>
            </w:r>
            <w:r>
              <w:rPr>
                <w:rFonts w:hint="eastAsia" w:ascii="Times New Roman" w:hAnsi="Times New Roman" w:eastAsia="方正仿宋_GBK" w:cs="Times New Roman"/>
                <w:sz w:val="24"/>
              </w:rPr>
              <w:t>公布在截止时间前递交比选文件的比选人名称，并确认比选人是否到场，比选人未派人参加或配出人员经核验身份材料不合格的，视为对比选结果无异议权；</w:t>
            </w:r>
          </w:p>
          <w:p w14:paraId="51D059A7">
            <w:pPr>
              <w:adjustRightInd w:val="0"/>
              <w:snapToGrid w:val="0"/>
              <w:spacing w:line="312" w:lineRule="auto"/>
              <w:rPr>
                <w:rFonts w:ascii="Times New Roman" w:hAnsi="Times New Roman" w:eastAsia="方正仿宋_GBK" w:cs="Times New Roman"/>
                <w:sz w:val="24"/>
              </w:rPr>
            </w:pPr>
            <w:r>
              <w:rPr>
                <w:rFonts w:ascii="Times New Roman" w:hAnsi="Times New Roman" w:eastAsia="方正仿宋_GBK" w:cs="Times New Roman"/>
                <w:sz w:val="24"/>
              </w:rPr>
              <w:t>1.4.</w:t>
            </w:r>
            <w:r>
              <w:rPr>
                <w:rFonts w:hint="eastAsia" w:ascii="Times New Roman" w:hAnsi="Times New Roman" w:eastAsia="方正仿宋_GBK" w:cs="Times New Roman"/>
                <w:sz w:val="24"/>
              </w:rPr>
              <w:t>当众开封查验响应性文件，宣读报价书，委托代理人签字确认报价；</w:t>
            </w:r>
          </w:p>
          <w:p w14:paraId="10C9C9D1">
            <w:pPr>
              <w:adjustRightInd w:val="0"/>
              <w:snapToGrid w:val="0"/>
              <w:spacing w:line="312" w:lineRule="auto"/>
              <w:rPr>
                <w:rFonts w:ascii="Times New Roman" w:hAnsi="Times New Roman" w:eastAsia="方正仿宋_GBK" w:cs="Times New Roman"/>
                <w:sz w:val="24"/>
              </w:rPr>
            </w:pPr>
          </w:p>
          <w:p w14:paraId="7D3F3CA1">
            <w:pPr>
              <w:adjustRightInd w:val="0"/>
              <w:snapToGrid w:val="0"/>
              <w:spacing w:line="312" w:lineRule="auto"/>
              <w:rPr>
                <w:rFonts w:ascii="Times New Roman" w:hAnsi="Times New Roman" w:eastAsia="方正仿宋_GBK" w:cs="Times New Roman"/>
                <w:sz w:val="24"/>
              </w:rPr>
            </w:pPr>
            <w:r>
              <w:rPr>
                <w:rFonts w:ascii="Times New Roman" w:hAnsi="Times New Roman" w:eastAsia="方正仿宋_GBK" w:cs="Times New Roman"/>
                <w:sz w:val="24"/>
              </w:rPr>
              <w:t>1.5.</w:t>
            </w:r>
            <w:r>
              <w:rPr>
                <w:rFonts w:hint="eastAsia" w:ascii="Times New Roman" w:hAnsi="Times New Roman" w:eastAsia="方正仿宋_GBK" w:cs="Times New Roman"/>
                <w:sz w:val="24"/>
              </w:rPr>
              <w:t>评审小组对比选文件进行评审，在满足竞争性比选文件邀请函要求的情况下，综合评标最高比选人作为本次项目的中选人，对未中选情况不做解释。</w:t>
            </w:r>
          </w:p>
          <w:p w14:paraId="75DAA5E4">
            <w:pPr>
              <w:adjustRightInd w:val="0"/>
              <w:snapToGrid w:val="0"/>
              <w:spacing w:line="312" w:lineRule="auto"/>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评分方式</w:t>
            </w:r>
          </w:p>
          <w:p w14:paraId="2068C1D2">
            <w:pPr>
              <w:adjustRightInd w:val="0"/>
              <w:snapToGrid w:val="0"/>
              <w:spacing w:line="312" w:lineRule="auto"/>
              <w:ind w:firstLine="480"/>
              <w:rPr>
                <w:rFonts w:ascii="Times New Roman" w:hAnsi="Times New Roman" w:eastAsia="方正仿宋_GBK" w:cs="Times New Roman"/>
                <w:sz w:val="24"/>
              </w:rPr>
            </w:pPr>
            <w:r>
              <w:rPr>
                <w:rFonts w:hint="eastAsia" w:ascii="Times New Roman" w:hAnsi="Times New Roman" w:eastAsia="方正仿宋_GBK" w:cs="Times New Roman"/>
                <w:sz w:val="24"/>
              </w:rPr>
              <w:t>分值构成：竞选报价</w:t>
            </w:r>
            <w:r>
              <w:rPr>
                <w:rFonts w:ascii="Times New Roman" w:hAnsi="Times New Roman" w:eastAsia="方正仿宋_GBK" w:cs="Times New Roman"/>
                <w:sz w:val="24"/>
              </w:rPr>
              <w:t>70</w:t>
            </w:r>
            <w:r>
              <w:rPr>
                <w:rFonts w:hint="eastAsia" w:ascii="Times New Roman" w:hAnsi="Times New Roman" w:eastAsia="方正仿宋_GBK" w:cs="Times New Roman"/>
                <w:sz w:val="24"/>
              </w:rPr>
              <w:t>分、商务部分</w:t>
            </w:r>
            <w:r>
              <w:rPr>
                <w:rFonts w:ascii="Times New Roman" w:hAnsi="Times New Roman" w:eastAsia="方正仿宋_GBK" w:cs="Times New Roman"/>
                <w:sz w:val="24"/>
              </w:rPr>
              <w:t>30</w:t>
            </w:r>
            <w:r>
              <w:rPr>
                <w:rFonts w:hint="eastAsia" w:ascii="Times New Roman" w:hAnsi="Times New Roman" w:eastAsia="方正仿宋_GBK" w:cs="Times New Roman"/>
                <w:sz w:val="24"/>
              </w:rPr>
              <w:t>分。我公司评选委员会对各单位进行资质审核，对符合要求的各单位进行综合评分，以得分分值最高者为中选单位，若得分相同，则其中报价得分最高者为中标人，若得分相同，报价相同，由评审小组以抽签决定中选人。</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280"/>
              <w:gridCol w:w="970"/>
              <w:gridCol w:w="4109"/>
              <w:gridCol w:w="1423"/>
            </w:tblGrid>
            <w:tr w14:paraId="2F1B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14:paraId="696C6EB1">
                  <w:pPr>
                    <w:adjustRightInd w:val="0"/>
                    <w:snapToGrid w:val="0"/>
                    <w:spacing w:line="300" w:lineRule="auto"/>
                    <w:jc w:val="center"/>
                    <w:rPr>
                      <w:rFonts w:ascii="Times New Roman" w:hAnsi="Times New Roman" w:eastAsia="方正仿宋_GBK" w:cs="Times New Roman"/>
                      <w:sz w:val="24"/>
                    </w:rPr>
                  </w:pPr>
                  <w:r>
                    <w:rPr>
                      <w:rFonts w:hint="eastAsia" w:ascii="Times New Roman" w:hAnsi="Times New Roman" w:eastAsia="方正仿宋_GBK" w:cs="Times New Roman"/>
                      <w:sz w:val="24"/>
                    </w:rPr>
                    <w:t>序号</w:t>
                  </w:r>
                </w:p>
              </w:tc>
              <w:tc>
                <w:tcPr>
                  <w:tcW w:w="770" w:type="pct"/>
                  <w:vAlign w:val="center"/>
                </w:tcPr>
                <w:p w14:paraId="0BCB2C4A">
                  <w:pPr>
                    <w:adjustRightInd w:val="0"/>
                    <w:snapToGrid w:val="0"/>
                    <w:spacing w:line="300" w:lineRule="auto"/>
                    <w:jc w:val="center"/>
                    <w:rPr>
                      <w:rFonts w:ascii="Times New Roman" w:hAnsi="Times New Roman" w:eastAsia="方正仿宋_GBK" w:cs="Times New Roman"/>
                      <w:sz w:val="24"/>
                    </w:rPr>
                  </w:pPr>
                  <w:r>
                    <w:rPr>
                      <w:rFonts w:hint="eastAsia" w:ascii="Times New Roman" w:hAnsi="Times New Roman" w:eastAsia="方正仿宋_GBK" w:cs="Times New Roman"/>
                      <w:sz w:val="24"/>
                    </w:rPr>
                    <w:t>评分因素及权值</w:t>
                  </w:r>
                </w:p>
              </w:tc>
              <w:tc>
                <w:tcPr>
                  <w:tcW w:w="584" w:type="pct"/>
                  <w:vAlign w:val="center"/>
                </w:tcPr>
                <w:p w14:paraId="652D947F">
                  <w:pPr>
                    <w:adjustRightInd w:val="0"/>
                    <w:snapToGrid w:val="0"/>
                    <w:spacing w:line="300" w:lineRule="auto"/>
                    <w:jc w:val="center"/>
                    <w:rPr>
                      <w:rFonts w:ascii="Times New Roman" w:hAnsi="Times New Roman" w:eastAsia="方正仿宋_GBK" w:cs="Times New Roman"/>
                      <w:sz w:val="24"/>
                    </w:rPr>
                  </w:pPr>
                  <w:r>
                    <w:rPr>
                      <w:rFonts w:hint="eastAsia" w:ascii="Times New Roman" w:hAnsi="Times New Roman" w:eastAsia="方正仿宋_GBK" w:cs="Times New Roman"/>
                      <w:sz w:val="24"/>
                    </w:rPr>
                    <w:t>分值</w:t>
                  </w:r>
                </w:p>
              </w:tc>
              <w:tc>
                <w:tcPr>
                  <w:tcW w:w="2473" w:type="pct"/>
                  <w:vAlign w:val="center"/>
                </w:tcPr>
                <w:p w14:paraId="75C3C78C">
                  <w:pPr>
                    <w:adjustRightInd w:val="0"/>
                    <w:snapToGrid w:val="0"/>
                    <w:spacing w:line="300" w:lineRule="auto"/>
                    <w:jc w:val="center"/>
                    <w:rPr>
                      <w:rFonts w:ascii="Times New Roman" w:hAnsi="Times New Roman" w:eastAsia="方正仿宋_GBK" w:cs="Times New Roman"/>
                      <w:sz w:val="24"/>
                    </w:rPr>
                  </w:pPr>
                  <w:r>
                    <w:rPr>
                      <w:rFonts w:hint="eastAsia" w:ascii="Times New Roman" w:hAnsi="Times New Roman" w:eastAsia="方正仿宋_GBK" w:cs="Times New Roman"/>
                      <w:sz w:val="24"/>
                    </w:rPr>
                    <w:t>评分标准</w:t>
                  </w:r>
                </w:p>
              </w:tc>
              <w:tc>
                <w:tcPr>
                  <w:tcW w:w="856" w:type="pct"/>
                  <w:vAlign w:val="center"/>
                </w:tcPr>
                <w:p w14:paraId="3EE53560">
                  <w:pPr>
                    <w:adjustRightInd w:val="0"/>
                    <w:snapToGrid w:val="0"/>
                    <w:spacing w:line="300" w:lineRule="auto"/>
                    <w:jc w:val="center"/>
                    <w:rPr>
                      <w:rFonts w:ascii="Times New Roman" w:hAnsi="Times New Roman" w:eastAsia="方正仿宋_GBK" w:cs="Times New Roman"/>
                      <w:sz w:val="24"/>
                    </w:rPr>
                  </w:pPr>
                  <w:r>
                    <w:rPr>
                      <w:rFonts w:hint="eastAsia" w:ascii="Times New Roman" w:hAnsi="Times New Roman" w:eastAsia="方正仿宋_GBK" w:cs="Times New Roman"/>
                      <w:sz w:val="24"/>
                    </w:rPr>
                    <w:t>说明</w:t>
                  </w:r>
                </w:p>
              </w:tc>
            </w:tr>
            <w:tr w14:paraId="3C86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3" w:hRule="atLeast"/>
              </w:trPr>
              <w:tc>
                <w:tcPr>
                  <w:tcW w:w="314" w:type="pct"/>
                  <w:vAlign w:val="center"/>
                </w:tcPr>
                <w:p w14:paraId="6554DBD7">
                  <w:pPr>
                    <w:adjustRightInd w:val="0"/>
                    <w:snapToGrid w:val="0"/>
                    <w:spacing w:line="300" w:lineRule="auto"/>
                    <w:jc w:val="center"/>
                    <w:rPr>
                      <w:rFonts w:ascii="Times New Roman" w:hAnsi="Times New Roman" w:eastAsia="方正仿宋_GBK" w:cs="Times New Roman"/>
                      <w:sz w:val="24"/>
                    </w:rPr>
                  </w:pPr>
                  <w:r>
                    <w:rPr>
                      <w:rFonts w:ascii="Times New Roman" w:hAnsi="Times New Roman" w:eastAsia="方正仿宋_GBK" w:cs="Times New Roman"/>
                      <w:sz w:val="24"/>
                    </w:rPr>
                    <w:t>1</w:t>
                  </w:r>
                </w:p>
              </w:tc>
              <w:tc>
                <w:tcPr>
                  <w:tcW w:w="770" w:type="pct"/>
                  <w:vAlign w:val="center"/>
                </w:tcPr>
                <w:p w14:paraId="4371F2A0">
                  <w:pPr>
                    <w:adjustRightInd w:val="0"/>
                    <w:snapToGrid w:val="0"/>
                    <w:spacing w:line="300" w:lineRule="auto"/>
                    <w:jc w:val="center"/>
                    <w:rPr>
                      <w:rFonts w:ascii="Times New Roman" w:hAnsi="Times New Roman" w:eastAsia="方正仿宋_GBK" w:cs="Times New Roman"/>
                      <w:sz w:val="24"/>
                    </w:rPr>
                  </w:pPr>
                  <w:r>
                    <w:rPr>
                      <w:rFonts w:hint="eastAsia" w:ascii="Times New Roman" w:hAnsi="Times New Roman" w:eastAsia="方正仿宋_GBK" w:cs="Times New Roman"/>
                      <w:sz w:val="24"/>
                    </w:rPr>
                    <w:t>投标报价（</w:t>
                  </w:r>
                  <w:r>
                    <w:rPr>
                      <w:rFonts w:ascii="Times New Roman" w:hAnsi="Times New Roman" w:eastAsia="方正仿宋_GBK" w:cs="Times New Roman"/>
                      <w:sz w:val="24"/>
                    </w:rPr>
                    <w:t>70%</w:t>
                  </w:r>
                  <w:r>
                    <w:rPr>
                      <w:rFonts w:hint="eastAsia" w:ascii="Times New Roman" w:hAnsi="Times New Roman" w:eastAsia="方正仿宋_GBK" w:cs="Times New Roman"/>
                      <w:sz w:val="24"/>
                    </w:rPr>
                    <w:t>）</w:t>
                  </w:r>
                </w:p>
              </w:tc>
              <w:tc>
                <w:tcPr>
                  <w:tcW w:w="584" w:type="pct"/>
                  <w:vAlign w:val="center"/>
                </w:tcPr>
                <w:p w14:paraId="133E56A3">
                  <w:pPr>
                    <w:adjustRightInd w:val="0"/>
                    <w:snapToGrid w:val="0"/>
                    <w:spacing w:line="300" w:lineRule="auto"/>
                    <w:jc w:val="center"/>
                    <w:rPr>
                      <w:rFonts w:ascii="Times New Roman" w:hAnsi="Times New Roman" w:eastAsia="方正仿宋_GBK" w:cs="Times New Roman"/>
                      <w:sz w:val="24"/>
                    </w:rPr>
                  </w:pPr>
                  <w:r>
                    <w:rPr>
                      <w:rFonts w:hint="eastAsia" w:ascii="Times New Roman" w:hAnsi="Times New Roman" w:eastAsia="方正仿宋_GBK" w:cs="Times New Roman"/>
                      <w:sz w:val="24"/>
                    </w:rPr>
                    <w:t>投标</w:t>
                  </w:r>
                </w:p>
                <w:p w14:paraId="7DA80F3A">
                  <w:pPr>
                    <w:adjustRightInd w:val="0"/>
                    <w:snapToGrid w:val="0"/>
                    <w:spacing w:line="300" w:lineRule="auto"/>
                    <w:jc w:val="center"/>
                    <w:rPr>
                      <w:rFonts w:ascii="Times New Roman" w:hAnsi="Times New Roman" w:eastAsia="方正仿宋_GBK" w:cs="Times New Roman"/>
                      <w:sz w:val="24"/>
                    </w:rPr>
                  </w:pPr>
                  <w:r>
                    <w:rPr>
                      <w:rFonts w:hint="eastAsia" w:ascii="Times New Roman" w:hAnsi="Times New Roman" w:eastAsia="方正仿宋_GBK" w:cs="Times New Roman"/>
                      <w:sz w:val="24"/>
                    </w:rPr>
                    <w:t>报价</w:t>
                  </w:r>
                </w:p>
                <w:p w14:paraId="3DF520E7">
                  <w:pPr>
                    <w:adjustRightInd w:val="0"/>
                    <w:snapToGrid w:val="0"/>
                    <w:spacing w:line="300" w:lineRule="auto"/>
                    <w:jc w:val="center"/>
                    <w:rPr>
                      <w:rFonts w:ascii="Times New Roman" w:hAnsi="Times New Roman" w:eastAsia="方正仿宋_GBK" w:cs="Times New Roman"/>
                      <w:sz w:val="24"/>
                    </w:rPr>
                  </w:pPr>
                  <w:r>
                    <w:rPr>
                      <w:rFonts w:hint="eastAsia" w:ascii="Times New Roman" w:hAnsi="Times New Roman" w:eastAsia="方正仿宋_GBK" w:cs="Times New Roman"/>
                      <w:sz w:val="24"/>
                    </w:rPr>
                    <w:t>（</w:t>
                  </w:r>
                  <w:r>
                    <w:rPr>
                      <w:rFonts w:ascii="Times New Roman" w:hAnsi="Times New Roman" w:eastAsia="方正仿宋_GBK" w:cs="Times New Roman"/>
                      <w:sz w:val="24"/>
                    </w:rPr>
                    <w:t>70</w:t>
                  </w:r>
                  <w:r>
                    <w:rPr>
                      <w:rFonts w:hint="eastAsia" w:ascii="Times New Roman" w:hAnsi="Times New Roman" w:eastAsia="方正仿宋_GBK" w:cs="Times New Roman"/>
                      <w:sz w:val="24"/>
                    </w:rPr>
                    <w:t>分）</w:t>
                  </w:r>
                </w:p>
              </w:tc>
              <w:tc>
                <w:tcPr>
                  <w:tcW w:w="2473" w:type="pct"/>
                </w:tcPr>
                <w:p w14:paraId="5017CC55">
                  <w:pPr>
                    <w:adjustRightInd w:val="0"/>
                    <w:snapToGrid w:val="0"/>
                    <w:spacing w:line="300" w:lineRule="auto"/>
                    <w:ind w:firstLine="480"/>
                    <w:rPr>
                      <w:rFonts w:ascii="Times New Roman" w:hAnsi="Times New Roman" w:eastAsia="方正仿宋_GBK" w:cs="Times New Roman"/>
                      <w:sz w:val="24"/>
                    </w:rPr>
                  </w:pPr>
                  <w:r>
                    <w:rPr>
                      <w:rFonts w:ascii="Times New Roman" w:hAnsi="Times New Roman" w:eastAsia="方正仿宋_GBK" w:cs="Times New Roman"/>
                      <w:sz w:val="24"/>
                    </w:rPr>
                    <w:t>1.评比基准价计算方法：所有通过初步评审评审合格的竞选人的竞选总报价中去掉六分之一（不能整除的按小数点前整数取整，不足六家报价则不去掉）的最低价和相同家数的最高价后计算出的算术平均值，即为本项目竞选总报价的评比基准价。评比基准价计算的最终结果取小数点后两位，第三位四舍五入。在评比基准价计算完成后（除计算错误外），在后续的评审中不得再对其做出调整。</w:t>
                  </w:r>
                </w:p>
                <w:p w14:paraId="35ECA7FF">
                  <w:pPr>
                    <w:adjustRightInd w:val="0"/>
                    <w:snapToGrid w:val="0"/>
                    <w:spacing w:line="300" w:lineRule="auto"/>
                    <w:ind w:firstLine="640"/>
                    <w:rPr>
                      <w:rFonts w:ascii="Times New Roman" w:hAnsi="Times New Roman" w:eastAsia="方正仿宋_GBK" w:cs="Times New Roman"/>
                      <w:sz w:val="24"/>
                    </w:rPr>
                  </w:pPr>
                  <w:r>
                    <w:rPr>
                      <w:rFonts w:ascii="Times New Roman" w:hAnsi="Times New Roman" w:eastAsia="方正仿宋_GBK" w:cs="Times New Roman"/>
                      <w:sz w:val="24"/>
                    </w:rPr>
                    <w:t>2.所有通过初步评审的竞选人的竞选总报价得满分70分，在此基础上，竞选总报价与评比基准价相比，每增加1%扣0.25分，每减少1%扣0.15分，扣完为止。</w:t>
                  </w:r>
                </w:p>
              </w:tc>
              <w:tc>
                <w:tcPr>
                  <w:tcW w:w="856" w:type="pct"/>
                </w:tcPr>
                <w:p w14:paraId="7EE3DC8F">
                  <w:pPr>
                    <w:adjustRightInd w:val="0"/>
                    <w:snapToGrid w:val="0"/>
                    <w:spacing w:line="300" w:lineRule="auto"/>
                    <w:jc w:val="center"/>
                    <w:rPr>
                      <w:rFonts w:ascii="Times New Roman" w:hAnsi="Times New Roman" w:eastAsia="方正仿宋_GBK" w:cs="Times New Roman"/>
                      <w:sz w:val="24"/>
                    </w:rPr>
                  </w:pPr>
                </w:p>
              </w:tc>
            </w:tr>
            <w:tr w14:paraId="1151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314" w:type="pct"/>
                  <w:vAlign w:val="center"/>
                </w:tcPr>
                <w:p w14:paraId="251413CC">
                  <w:pPr>
                    <w:adjustRightInd w:val="0"/>
                    <w:snapToGrid w:val="0"/>
                    <w:spacing w:line="300" w:lineRule="auto"/>
                    <w:jc w:val="center"/>
                    <w:rPr>
                      <w:rFonts w:ascii="Times New Roman" w:hAnsi="Times New Roman" w:eastAsia="方正仿宋_GBK" w:cs="Times New Roman"/>
                      <w:sz w:val="24"/>
                    </w:rPr>
                  </w:pPr>
                  <w:r>
                    <w:rPr>
                      <w:rFonts w:ascii="Times New Roman" w:hAnsi="Times New Roman" w:eastAsia="方正仿宋_GBK" w:cs="Times New Roman"/>
                      <w:sz w:val="24"/>
                    </w:rPr>
                    <w:t>2</w:t>
                  </w:r>
                </w:p>
              </w:tc>
              <w:tc>
                <w:tcPr>
                  <w:tcW w:w="770" w:type="pct"/>
                  <w:vAlign w:val="center"/>
                </w:tcPr>
                <w:p w14:paraId="0D661EBB">
                  <w:pPr>
                    <w:adjustRightInd w:val="0"/>
                    <w:snapToGrid w:val="0"/>
                    <w:spacing w:line="300" w:lineRule="auto"/>
                    <w:jc w:val="center"/>
                    <w:rPr>
                      <w:rFonts w:ascii="Times New Roman" w:hAnsi="Times New Roman" w:eastAsia="方正仿宋_GBK" w:cs="Times New Roman"/>
                      <w:sz w:val="24"/>
                    </w:rPr>
                  </w:pPr>
                  <w:r>
                    <w:rPr>
                      <w:rFonts w:hint="eastAsia" w:ascii="Times New Roman" w:hAnsi="Times New Roman" w:eastAsia="方正仿宋_GBK" w:cs="Times New Roman"/>
                      <w:sz w:val="24"/>
                    </w:rPr>
                    <w:t>商务（</w:t>
                  </w:r>
                  <w:r>
                    <w:rPr>
                      <w:rFonts w:ascii="Times New Roman" w:hAnsi="Times New Roman" w:eastAsia="方正仿宋_GBK" w:cs="Times New Roman"/>
                      <w:sz w:val="24"/>
                    </w:rPr>
                    <w:t>30%</w:t>
                  </w:r>
                  <w:r>
                    <w:rPr>
                      <w:rFonts w:hint="eastAsia" w:ascii="Times New Roman" w:hAnsi="Times New Roman" w:eastAsia="方正仿宋_GBK" w:cs="Times New Roman"/>
                      <w:sz w:val="24"/>
                    </w:rPr>
                    <w:t>）</w:t>
                  </w:r>
                </w:p>
              </w:tc>
              <w:tc>
                <w:tcPr>
                  <w:tcW w:w="584" w:type="pct"/>
                  <w:vAlign w:val="center"/>
                </w:tcPr>
                <w:p w14:paraId="6E43250E">
                  <w:pPr>
                    <w:adjustRightInd w:val="0"/>
                    <w:snapToGrid w:val="0"/>
                    <w:spacing w:line="300" w:lineRule="auto"/>
                    <w:jc w:val="center"/>
                    <w:rPr>
                      <w:rFonts w:ascii="Times New Roman" w:hAnsi="Times New Roman" w:eastAsia="方正仿宋_GBK" w:cs="Times New Roman"/>
                      <w:sz w:val="24"/>
                    </w:rPr>
                  </w:pPr>
                </w:p>
                <w:p w14:paraId="45BABD49">
                  <w:pPr>
                    <w:adjustRightInd w:val="0"/>
                    <w:snapToGrid w:val="0"/>
                    <w:spacing w:line="300" w:lineRule="auto"/>
                    <w:jc w:val="center"/>
                    <w:rPr>
                      <w:rFonts w:ascii="Times New Roman" w:hAnsi="Times New Roman" w:eastAsia="方正仿宋_GBK" w:cs="Times New Roman"/>
                      <w:sz w:val="24"/>
                    </w:rPr>
                  </w:pPr>
                  <w:r>
                    <w:rPr>
                      <w:rFonts w:hint="eastAsia" w:ascii="Times New Roman" w:hAnsi="Times New Roman" w:eastAsia="方正仿宋_GBK" w:cs="Times New Roman"/>
                      <w:sz w:val="24"/>
                    </w:rPr>
                    <w:t>企业</w:t>
                  </w:r>
                </w:p>
                <w:p w14:paraId="5EF90B3D">
                  <w:pPr>
                    <w:adjustRightInd w:val="0"/>
                    <w:snapToGrid w:val="0"/>
                    <w:spacing w:line="300" w:lineRule="auto"/>
                    <w:jc w:val="center"/>
                    <w:rPr>
                      <w:rFonts w:ascii="Times New Roman" w:hAnsi="Times New Roman" w:eastAsia="方正仿宋_GBK" w:cs="Times New Roman"/>
                      <w:sz w:val="24"/>
                    </w:rPr>
                  </w:pPr>
                  <w:r>
                    <w:rPr>
                      <w:rFonts w:hint="eastAsia" w:ascii="Times New Roman" w:hAnsi="Times New Roman" w:eastAsia="方正仿宋_GBK" w:cs="Times New Roman"/>
                      <w:sz w:val="24"/>
                    </w:rPr>
                    <w:t>业绩</w:t>
                  </w:r>
                </w:p>
                <w:p w14:paraId="51AC2460">
                  <w:pPr>
                    <w:adjustRightInd w:val="0"/>
                    <w:snapToGrid w:val="0"/>
                    <w:spacing w:line="300" w:lineRule="auto"/>
                    <w:jc w:val="center"/>
                    <w:rPr>
                      <w:rFonts w:ascii="Times New Roman" w:hAnsi="Times New Roman" w:eastAsia="方正仿宋_GBK" w:cs="Times New Roman"/>
                      <w:sz w:val="24"/>
                    </w:rPr>
                  </w:pPr>
                  <w:r>
                    <w:rPr>
                      <w:rFonts w:hint="eastAsia" w:ascii="Times New Roman" w:hAnsi="Times New Roman" w:eastAsia="方正仿宋_GBK" w:cs="Times New Roman"/>
                      <w:sz w:val="24"/>
                    </w:rPr>
                    <w:t>（</w:t>
                  </w:r>
                  <w:r>
                    <w:rPr>
                      <w:rFonts w:ascii="Times New Roman" w:hAnsi="Times New Roman" w:eastAsia="方正仿宋_GBK" w:cs="Times New Roman"/>
                      <w:sz w:val="24"/>
                    </w:rPr>
                    <w:t>30</w:t>
                  </w:r>
                  <w:r>
                    <w:rPr>
                      <w:rFonts w:hint="eastAsia" w:ascii="Times New Roman" w:hAnsi="Times New Roman" w:eastAsia="方正仿宋_GBK" w:cs="Times New Roman"/>
                      <w:sz w:val="24"/>
                    </w:rPr>
                    <w:t>分）</w:t>
                  </w:r>
                </w:p>
              </w:tc>
              <w:tc>
                <w:tcPr>
                  <w:tcW w:w="2473" w:type="pct"/>
                  <w:vAlign w:val="center"/>
                </w:tcPr>
                <w:p w14:paraId="174EF998">
                  <w:pPr>
                    <w:adjustRightInd w:val="0"/>
                    <w:snapToGrid w:val="0"/>
                    <w:spacing w:line="300" w:lineRule="auto"/>
                    <w:ind w:firstLine="480"/>
                    <w:rPr>
                      <w:rFonts w:ascii="Times New Roman" w:hAnsi="Times New Roman" w:eastAsia="方正仿宋_GBK" w:cs="Times New Roman"/>
                      <w:sz w:val="24"/>
                    </w:rPr>
                  </w:pPr>
                  <w:r>
                    <w:rPr>
                      <w:rFonts w:hint="eastAsia" w:ascii="Times New Roman" w:hAnsi="Times New Roman" w:eastAsia="方正仿宋_GBK" w:cs="Times New Roman"/>
                      <w:sz w:val="24"/>
                    </w:rPr>
                    <w:t>在满足资格审查的基础上（资格审查业绩不得分），竞选人自</w:t>
                  </w:r>
                  <w:r>
                    <w:rPr>
                      <w:rFonts w:ascii="Times New Roman" w:hAnsi="Times New Roman" w:eastAsia="方正仿宋_GBK" w:cs="Times New Roman"/>
                      <w:sz w:val="24"/>
                    </w:rPr>
                    <w:t>2025</w:t>
                  </w:r>
                  <w:r>
                    <w:rPr>
                      <w:rFonts w:hint="eastAsia" w:ascii="Times New Roman" w:hAnsi="Times New Roman" w:eastAsia="方正仿宋_GBK" w:cs="Times New Roman"/>
                      <w:sz w:val="24"/>
                    </w:rPr>
                    <w:t>年</w:t>
                  </w:r>
                  <w:r>
                    <w:rPr>
                      <w:rFonts w:ascii="Times New Roman" w:hAnsi="Times New Roman" w:eastAsia="方正仿宋_GBK" w:cs="Times New Roman"/>
                      <w:sz w:val="24"/>
                    </w:rPr>
                    <w:t>1</w:t>
                  </w:r>
                  <w:r>
                    <w:rPr>
                      <w:rFonts w:hint="eastAsia" w:ascii="Times New Roman" w:hAnsi="Times New Roman" w:eastAsia="方正仿宋_GBK" w:cs="Times New Roman"/>
                      <w:sz w:val="24"/>
                    </w:rPr>
                    <w:t>月</w:t>
                  </w:r>
                  <w:r>
                    <w:rPr>
                      <w:rFonts w:ascii="Times New Roman" w:hAnsi="Times New Roman" w:eastAsia="方正仿宋_GBK" w:cs="Times New Roman"/>
                      <w:sz w:val="24"/>
                    </w:rPr>
                    <w:t>1</w:t>
                  </w:r>
                  <w:r>
                    <w:rPr>
                      <w:rFonts w:hint="eastAsia" w:ascii="Times New Roman" w:hAnsi="Times New Roman" w:eastAsia="方正仿宋_GBK" w:cs="Times New Roman"/>
                      <w:sz w:val="24"/>
                    </w:rPr>
                    <w:t>日起至竞选截止日止（以项目合同时间为准），每增加</w:t>
                  </w:r>
                  <w:r>
                    <w:rPr>
                      <w:rFonts w:ascii="Times New Roman" w:hAnsi="Times New Roman" w:eastAsia="方正仿宋_GBK" w:cs="Times New Roman"/>
                      <w:sz w:val="24"/>
                    </w:rPr>
                    <w:t>1</w:t>
                  </w:r>
                  <w:r>
                    <w:rPr>
                      <w:rFonts w:hint="eastAsia" w:ascii="Times New Roman" w:hAnsi="Times New Roman" w:eastAsia="方正仿宋_GBK" w:cs="Times New Roman"/>
                      <w:sz w:val="24"/>
                    </w:rPr>
                    <w:t>个交通影响评价项目业绩，得</w:t>
                  </w:r>
                  <w:r>
                    <w:rPr>
                      <w:rFonts w:ascii="Times New Roman" w:hAnsi="Times New Roman" w:eastAsia="方正仿宋_GBK" w:cs="Times New Roman"/>
                      <w:sz w:val="24"/>
                    </w:rPr>
                    <w:t>10</w:t>
                  </w:r>
                  <w:r>
                    <w:rPr>
                      <w:rFonts w:hint="eastAsia" w:ascii="Times New Roman" w:hAnsi="Times New Roman" w:eastAsia="方正仿宋_GBK" w:cs="Times New Roman"/>
                      <w:sz w:val="24"/>
                    </w:rPr>
                    <w:t>分，最多得</w:t>
                  </w:r>
                  <w:r>
                    <w:rPr>
                      <w:rFonts w:ascii="Times New Roman" w:hAnsi="Times New Roman" w:eastAsia="方正仿宋_GBK" w:cs="Times New Roman"/>
                      <w:sz w:val="24"/>
                    </w:rPr>
                    <w:t>30</w:t>
                  </w:r>
                  <w:r>
                    <w:rPr>
                      <w:rFonts w:hint="eastAsia" w:ascii="Times New Roman" w:hAnsi="Times New Roman" w:eastAsia="方正仿宋_GBK" w:cs="Times New Roman"/>
                      <w:sz w:val="24"/>
                    </w:rPr>
                    <w:t>分。</w:t>
                  </w:r>
                </w:p>
                <w:p w14:paraId="4A464225">
                  <w:pPr>
                    <w:adjustRightInd w:val="0"/>
                    <w:snapToGrid w:val="0"/>
                    <w:spacing w:line="300" w:lineRule="auto"/>
                    <w:ind w:firstLine="480"/>
                    <w:rPr>
                      <w:rFonts w:ascii="Times New Roman" w:hAnsi="Times New Roman" w:eastAsia="方正仿宋_GBK" w:cs="Times New Roman"/>
                      <w:sz w:val="24"/>
                    </w:rPr>
                  </w:pPr>
                  <w:r>
                    <w:rPr>
                      <w:rFonts w:hint="eastAsia" w:ascii="Times New Roman" w:hAnsi="Times New Roman" w:eastAsia="方正仿宋_GBK" w:cs="Times New Roman"/>
                      <w:sz w:val="24"/>
                    </w:rPr>
                    <w:t>备注：</w:t>
                  </w:r>
                </w:p>
                <w:p w14:paraId="71AEDEEF">
                  <w:pPr>
                    <w:adjustRightInd w:val="0"/>
                    <w:snapToGrid w:val="0"/>
                    <w:spacing w:line="300" w:lineRule="auto"/>
                    <w:ind w:firstLine="480"/>
                    <w:rPr>
                      <w:rFonts w:ascii="Times New Roman" w:hAnsi="Times New Roman" w:eastAsia="方正仿宋_GBK" w:cs="Times New Roman"/>
                      <w:sz w:val="24"/>
                    </w:rPr>
                  </w:pPr>
                  <w:r>
                    <w:rPr>
                      <w:rFonts w:hint="eastAsia" w:ascii="Times New Roman" w:hAnsi="Times New Roman" w:eastAsia="方正仿宋_GBK" w:cs="Times New Roman"/>
                      <w:sz w:val="24"/>
                    </w:rPr>
                    <w:t>（</w:t>
                  </w:r>
                  <w:r>
                    <w:rPr>
                      <w:rFonts w:ascii="Times New Roman" w:hAnsi="Times New Roman" w:eastAsia="方正仿宋_GBK" w:cs="Times New Roman"/>
                      <w:sz w:val="24"/>
                    </w:rPr>
                    <w:t>1</w:t>
                  </w:r>
                  <w:r>
                    <w:rPr>
                      <w:rFonts w:hint="eastAsia" w:ascii="Times New Roman" w:hAnsi="Times New Roman" w:eastAsia="方正仿宋_GBK" w:cs="Times New Roman"/>
                      <w:sz w:val="24"/>
                    </w:rPr>
                    <w:t>）业绩证明材料要求：每项业绩需提供该项目的合同协议书或相关审查通过的会议纪要或取得工规</w:t>
                  </w:r>
                  <w:r>
                    <w:rPr>
                      <w:rFonts w:hint="eastAsia" w:ascii="Times New Roman" w:hAnsi="Times New Roman" w:cs="Times New Roman"/>
                      <w:sz w:val="24"/>
                    </w:rPr>
                    <w:t>证</w:t>
                  </w:r>
                  <w:r>
                    <w:rPr>
                      <w:rFonts w:hint="eastAsia" w:ascii="Times New Roman" w:hAnsi="Times New Roman" w:eastAsia="方正仿宋_GBK" w:cs="Times New Roman"/>
                      <w:sz w:val="24"/>
                    </w:rPr>
                    <w:t>加盖投标人鲜章。</w:t>
                  </w:r>
                </w:p>
                <w:p w14:paraId="1E79B4B4">
                  <w:pPr>
                    <w:adjustRightInd w:val="0"/>
                    <w:snapToGrid w:val="0"/>
                    <w:spacing w:line="300" w:lineRule="auto"/>
                    <w:ind w:firstLine="480"/>
                    <w:rPr>
                      <w:rFonts w:ascii="Times New Roman" w:hAnsi="Times New Roman" w:eastAsia="方正仿宋_GBK" w:cs="Times New Roman"/>
                      <w:sz w:val="24"/>
                    </w:rPr>
                  </w:pPr>
                  <w:r>
                    <w:rPr>
                      <w:rFonts w:hint="eastAsia" w:ascii="Times New Roman" w:hAnsi="Times New Roman" w:eastAsia="方正仿宋_GBK" w:cs="Times New Roman"/>
                      <w:sz w:val="24"/>
                    </w:rPr>
                    <w:t>（</w:t>
                  </w:r>
                  <w:r>
                    <w:rPr>
                      <w:rFonts w:ascii="Times New Roman" w:hAnsi="Times New Roman" w:eastAsia="方正仿宋_GBK" w:cs="Times New Roman"/>
                      <w:sz w:val="24"/>
                    </w:rPr>
                    <w:t>2</w:t>
                  </w:r>
                  <w:r>
                    <w:rPr>
                      <w:rFonts w:hint="eastAsia" w:ascii="Times New Roman" w:hAnsi="Times New Roman" w:eastAsia="方正仿宋_GBK" w:cs="Times New Roman"/>
                      <w:sz w:val="24"/>
                    </w:rPr>
                    <w:t>）资格审查的业绩不能作为加分业绩重复计算。</w:t>
                  </w:r>
                </w:p>
              </w:tc>
              <w:tc>
                <w:tcPr>
                  <w:tcW w:w="856" w:type="pct"/>
                </w:tcPr>
                <w:p w14:paraId="5C375561">
                  <w:pPr>
                    <w:adjustRightInd w:val="0"/>
                    <w:snapToGrid w:val="0"/>
                    <w:spacing w:line="300" w:lineRule="auto"/>
                    <w:jc w:val="left"/>
                    <w:rPr>
                      <w:rFonts w:ascii="Times New Roman" w:hAnsi="Times New Roman" w:eastAsia="方正仿宋_GBK" w:cs="Times New Roman"/>
                      <w:sz w:val="24"/>
                    </w:rPr>
                  </w:pPr>
                </w:p>
              </w:tc>
            </w:tr>
          </w:tbl>
          <w:p w14:paraId="057D3C6F">
            <w:pPr>
              <w:spacing w:line="600" w:lineRule="exact"/>
              <w:ind w:firstLine="480" w:firstLineChars="200"/>
              <w:rPr>
                <w:rFonts w:ascii="Times New Roman" w:hAnsi="Times New Roman" w:eastAsia="方正仿宋_GBK" w:cs="Times New Roman"/>
                <w:sz w:val="24"/>
              </w:rPr>
            </w:pPr>
          </w:p>
        </w:tc>
      </w:tr>
      <w:tr w14:paraId="602A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09803CFF">
            <w:pPr>
              <w:spacing w:line="440" w:lineRule="exact"/>
              <w:rPr>
                <w:rFonts w:ascii="Times New Roman" w:hAnsi="Times New Roman" w:eastAsia="方正仿宋_GBK" w:cs="Times New Roman"/>
                <w:sz w:val="24"/>
              </w:rPr>
            </w:pPr>
            <w:r>
              <w:rPr>
                <w:rFonts w:hint="eastAsia" w:ascii="Times New Roman" w:hAnsi="Times New Roman" w:eastAsia="方正仿宋_GBK" w:cs="Times New Roman"/>
                <w:sz w:val="24"/>
              </w:rPr>
              <w:t>四、比选文件组成及要求</w:t>
            </w:r>
          </w:p>
        </w:tc>
      </w:tr>
      <w:tr w14:paraId="23BB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8534" w:type="dxa"/>
            <w:gridSpan w:val="2"/>
            <w:vAlign w:val="center"/>
          </w:tcPr>
          <w:p w14:paraId="7B50E35A">
            <w:pPr>
              <w:adjustRightInd w:val="0"/>
              <w:snapToGrid w:val="0"/>
              <w:spacing w:line="360" w:lineRule="auto"/>
              <w:rPr>
                <w:rFonts w:ascii="Times New Roman" w:hAnsi="Times New Roman" w:eastAsia="方正仿宋_GBK" w:cs="Times New Roman"/>
                <w:sz w:val="24"/>
                <w:lang w:val="zh-TW"/>
              </w:rPr>
            </w:pPr>
            <w:r>
              <w:rPr>
                <w:rFonts w:ascii="Times New Roman" w:hAnsi="Times New Roman" w:eastAsia="方正仿宋_GBK" w:cs="Times New Roman"/>
                <w:sz w:val="24"/>
                <w:lang w:val="zh-TW" w:eastAsia="zh-TW"/>
              </w:rPr>
              <w:t>1</w:t>
            </w:r>
            <w:r>
              <w:rPr>
                <w:rFonts w:hint="eastAsia" w:ascii="Times New Roman" w:hAnsi="Times New Roman" w:eastAsia="方正仿宋_GBK" w:cs="Times New Roman"/>
                <w:sz w:val="24"/>
                <w:lang w:val="zh-TW" w:eastAsia="zh-TW"/>
              </w:rPr>
              <w:t>、比选文件包括但不限于以下内容：</w:t>
            </w:r>
          </w:p>
          <w:p w14:paraId="4A518446">
            <w:pPr>
              <w:adjustRightInd w:val="0"/>
              <w:snapToGrid w:val="0"/>
              <w:spacing w:line="360" w:lineRule="auto"/>
              <w:rPr>
                <w:rFonts w:ascii="Times New Roman" w:hAnsi="Times New Roman" w:eastAsia="方正仿宋_GBK" w:cs="Times New Roman"/>
                <w:sz w:val="24"/>
                <w:lang w:val="zh-TW"/>
              </w:rPr>
            </w:pPr>
            <w:r>
              <w:rPr>
                <w:rFonts w:hint="eastAsia" w:ascii="Times New Roman" w:hAnsi="Times New Roman" w:eastAsia="方正仿宋_GBK" w:cs="Times New Roman"/>
                <w:sz w:val="24"/>
                <w:szCs w:val="20"/>
                <w:lang w:val="zh-TW" w:eastAsia="zh-TW"/>
              </w:rPr>
              <w:t>商务标部分</w:t>
            </w:r>
            <w:r>
              <w:rPr>
                <w:rFonts w:hint="eastAsia" w:ascii="Times New Roman" w:hAnsi="Times New Roman" w:eastAsia="方正仿宋_GBK" w:cs="Times New Roman"/>
                <w:sz w:val="24"/>
                <w:szCs w:val="20"/>
                <w:lang w:val="zh-TW"/>
              </w:rPr>
              <w:t>：</w:t>
            </w:r>
          </w:p>
          <w:p w14:paraId="2D7C34EA">
            <w:pPr>
              <w:adjustRightInd w:val="0"/>
              <w:snapToGrid w:val="0"/>
              <w:spacing w:line="360" w:lineRule="auto"/>
              <w:rPr>
                <w:rFonts w:ascii="Times New Roman" w:hAnsi="Times New Roman" w:eastAsia="方正仿宋_GBK" w:cs="Times New Roman"/>
                <w:sz w:val="24"/>
                <w:szCs w:val="20"/>
                <w:lang w:val="zh-TW" w:eastAsia="zh-TW"/>
              </w:rPr>
            </w:pPr>
            <w:r>
              <w:rPr>
                <w:rFonts w:hint="eastAsia" w:ascii="Times New Roman" w:hAnsi="Times New Roman" w:eastAsia="方正仿宋_GBK" w:cs="Times New Roman"/>
                <w:sz w:val="24"/>
                <w:szCs w:val="20"/>
                <w:lang w:val="zh-TW" w:eastAsia="zh-TW"/>
              </w:rPr>
              <w:t>（</w:t>
            </w:r>
            <w:r>
              <w:rPr>
                <w:rFonts w:ascii="Times New Roman" w:hAnsi="Times New Roman" w:eastAsia="方正仿宋_GBK" w:cs="Times New Roman"/>
                <w:sz w:val="24"/>
                <w:szCs w:val="20"/>
                <w:lang w:val="zh-TW" w:eastAsia="zh-TW"/>
              </w:rPr>
              <w:t>1</w:t>
            </w:r>
            <w:r>
              <w:rPr>
                <w:rFonts w:hint="eastAsia" w:ascii="Times New Roman" w:hAnsi="Times New Roman" w:eastAsia="方正仿宋_GBK" w:cs="Times New Roman"/>
                <w:sz w:val="24"/>
                <w:szCs w:val="20"/>
                <w:lang w:val="zh-TW" w:eastAsia="zh-TW"/>
              </w:rPr>
              <w:t>）比选函；（</w:t>
            </w:r>
            <w:r>
              <w:rPr>
                <w:rFonts w:ascii="Times New Roman" w:hAnsi="Times New Roman" w:eastAsia="方正仿宋_GBK" w:cs="Times New Roman"/>
                <w:sz w:val="24"/>
                <w:szCs w:val="20"/>
                <w:lang w:val="zh-TW" w:eastAsia="zh-TW"/>
              </w:rPr>
              <w:t>2</w:t>
            </w:r>
            <w:r>
              <w:rPr>
                <w:rFonts w:hint="eastAsia" w:ascii="Times New Roman" w:hAnsi="Times New Roman" w:eastAsia="方正仿宋_GBK" w:cs="Times New Roman"/>
                <w:sz w:val="24"/>
                <w:szCs w:val="20"/>
                <w:lang w:val="zh-TW" w:eastAsia="zh-TW"/>
              </w:rPr>
              <w:t>）营业执照及资质证书复印件；（</w:t>
            </w:r>
            <w:r>
              <w:rPr>
                <w:rFonts w:ascii="Times New Roman" w:hAnsi="Times New Roman" w:eastAsia="方正仿宋_GBK" w:cs="Times New Roman"/>
                <w:sz w:val="24"/>
                <w:szCs w:val="20"/>
                <w:lang w:val="zh-TW" w:eastAsia="zh-TW"/>
              </w:rPr>
              <w:t>3</w:t>
            </w:r>
            <w:r>
              <w:rPr>
                <w:rFonts w:hint="eastAsia" w:ascii="Times New Roman" w:hAnsi="Times New Roman" w:eastAsia="方正仿宋_GBK" w:cs="Times New Roman"/>
                <w:sz w:val="24"/>
                <w:szCs w:val="20"/>
                <w:lang w:val="zh-TW" w:eastAsia="zh-TW"/>
              </w:rPr>
              <w:t>）法定代表人或授权代理人身份证明及授权委托书；（</w:t>
            </w:r>
            <w:r>
              <w:rPr>
                <w:rFonts w:ascii="Times New Roman" w:hAnsi="Times New Roman" w:eastAsia="方正仿宋_GBK" w:cs="Times New Roman"/>
                <w:sz w:val="24"/>
                <w:szCs w:val="20"/>
                <w:lang w:val="zh-TW" w:eastAsia="zh-TW"/>
              </w:rPr>
              <w:t>4</w:t>
            </w:r>
            <w:r>
              <w:rPr>
                <w:rFonts w:hint="eastAsia" w:ascii="Times New Roman" w:hAnsi="Times New Roman" w:eastAsia="方正仿宋_GBK" w:cs="Times New Roman"/>
                <w:sz w:val="24"/>
                <w:szCs w:val="20"/>
                <w:lang w:val="zh-TW" w:eastAsia="zh-TW"/>
              </w:rPr>
              <w:t>）公司业绩证明材料；（</w:t>
            </w:r>
            <w:r>
              <w:rPr>
                <w:rFonts w:ascii="Times New Roman" w:hAnsi="Times New Roman" w:eastAsia="方正仿宋_GBK" w:cs="Times New Roman"/>
                <w:sz w:val="24"/>
                <w:szCs w:val="20"/>
                <w:lang w:val="zh-TW" w:eastAsia="zh-TW"/>
              </w:rPr>
              <w:t>5</w:t>
            </w:r>
            <w:r>
              <w:rPr>
                <w:rFonts w:hint="eastAsia" w:ascii="Times New Roman" w:hAnsi="Times New Roman" w:eastAsia="方正仿宋_GBK" w:cs="Times New Roman"/>
                <w:sz w:val="24"/>
                <w:szCs w:val="20"/>
                <w:lang w:val="zh-TW" w:eastAsia="zh-TW"/>
              </w:rPr>
              <w:t>）竞选文件真实性承诺文件（自行说明、格式自拟）；（</w:t>
            </w:r>
            <w:r>
              <w:rPr>
                <w:rFonts w:ascii="Times New Roman" w:hAnsi="Times New Roman" w:eastAsia="方正仿宋_GBK" w:cs="Times New Roman"/>
                <w:sz w:val="24"/>
                <w:szCs w:val="20"/>
                <w:lang w:val="zh-TW" w:eastAsia="zh-TW"/>
              </w:rPr>
              <w:t>6</w:t>
            </w:r>
            <w:r>
              <w:rPr>
                <w:rFonts w:hint="eastAsia" w:ascii="Times New Roman" w:hAnsi="Times New Roman" w:eastAsia="方正仿宋_GBK" w:cs="Times New Roman"/>
                <w:sz w:val="24"/>
                <w:szCs w:val="20"/>
                <w:lang w:val="zh-TW" w:eastAsia="zh-TW"/>
              </w:rPr>
              <w:t>）根据竞争性比选项目要求情况需要添加的其他资料等。</w:t>
            </w:r>
          </w:p>
          <w:p w14:paraId="4A11A9E8">
            <w:pPr>
              <w:adjustRightInd w:val="0"/>
              <w:snapToGrid w:val="0"/>
              <w:spacing w:line="360" w:lineRule="auto"/>
              <w:rPr>
                <w:rFonts w:ascii="Times New Roman" w:hAnsi="Times New Roman" w:eastAsia="方正仿宋_GBK" w:cs="Times New Roman"/>
                <w:sz w:val="24"/>
                <w:lang w:val="zh-TW"/>
              </w:rPr>
            </w:pPr>
            <w:r>
              <w:rPr>
                <w:rFonts w:ascii="Times New Roman" w:hAnsi="Times New Roman" w:eastAsia="方正仿宋_GBK" w:cs="Times New Roman"/>
                <w:sz w:val="24"/>
                <w:lang w:val="zh-TW" w:eastAsia="zh-TW"/>
              </w:rPr>
              <w:t>2</w:t>
            </w:r>
            <w:r>
              <w:rPr>
                <w:rFonts w:hint="eastAsia" w:ascii="Times New Roman" w:hAnsi="Times New Roman" w:eastAsia="方正仿宋_GBK" w:cs="Times New Roman"/>
                <w:sz w:val="24"/>
                <w:lang w:val="zh-TW" w:eastAsia="zh-TW"/>
              </w:rPr>
              <w:t>、要求提供的资料均用</w:t>
            </w:r>
            <w:r>
              <w:rPr>
                <w:rFonts w:ascii="Times New Roman" w:hAnsi="Times New Roman" w:eastAsia="方正仿宋_GBK" w:cs="Times New Roman"/>
                <w:sz w:val="24"/>
                <w:lang w:val="zh-TW" w:eastAsia="zh-TW"/>
              </w:rPr>
              <w:t>A4</w:t>
            </w:r>
            <w:r>
              <w:rPr>
                <w:rFonts w:hint="eastAsia" w:ascii="Times New Roman" w:hAnsi="Times New Roman" w:eastAsia="方正仿宋_GBK" w:cs="Times New Roman"/>
                <w:sz w:val="24"/>
                <w:lang w:val="zh-TW" w:eastAsia="zh-TW"/>
              </w:rPr>
              <w:t>纸打印一式两份，商务标黑白打印</w:t>
            </w:r>
            <w:r>
              <w:rPr>
                <w:rFonts w:hint="eastAsia" w:ascii="Times New Roman" w:hAnsi="Times New Roman" w:eastAsia="方正仿宋_GBK" w:cs="Times New Roman"/>
                <w:sz w:val="24"/>
                <w:lang w:val="zh-TW"/>
              </w:rPr>
              <w:t>，</w:t>
            </w:r>
            <w:r>
              <w:rPr>
                <w:rFonts w:hint="eastAsia" w:ascii="Times New Roman" w:hAnsi="Times New Roman" w:eastAsia="方正仿宋_GBK" w:cs="Times New Roman"/>
                <w:sz w:val="24"/>
                <w:lang w:val="zh-TW" w:eastAsia="zh-TW"/>
              </w:rPr>
              <w:t>加盖投标人鲜章，所有资料分别装订成册后密封于一个投标文件袋内并在密封袋上写明</w:t>
            </w:r>
            <w:r>
              <w:rPr>
                <w:rFonts w:hint="eastAsia" w:ascii="Times New Roman" w:hAnsi="Times New Roman" w:eastAsia="方正仿宋_GBK" w:cs="Times New Roman"/>
                <w:sz w:val="24"/>
                <w:lang w:val="zh-TW"/>
              </w:rPr>
              <w:t>如下内容</w:t>
            </w:r>
            <w:r>
              <w:rPr>
                <w:rFonts w:hint="eastAsia" w:ascii="Times New Roman" w:hAnsi="Times New Roman" w:eastAsia="方正仿宋_GBK" w:cs="Times New Roman"/>
                <w:sz w:val="24"/>
                <w:lang w:val="zh-TW" w:eastAsia="zh-TW"/>
              </w:rPr>
              <w:t>加盖投标人公章</w:t>
            </w:r>
            <w:r>
              <w:rPr>
                <w:rFonts w:hint="eastAsia" w:ascii="Times New Roman" w:hAnsi="Times New Roman" w:eastAsia="方正仿宋_GBK" w:cs="Times New Roman"/>
                <w:sz w:val="24"/>
                <w:lang w:val="zh-TW"/>
              </w:rPr>
              <w:t>：</w:t>
            </w:r>
          </w:p>
          <w:p w14:paraId="63E58FD7">
            <w:pPr>
              <w:adjustRightInd w:val="0"/>
              <w:snapToGrid w:val="0"/>
              <w:spacing w:line="360" w:lineRule="auto"/>
              <w:rPr>
                <w:rFonts w:ascii="Times New Roman" w:hAnsi="Times New Roman" w:eastAsia="方正仿宋_GBK" w:cs="Times New Roman"/>
                <w:sz w:val="24"/>
                <w:lang w:val="zh-TW"/>
              </w:rPr>
            </w:pPr>
            <w:r>
              <w:rPr>
                <w:rFonts w:ascii="Times New Roman" w:hAnsi="Times New Roman" w:eastAsia="方正仿宋_GBK" w:cs="Times New Roman"/>
                <w:sz w:val="24"/>
                <w:u w:val="single"/>
                <w:lang w:val="zh-TW" w:eastAsia="zh-TW"/>
              </w:rPr>
              <w:t xml:space="preserve">             </w:t>
            </w:r>
            <w:r>
              <w:rPr>
                <w:rFonts w:hint="eastAsia" w:ascii="Times New Roman" w:hAnsi="Times New Roman" w:eastAsia="方正仿宋_GBK" w:cs="Times New Roman"/>
                <w:sz w:val="24"/>
                <w:lang w:val="zh-TW" w:eastAsia="zh-TW"/>
              </w:rPr>
              <w:t>（项目名称）投标文件</w:t>
            </w:r>
          </w:p>
          <w:p w14:paraId="0D43EBDD">
            <w:pPr>
              <w:adjustRightInd w:val="0"/>
              <w:snapToGrid w:val="0"/>
              <w:spacing w:line="360" w:lineRule="auto"/>
              <w:rPr>
                <w:rFonts w:ascii="Times New Roman" w:hAnsi="Times New Roman" w:eastAsia="方正仿宋_GBK" w:cs="Times New Roman"/>
                <w:sz w:val="24"/>
                <w:lang w:val="zh-TW"/>
              </w:rPr>
            </w:pPr>
            <w:r>
              <w:rPr>
                <w:rFonts w:hint="eastAsia" w:ascii="Times New Roman" w:hAnsi="Times New Roman" w:eastAsia="方正仿宋_GBK" w:cs="Times New Roman"/>
                <w:sz w:val="24"/>
                <w:lang w:val="zh-TW" w:eastAsia="zh-TW"/>
              </w:rPr>
              <w:t>投标人名称：</w:t>
            </w:r>
            <w:r>
              <w:rPr>
                <w:rFonts w:ascii="Times New Roman" w:hAnsi="Times New Roman" w:eastAsia="方正仿宋_GBK" w:cs="Times New Roman"/>
                <w:sz w:val="24"/>
                <w:u w:val="single"/>
                <w:lang w:val="zh-TW" w:eastAsia="zh-TW"/>
              </w:rPr>
              <w:t xml:space="preserve">            </w:t>
            </w:r>
          </w:p>
          <w:p w14:paraId="0410CAC2">
            <w:pPr>
              <w:adjustRightInd w:val="0"/>
              <w:snapToGrid w:val="0"/>
              <w:spacing w:line="360" w:lineRule="auto"/>
              <w:rPr>
                <w:rFonts w:ascii="Times New Roman" w:hAnsi="Times New Roman" w:cs="Times New Roman"/>
                <w:lang w:val="zh-TW"/>
              </w:rPr>
            </w:pPr>
            <w:r>
              <w:rPr>
                <w:rFonts w:hint="eastAsia" w:ascii="Times New Roman" w:hAnsi="Times New Roman" w:eastAsia="方正仿宋_GBK" w:cs="Times New Roman"/>
                <w:sz w:val="24"/>
                <w:lang w:val="zh-TW" w:eastAsia="zh-TW"/>
              </w:rPr>
              <w:t>在</w:t>
            </w:r>
            <w:r>
              <w:rPr>
                <w:rFonts w:ascii="Times New Roman" w:hAnsi="Times New Roman" w:eastAsia="方正仿宋_GBK" w:cs="Times New Roman"/>
                <w:sz w:val="24"/>
                <w:u w:val="single"/>
                <w:lang w:val="zh-TW" w:eastAsia="zh-TW"/>
              </w:rPr>
              <w:t xml:space="preserve">    </w:t>
            </w:r>
            <w:r>
              <w:rPr>
                <w:rFonts w:hint="eastAsia" w:ascii="Times New Roman" w:hAnsi="Times New Roman" w:eastAsia="方正仿宋_GBK" w:cs="Times New Roman"/>
                <w:sz w:val="24"/>
                <w:lang w:val="zh-TW" w:eastAsia="zh-TW"/>
              </w:rPr>
              <w:t>年</w:t>
            </w:r>
            <w:r>
              <w:rPr>
                <w:rFonts w:ascii="Times New Roman" w:hAnsi="Times New Roman" w:eastAsia="方正仿宋_GBK" w:cs="Times New Roman"/>
                <w:sz w:val="24"/>
                <w:u w:val="single"/>
                <w:lang w:val="zh-TW" w:eastAsia="zh-TW"/>
              </w:rPr>
              <w:t xml:space="preserve">    </w:t>
            </w:r>
            <w:r>
              <w:rPr>
                <w:rFonts w:hint="eastAsia" w:ascii="Times New Roman" w:hAnsi="Times New Roman" w:eastAsia="方正仿宋_GBK" w:cs="Times New Roman"/>
                <w:sz w:val="24"/>
                <w:lang w:val="zh-TW" w:eastAsia="zh-TW"/>
              </w:rPr>
              <w:t>月</w:t>
            </w:r>
            <w:r>
              <w:rPr>
                <w:rFonts w:ascii="Times New Roman" w:hAnsi="Times New Roman" w:eastAsia="方正仿宋_GBK" w:cs="Times New Roman"/>
                <w:sz w:val="24"/>
                <w:u w:val="single"/>
                <w:lang w:val="zh-TW" w:eastAsia="zh-TW"/>
              </w:rPr>
              <w:t xml:space="preserve">    </w:t>
            </w:r>
            <w:r>
              <w:rPr>
                <w:rFonts w:hint="eastAsia" w:ascii="Times New Roman" w:hAnsi="Times New Roman" w:eastAsia="方正仿宋_GBK" w:cs="Times New Roman"/>
                <w:sz w:val="24"/>
                <w:lang w:val="zh-TW" w:eastAsia="zh-TW"/>
              </w:rPr>
              <w:t>日</w:t>
            </w:r>
            <w:r>
              <w:rPr>
                <w:rFonts w:ascii="Times New Roman" w:hAnsi="Times New Roman" w:eastAsia="方正仿宋_GBK" w:cs="Times New Roman"/>
                <w:sz w:val="24"/>
                <w:u w:val="single"/>
                <w:lang w:val="zh-TW" w:eastAsia="zh-TW"/>
              </w:rPr>
              <w:t xml:space="preserve">    </w:t>
            </w:r>
            <w:r>
              <w:rPr>
                <w:rFonts w:hint="eastAsia" w:ascii="Times New Roman" w:hAnsi="Times New Roman" w:eastAsia="方正仿宋_GBK" w:cs="Times New Roman"/>
                <w:sz w:val="24"/>
                <w:lang w:val="zh-TW" w:eastAsia="zh-TW"/>
              </w:rPr>
              <w:t>时</w:t>
            </w:r>
            <w:r>
              <w:rPr>
                <w:rFonts w:ascii="Times New Roman" w:hAnsi="Times New Roman" w:eastAsia="方正仿宋_GBK" w:cs="Times New Roman"/>
                <w:sz w:val="24"/>
                <w:u w:val="single"/>
                <w:lang w:val="zh-TW" w:eastAsia="zh-TW"/>
              </w:rPr>
              <w:t xml:space="preserve">    </w:t>
            </w:r>
            <w:r>
              <w:rPr>
                <w:rFonts w:hint="eastAsia" w:ascii="Times New Roman" w:hAnsi="Times New Roman" w:eastAsia="方正仿宋_GBK" w:cs="Times New Roman"/>
                <w:sz w:val="24"/>
                <w:lang w:val="zh-TW" w:eastAsia="zh-TW"/>
              </w:rPr>
              <w:t>分前不得开启</w:t>
            </w:r>
          </w:p>
        </w:tc>
      </w:tr>
      <w:tr w14:paraId="55C5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11B771D4">
            <w:pPr>
              <w:adjustRightInd w:val="0"/>
              <w:snapToGrid w:val="0"/>
              <w:spacing w:line="360" w:lineRule="auto"/>
              <w:rPr>
                <w:rFonts w:ascii="Times New Roman" w:hAnsi="Times New Roman" w:eastAsia="方正仿宋_GBK" w:cs="Times New Roman"/>
                <w:sz w:val="24"/>
              </w:rPr>
            </w:pPr>
            <w:r>
              <w:rPr>
                <w:rFonts w:hint="eastAsia" w:ascii="Times New Roman" w:hAnsi="Times New Roman" w:eastAsia="方正仿宋_GBK" w:cs="Times New Roman"/>
                <w:sz w:val="24"/>
              </w:rPr>
              <w:t>五、否决比选条款</w:t>
            </w:r>
          </w:p>
        </w:tc>
      </w:tr>
      <w:tr w14:paraId="57BA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34" w:type="dxa"/>
            <w:gridSpan w:val="2"/>
            <w:vAlign w:val="center"/>
          </w:tcPr>
          <w:p w14:paraId="23292A6B">
            <w:pPr>
              <w:numPr>
                <w:ilvl w:val="255"/>
                <w:numId w:val="0"/>
              </w:numPr>
              <w:adjustRightInd w:val="0"/>
              <w:snapToGrid w:val="0"/>
              <w:spacing w:line="360" w:lineRule="auto"/>
              <w:rPr>
                <w:rFonts w:ascii="Times New Roman" w:hAnsi="Times New Roman" w:eastAsia="方正仿宋_GBK" w:cs="Times New Roman"/>
                <w:sz w:val="24"/>
                <w:lang w:val="zh-TW" w:eastAsia="zh-TW"/>
              </w:rPr>
            </w:pPr>
            <w:r>
              <w:rPr>
                <w:rFonts w:ascii="Times New Roman" w:hAnsi="Times New Roman" w:eastAsia="方正仿宋_GBK" w:cs="Times New Roman"/>
                <w:sz w:val="24"/>
              </w:rPr>
              <w:t>1</w:t>
            </w:r>
            <w:r>
              <w:rPr>
                <w:rFonts w:hint="eastAsia" w:ascii="Times New Roman" w:hAnsi="Times New Roman" w:eastAsia="方正仿宋_GBK" w:cs="Times New Roman"/>
                <w:sz w:val="24"/>
              </w:rPr>
              <w:t>、</w:t>
            </w:r>
            <w:r>
              <w:rPr>
                <w:rFonts w:hint="eastAsia" w:ascii="Times New Roman" w:hAnsi="Times New Roman" w:eastAsia="方正仿宋_GBK" w:cs="Times New Roman"/>
                <w:sz w:val="24"/>
                <w:lang w:val="zh-TW" w:eastAsia="zh-TW"/>
              </w:rPr>
              <w:t>未在规定的时间内递交</w:t>
            </w:r>
            <w:r>
              <w:rPr>
                <w:rFonts w:hint="eastAsia" w:ascii="Times New Roman" w:hAnsi="Times New Roman" w:eastAsia="方正仿宋_GBK" w:cs="Times New Roman"/>
                <w:sz w:val="24"/>
                <w:lang w:val="zh-TW"/>
              </w:rPr>
              <w:t>比选</w:t>
            </w:r>
            <w:r>
              <w:rPr>
                <w:rFonts w:hint="eastAsia" w:ascii="Times New Roman" w:hAnsi="Times New Roman" w:eastAsia="方正仿宋_GBK" w:cs="Times New Roman"/>
                <w:sz w:val="24"/>
                <w:lang w:val="zh-TW" w:eastAsia="zh-TW"/>
              </w:rPr>
              <w:t>文件；</w:t>
            </w:r>
          </w:p>
          <w:p w14:paraId="4BC18BD6">
            <w:pPr>
              <w:adjustRightInd w:val="0"/>
              <w:snapToGrid w:val="0"/>
              <w:spacing w:line="360" w:lineRule="auto"/>
              <w:rPr>
                <w:rFonts w:ascii="Times New Roman" w:hAnsi="Times New Roman" w:eastAsia="方正仿宋_GBK" w:cs="Times New Roman"/>
                <w:sz w:val="24"/>
                <w:lang w:val="zh-TW" w:eastAsia="zh-TW"/>
              </w:rPr>
            </w:pPr>
            <w:r>
              <w:rPr>
                <w:rFonts w:ascii="Times New Roman" w:hAnsi="Times New Roman" w:eastAsia="方正仿宋_GBK" w:cs="Times New Roman"/>
                <w:sz w:val="24"/>
              </w:rPr>
              <w:t>2</w:t>
            </w:r>
            <w:r>
              <w:rPr>
                <w:rFonts w:hint="eastAsia" w:ascii="Times New Roman" w:hAnsi="Times New Roman" w:eastAsia="方正仿宋_GBK" w:cs="Times New Roman"/>
                <w:sz w:val="24"/>
              </w:rPr>
              <w:t>、</w:t>
            </w:r>
            <w:r>
              <w:rPr>
                <w:rFonts w:hint="eastAsia" w:ascii="Times New Roman" w:hAnsi="Times New Roman" w:eastAsia="方正仿宋_GBK" w:cs="Times New Roman"/>
                <w:sz w:val="24"/>
                <w:lang w:val="zh-TW" w:eastAsia="zh-TW"/>
              </w:rPr>
              <w:t>报价超过最高限价；</w:t>
            </w:r>
          </w:p>
          <w:p w14:paraId="7AECB1B4">
            <w:pPr>
              <w:adjustRightInd w:val="0"/>
              <w:snapToGrid w:val="0"/>
              <w:spacing w:line="360" w:lineRule="auto"/>
              <w:rPr>
                <w:rFonts w:ascii="Times New Roman" w:hAnsi="Times New Roman" w:eastAsia="方正仿宋_GBK" w:cs="Times New Roman"/>
                <w:sz w:val="24"/>
                <w:lang w:val="zh-TW" w:eastAsia="zh-TW"/>
              </w:rPr>
            </w:pPr>
            <w:r>
              <w:rPr>
                <w:rFonts w:ascii="Times New Roman" w:hAnsi="Times New Roman" w:eastAsia="方正仿宋_GBK" w:cs="Times New Roman"/>
                <w:sz w:val="24"/>
              </w:rPr>
              <w:t>3</w:t>
            </w:r>
            <w:r>
              <w:rPr>
                <w:rFonts w:hint="eastAsia" w:ascii="Times New Roman" w:hAnsi="Times New Roman" w:eastAsia="方正仿宋_GBK" w:cs="Times New Roman"/>
                <w:sz w:val="24"/>
              </w:rPr>
              <w:t>、</w:t>
            </w:r>
            <w:r>
              <w:rPr>
                <w:rFonts w:hint="eastAsia" w:ascii="Times New Roman" w:hAnsi="Times New Roman" w:eastAsia="方正仿宋_GBK" w:cs="Times New Roman"/>
                <w:sz w:val="24"/>
                <w:lang w:val="zh-TW" w:eastAsia="zh-TW"/>
              </w:rPr>
              <w:t>法定代表人（负责人）或其委托代理人的签字（或盖章）不齐全，授权代理人身份证明不符合；</w:t>
            </w:r>
          </w:p>
          <w:p w14:paraId="79D86CF0">
            <w:pPr>
              <w:adjustRightInd w:val="0"/>
              <w:snapToGrid w:val="0"/>
              <w:spacing w:line="360" w:lineRule="auto"/>
              <w:rPr>
                <w:rFonts w:ascii="Times New Roman" w:hAnsi="Times New Roman" w:eastAsia="方正仿宋_GBK" w:cs="Times New Roman"/>
                <w:sz w:val="24"/>
              </w:rPr>
            </w:pPr>
            <w:r>
              <w:rPr>
                <w:rFonts w:ascii="Times New Roman" w:hAnsi="Times New Roman" w:eastAsia="方正仿宋_GBK" w:cs="Times New Roman"/>
                <w:sz w:val="24"/>
              </w:rPr>
              <w:t>4</w:t>
            </w:r>
            <w:r>
              <w:rPr>
                <w:rFonts w:hint="eastAsia" w:ascii="Times New Roman" w:hAnsi="Times New Roman" w:eastAsia="方正仿宋_GBK" w:cs="Times New Roman"/>
                <w:sz w:val="24"/>
              </w:rPr>
              <w:t>、资质条件</w:t>
            </w:r>
            <w:r>
              <w:rPr>
                <w:rFonts w:hint="eastAsia" w:ascii="Times New Roman" w:hAnsi="Times New Roman" w:eastAsia="方正仿宋_GBK" w:cs="Times New Roman"/>
                <w:sz w:val="24"/>
                <w:lang w:val="zh-TW" w:eastAsia="zh-TW"/>
              </w:rPr>
              <w:t>不符合文件上述要求，审查内容</w:t>
            </w:r>
            <w:r>
              <w:rPr>
                <w:rFonts w:hint="eastAsia" w:ascii="Times New Roman" w:hAnsi="Times New Roman" w:eastAsia="方正仿宋_GBK" w:cs="Times New Roman"/>
                <w:sz w:val="24"/>
                <w:lang w:val="zh-TW"/>
              </w:rPr>
              <w:t>：</w:t>
            </w:r>
            <w:r>
              <w:rPr>
                <w:rFonts w:hint="eastAsia" w:ascii="Times New Roman" w:hAnsi="Times New Roman" w:eastAsia="方正仿宋_GBK" w:cs="Times New Roman"/>
                <w:sz w:val="24"/>
              </w:rPr>
              <w:t>营业执照的有效性、规划资质等级及类型不符合、未附</w:t>
            </w:r>
            <w:r>
              <w:rPr>
                <w:rFonts w:hint="eastAsia" w:ascii="Times New Roman" w:hAnsi="Times New Roman" w:eastAsia="方正仿宋_GBK" w:cs="Times New Roman"/>
                <w:sz w:val="24"/>
                <w:lang w:val="zh-TW"/>
              </w:rPr>
              <w:t>竞选文件真实性承诺文件</w:t>
            </w:r>
            <w:r>
              <w:rPr>
                <w:rFonts w:hint="eastAsia" w:ascii="Times New Roman" w:hAnsi="Times New Roman" w:eastAsia="方正仿宋_GBK" w:cs="Times New Roman"/>
                <w:sz w:val="24"/>
              </w:rPr>
              <w:t>。</w:t>
            </w:r>
          </w:p>
          <w:p w14:paraId="6DCAD31C">
            <w:pPr>
              <w:adjustRightInd w:val="0"/>
              <w:snapToGrid w:val="0"/>
              <w:spacing w:line="360" w:lineRule="auto"/>
              <w:rPr>
                <w:rFonts w:ascii="Times New Roman" w:hAnsi="Times New Roman" w:eastAsia="方正仿宋_GBK" w:cs="Times New Roman"/>
                <w:sz w:val="24"/>
                <w:lang w:val="zh-TW" w:eastAsia="zh-TW"/>
              </w:rPr>
            </w:pPr>
            <w:r>
              <w:rPr>
                <w:rFonts w:ascii="Times New Roman" w:hAnsi="Times New Roman" w:eastAsia="方正仿宋_GBK" w:cs="Times New Roman"/>
                <w:sz w:val="24"/>
                <w:lang w:val="zh-TW" w:eastAsia="zh-TW"/>
              </w:rPr>
              <w:t>5</w:t>
            </w:r>
            <w:r>
              <w:rPr>
                <w:rFonts w:hint="eastAsia" w:ascii="Times New Roman" w:hAnsi="Times New Roman" w:eastAsia="方正仿宋_GBK" w:cs="Times New Roman"/>
                <w:sz w:val="24"/>
                <w:lang w:val="zh-TW" w:eastAsia="zh-TW"/>
              </w:rPr>
              <w:t>、业绩证明材料不符合文件上述要求，审查内容：合同时间、服务内容（提供合同关键页复印件）。字迹不清晰或难以辨认视为不符合要求；</w:t>
            </w:r>
          </w:p>
          <w:p w14:paraId="45BC1C82">
            <w:pPr>
              <w:adjustRightInd w:val="0"/>
              <w:snapToGrid w:val="0"/>
              <w:spacing w:line="360" w:lineRule="auto"/>
              <w:rPr>
                <w:rFonts w:ascii="Times New Roman" w:hAnsi="Times New Roman" w:eastAsia="方正仿宋_GBK" w:cs="Times New Roman"/>
                <w:sz w:val="24"/>
                <w:lang w:val="zh-TW" w:eastAsia="zh-TW"/>
              </w:rPr>
            </w:pPr>
            <w:r>
              <w:rPr>
                <w:rFonts w:ascii="Times New Roman" w:hAnsi="Times New Roman" w:eastAsia="方正仿宋_GBK" w:cs="Times New Roman"/>
                <w:sz w:val="24"/>
              </w:rPr>
              <w:t>6</w:t>
            </w:r>
            <w:r>
              <w:rPr>
                <w:rFonts w:hint="eastAsia" w:ascii="Times New Roman" w:hAnsi="Times New Roman" w:eastAsia="方正仿宋_GBK" w:cs="Times New Roman"/>
                <w:sz w:val="24"/>
                <w:lang w:val="zh-TW" w:eastAsia="zh-TW"/>
              </w:rPr>
              <w:t>、比选文件未按要求加盖公章；</w:t>
            </w:r>
          </w:p>
          <w:p w14:paraId="335A641D">
            <w:pPr>
              <w:numPr>
                <w:ilvl w:val="255"/>
                <w:numId w:val="0"/>
              </w:numPr>
              <w:adjustRightInd w:val="0"/>
              <w:snapToGrid w:val="0"/>
              <w:spacing w:line="360" w:lineRule="auto"/>
              <w:rPr>
                <w:rFonts w:ascii="Times New Roman" w:hAnsi="Times New Roman" w:eastAsia="方正仿宋_GBK" w:cs="Times New Roman"/>
                <w:sz w:val="24"/>
              </w:rPr>
            </w:pPr>
            <w:r>
              <w:rPr>
                <w:rFonts w:ascii="Times New Roman" w:hAnsi="Times New Roman" w:eastAsia="方正仿宋_GBK" w:cs="Times New Roman"/>
                <w:sz w:val="24"/>
              </w:rPr>
              <w:t>7</w:t>
            </w:r>
            <w:r>
              <w:rPr>
                <w:rFonts w:hint="eastAsia" w:ascii="Times New Roman" w:hAnsi="Times New Roman" w:eastAsia="方正仿宋_GBK" w:cs="Times New Roman"/>
                <w:sz w:val="24"/>
                <w:lang w:val="zh-TW" w:eastAsia="zh-TW"/>
              </w:rPr>
              <w:t>、发现串通投标或弄虚作假或有其他违法行为的。</w:t>
            </w:r>
          </w:p>
        </w:tc>
      </w:tr>
    </w:tbl>
    <w:p w14:paraId="61592DC8">
      <w:pPr>
        <w:ind w:firstLine="1960" w:firstLineChars="700"/>
        <w:jc w:val="righ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邀请人：重庆交通资源开发有限公司</w:t>
      </w:r>
    </w:p>
    <w:p w14:paraId="1722E696">
      <w:pPr>
        <w:jc w:val="right"/>
        <w:rPr>
          <w:rFonts w:ascii="Times New Roman" w:hAnsi="Times New Roman" w:eastAsia="方正仿宋_GBK" w:cs="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方正仿宋_GBK" w:cs="Times New Roman"/>
          <w:sz w:val="28"/>
          <w:szCs w:val="28"/>
        </w:rPr>
        <w:t xml:space="preserve">                             2026</w:t>
      </w:r>
      <w:r>
        <w:rPr>
          <w:rFonts w:hint="eastAsia" w:ascii="Times New Roman" w:hAnsi="Times New Roman" w:eastAsia="方正仿宋_GBK" w:cs="Times New Roman"/>
          <w:sz w:val="28"/>
          <w:szCs w:val="28"/>
        </w:rPr>
        <w:t>年</w:t>
      </w:r>
      <w:r>
        <w:rPr>
          <w:rFonts w:ascii="Times New Roman" w:hAnsi="Times New Roman" w:eastAsia="方正仿宋_GBK" w:cs="Times New Roman"/>
          <w:sz w:val="28"/>
          <w:szCs w:val="28"/>
        </w:rPr>
        <w:t>5</w:t>
      </w:r>
      <w:bookmarkStart w:id="0" w:name="_GoBack"/>
      <w:bookmarkEnd w:id="0"/>
      <w:r>
        <w:rPr>
          <w:rFonts w:hint="eastAsia" w:ascii="Times New Roman" w:hAnsi="Times New Roman" w:eastAsia="方正仿宋_GBK" w:cs="Times New Roman"/>
          <w:sz w:val="28"/>
          <w:szCs w:val="28"/>
        </w:rPr>
        <w:t>月</w:t>
      </w: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lang w:val="en-US" w:eastAsia="zh-CN"/>
        </w:rPr>
        <w:t>5</w:t>
      </w:r>
      <w:r>
        <w:rPr>
          <w:rFonts w:hint="eastAsia" w:ascii="Times New Roman" w:hAnsi="Times New Roman" w:eastAsia="方正仿宋_GBK" w:cs="Times New Roman"/>
          <w:sz w:val="28"/>
          <w:szCs w:val="28"/>
        </w:rPr>
        <w:t>日</w:t>
      </w:r>
    </w:p>
    <w:p w14:paraId="43CF7E3B">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比选文件格式</w:t>
      </w:r>
    </w:p>
    <w:p w14:paraId="61E6BF0B">
      <w:pPr>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格式一</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比</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选</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函</w:t>
      </w:r>
    </w:p>
    <w:p w14:paraId="1B690E5B">
      <w:pPr>
        <w:rPr>
          <w:rFonts w:ascii="Times New Roman" w:hAnsi="Times New Roman" w:eastAsia="方正仿宋_GBK" w:cs="Times New Roman"/>
          <w:sz w:val="28"/>
          <w:szCs w:val="28"/>
          <w:u w:val="single"/>
        </w:rPr>
      </w:pP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rPr>
        <w:t>：</w:t>
      </w:r>
    </w:p>
    <w:p w14:paraId="273F3B1B">
      <w:pPr>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根据贵方</w:t>
      </w:r>
      <w:r>
        <w:rPr>
          <w:rFonts w:ascii="Times New Roman" w:hAnsi="Times New Roman" w:eastAsia="方正仿宋_GBK" w:cs="Times New Roman"/>
          <w:sz w:val="28"/>
          <w:szCs w:val="28"/>
        </w:rPr>
        <w:t xml:space="preserve"> </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rPr>
        <w:t>的比选函文件，本公司正式授权的下述签字人</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rPr>
        <w:t>（姓名和身份证号码）代表本公司</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rPr>
        <w:t>（比选被邀请人名称），提交本比选函。</w:t>
      </w:r>
    </w:p>
    <w:p w14:paraId="368EBE28">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据此函，签字人兹宣布同意如下：</w:t>
      </w:r>
    </w:p>
    <w:p w14:paraId="2B2EF3DF">
      <w:pPr>
        <w:numPr>
          <w:ilvl w:val="0"/>
          <w:numId w:val="1"/>
        </w:numPr>
        <w:ind w:left="560" w:hanging="560" w:hanging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愿意接受比选文件中提出的酬金支付方式与合同条款并报价</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rPr>
        <w:t>元（大写：</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rPr>
        <w:t>）作为本项目报价。（所填报数字必须保留至小数点后</w:t>
      </w: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位）。（七星岗项目报价</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rPr>
        <w:t>元，重光项目报价</w:t>
      </w:r>
      <w:r>
        <w:rPr>
          <w:rFonts w:hint="eastAsia"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rPr>
        <w:t>元）</w:t>
      </w:r>
    </w:p>
    <w:p w14:paraId="1CD55853">
      <w:pPr>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本公司已详细阅读了比选函全部内容，本公司知道必须放弃提出含糊不清或误解的问题的权利。</w:t>
      </w:r>
    </w:p>
    <w:p w14:paraId="7D79BCCA">
      <w:pPr>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本公司保证根据规定履行合同责任和义务，不得要求变更本公司所报金额。</w:t>
      </w:r>
    </w:p>
    <w:p w14:paraId="53FFD245">
      <w:pPr>
        <w:rPr>
          <w:rFonts w:ascii="Times New Roman" w:hAnsi="Times New Roman" w:eastAsia="方正仿宋_GBK" w:cs="Times New Roman"/>
          <w:sz w:val="28"/>
          <w:szCs w:val="28"/>
        </w:rPr>
      </w:pPr>
      <w:r>
        <w:rPr>
          <w:rFonts w:ascii="Times New Roman" w:hAnsi="Times New Roman" w:eastAsia="方正仿宋_GBK" w:cs="Times New Roman"/>
          <w:sz w:val="28"/>
          <w:szCs w:val="28"/>
        </w:rPr>
        <w:t>(4)</w:t>
      </w:r>
      <w:r>
        <w:rPr>
          <w:rFonts w:hint="eastAsia" w:ascii="Times New Roman" w:hAnsi="Times New Roman" w:eastAsia="方正仿宋_GBK" w:cs="Times New Roman"/>
          <w:sz w:val="28"/>
          <w:szCs w:val="28"/>
        </w:rPr>
        <w:t>本比选函自开启之日起至项目全部完成之内有效。</w:t>
      </w:r>
    </w:p>
    <w:p w14:paraId="0B0994FF">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报价人全称（公章）：</w:t>
      </w:r>
      <w:r>
        <w:rPr>
          <w:rFonts w:ascii="Times New Roman" w:hAnsi="Times New Roman" w:eastAsia="方正仿宋_GBK" w:cs="Times New Roman"/>
          <w:sz w:val="28"/>
          <w:szCs w:val="28"/>
        </w:rPr>
        <w:t xml:space="preserve"> </w:t>
      </w:r>
    </w:p>
    <w:p w14:paraId="48405CE7">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通信地址：</w:t>
      </w:r>
      <w:r>
        <w:rPr>
          <w:rFonts w:ascii="Times New Roman" w:hAnsi="Times New Roman" w:eastAsia="方正仿宋_GBK" w:cs="Times New Roman"/>
          <w:sz w:val="28"/>
          <w:szCs w:val="28"/>
        </w:rPr>
        <w:t xml:space="preserve">                              </w:t>
      </w:r>
    </w:p>
    <w:p w14:paraId="1946A8EE">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电话、传真：</w:t>
      </w:r>
    </w:p>
    <w:p w14:paraId="7199F3B8">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报价人法定代表人或授权代理人签字</w:t>
      </w:r>
      <w:r>
        <w:rPr>
          <w:rFonts w:ascii="Times New Roman" w:hAnsi="Times New Roman" w:eastAsia="方正仿宋_GBK" w:cs="Times New Roman"/>
          <w:sz w:val="28"/>
          <w:szCs w:val="28"/>
        </w:rPr>
        <w:t xml:space="preserve"> </w:t>
      </w:r>
    </w:p>
    <w:p w14:paraId="65000748">
      <w:pPr>
        <w:rPr>
          <w:rFonts w:ascii="Times New Roman" w:hAnsi="Times New Roman" w:eastAsia="方正仿宋_GBK" w:cs="Times New Roman"/>
          <w:sz w:val="28"/>
          <w:szCs w:val="28"/>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方正仿宋_GBK" w:cs="Times New Roman"/>
          <w:sz w:val="28"/>
          <w:szCs w:val="28"/>
        </w:rPr>
        <w:t>日期：</w:t>
      </w:r>
      <w:r>
        <w:rPr>
          <w:rFonts w:ascii="Times New Roman" w:hAnsi="Times New Roman" w:eastAsia="方正仿宋_GBK" w:cs="Times New Roman"/>
          <w:sz w:val="28"/>
          <w:szCs w:val="28"/>
        </w:rPr>
        <w:t xml:space="preserve"> </w:t>
      </w:r>
    </w:p>
    <w:p w14:paraId="6A660A0F">
      <w:pPr>
        <w:jc w:val="center"/>
        <w:rPr>
          <w:rFonts w:ascii="Times New Roman" w:hAnsi="Times New Roman" w:eastAsia="方正仿宋_GBK" w:cs="Times New Roman"/>
          <w:b/>
          <w:kern w:val="0"/>
          <w:sz w:val="24"/>
        </w:rPr>
      </w:pPr>
      <w:r>
        <w:rPr>
          <w:rFonts w:hint="eastAsia" w:ascii="Times New Roman" w:hAnsi="Times New Roman" w:eastAsia="方正仿宋_GBK" w:cs="Times New Roman"/>
          <w:sz w:val="28"/>
          <w:szCs w:val="28"/>
        </w:rPr>
        <w:t>格式二</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法定代表人身份证明及授权委托书</w:t>
      </w:r>
    </w:p>
    <w:p w14:paraId="255D41DC">
      <w:pPr>
        <w:widowControl/>
        <w:snapToGrid w:val="0"/>
        <w:spacing w:before="100" w:beforeAutospacing="1" w:after="100" w:afterAutospacing="1"/>
        <w:jc w:val="center"/>
        <w:textAlignment w:val="bottom"/>
        <w:rPr>
          <w:rFonts w:ascii="Times New Roman" w:hAnsi="Times New Roman" w:cs="Times New Roman"/>
          <w:b/>
          <w:spacing w:val="20"/>
          <w:sz w:val="32"/>
          <w:szCs w:val="32"/>
        </w:rPr>
      </w:pPr>
      <w:r>
        <w:rPr>
          <w:rFonts w:ascii="Times New Roman" w:hAnsi="Times New Roman" w:eastAsia="方正仿宋_GBK" w:cs="Times New Roman"/>
          <w:bCs/>
          <w:kern w:val="0"/>
          <w:sz w:val="28"/>
          <w:szCs w:val="28"/>
        </w:rPr>
        <w:t> 定代表 </w:t>
      </w:r>
      <w:r>
        <w:rPr>
          <w:rFonts w:hint="eastAsia" w:ascii="Times New Roman" w:hAnsi="Times New Roman" w:eastAsia="方正仿宋_GBK" w:cs="Times New Roman"/>
          <w:sz w:val="32"/>
          <w:szCs w:val="32"/>
        </w:rPr>
        <w:t>法定代表人身份证明</w:t>
      </w:r>
    </w:p>
    <w:p w14:paraId="3F33429B">
      <w:pPr>
        <w:widowControl/>
        <w:snapToGrid w:val="0"/>
        <w:spacing w:before="100" w:beforeAutospacing="1" w:after="100" w:afterAutospacing="1"/>
        <w:ind w:firstLine="560" w:firstLineChars="200"/>
        <w:jc w:val="left"/>
        <w:textAlignment w:val="bottom"/>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投标人名称：</w:t>
      </w:r>
      <w:r>
        <w:rPr>
          <w:rFonts w:ascii="Times New Roman" w:hAnsi="Times New Roman" w:eastAsia="方正仿宋_GBK" w:cs="Times New Roman"/>
          <w:bCs/>
          <w:kern w:val="0"/>
          <w:sz w:val="28"/>
          <w:szCs w:val="28"/>
          <w:u w:val="single"/>
        </w:rPr>
        <w:t xml:space="preserve">                         </w:t>
      </w:r>
    </w:p>
    <w:p w14:paraId="5A55F317">
      <w:pPr>
        <w:widowControl/>
        <w:snapToGrid w:val="0"/>
        <w:spacing w:before="100" w:beforeAutospacing="1" w:after="100" w:afterAutospacing="1"/>
        <w:ind w:firstLine="560" w:firstLineChars="200"/>
        <w:jc w:val="left"/>
        <w:textAlignment w:val="bottom"/>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单位性质：</w:t>
      </w:r>
      <w:r>
        <w:rPr>
          <w:rFonts w:ascii="Times New Roman" w:hAnsi="Times New Roman" w:eastAsia="方正仿宋_GBK" w:cs="Times New Roman"/>
          <w:bCs/>
          <w:kern w:val="0"/>
          <w:sz w:val="28"/>
          <w:szCs w:val="28"/>
          <w:u w:val="single"/>
        </w:rPr>
        <w:t xml:space="preserve">                           </w:t>
      </w:r>
    </w:p>
    <w:p w14:paraId="58BCD79E">
      <w:pPr>
        <w:widowControl/>
        <w:snapToGrid w:val="0"/>
        <w:spacing w:before="100" w:beforeAutospacing="1" w:after="100" w:afterAutospacing="1"/>
        <w:ind w:firstLine="560" w:firstLineChars="200"/>
        <w:jc w:val="left"/>
        <w:textAlignment w:val="bottom"/>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注册地址：</w:t>
      </w:r>
      <w:r>
        <w:rPr>
          <w:rFonts w:ascii="Times New Roman" w:hAnsi="Times New Roman" w:eastAsia="方正仿宋_GBK" w:cs="Times New Roman"/>
          <w:bCs/>
          <w:kern w:val="0"/>
          <w:sz w:val="28"/>
          <w:szCs w:val="28"/>
          <w:u w:val="single"/>
        </w:rPr>
        <w:t xml:space="preserve">                           </w:t>
      </w:r>
    </w:p>
    <w:p w14:paraId="47A78D68">
      <w:pPr>
        <w:widowControl/>
        <w:snapToGrid w:val="0"/>
        <w:spacing w:before="100" w:beforeAutospacing="1" w:after="100" w:afterAutospacing="1"/>
        <w:ind w:firstLine="560" w:firstLineChars="200"/>
        <w:jc w:val="left"/>
        <w:textAlignment w:val="bottom"/>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成立时间：</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rPr>
        <w:t>年</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rPr>
        <w:t>月</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rPr>
        <w:t>日</w:t>
      </w:r>
    </w:p>
    <w:p w14:paraId="7E87B115">
      <w:pPr>
        <w:widowControl/>
        <w:snapToGrid w:val="0"/>
        <w:spacing w:before="100" w:beforeAutospacing="1" w:after="100" w:afterAutospacing="1"/>
        <w:ind w:firstLine="560" w:firstLineChars="200"/>
        <w:jc w:val="left"/>
        <w:textAlignment w:val="bottom"/>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经营期限：</w:t>
      </w:r>
      <w:r>
        <w:rPr>
          <w:rFonts w:ascii="Times New Roman" w:hAnsi="Times New Roman" w:eastAsia="方正仿宋_GBK" w:cs="Times New Roman"/>
          <w:bCs/>
          <w:kern w:val="0"/>
          <w:sz w:val="28"/>
          <w:szCs w:val="28"/>
          <w:u w:val="single"/>
        </w:rPr>
        <w:t xml:space="preserve">                          </w:t>
      </w:r>
      <w:r>
        <w:rPr>
          <w:rFonts w:ascii="Times New Roman" w:hAnsi="Times New Roman" w:eastAsia="方正仿宋_GBK" w:cs="Times New Roman"/>
          <w:bCs/>
          <w:kern w:val="0"/>
          <w:sz w:val="28"/>
          <w:szCs w:val="28"/>
        </w:rPr>
        <w:t xml:space="preserve"> </w:t>
      </w:r>
    </w:p>
    <w:p w14:paraId="0C99C950">
      <w:pPr>
        <w:widowControl/>
        <w:snapToGrid w:val="0"/>
        <w:spacing w:before="100" w:beforeAutospacing="1" w:after="100" w:afterAutospacing="1"/>
        <w:ind w:firstLine="560" w:firstLineChars="200"/>
        <w:jc w:val="left"/>
        <w:textAlignment w:val="bottom"/>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姓名：</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rPr>
        <w:t>性别：</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rPr>
        <w:t>年龄：</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rPr>
        <w:t>职务：</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rPr>
        <w:t>系</w:t>
      </w:r>
      <w:r>
        <w:rPr>
          <w:rFonts w:ascii="Times New Roman" w:hAnsi="Times New Roman" w:eastAsia="方正仿宋_GBK" w:cs="Times New Roman"/>
          <w:bCs/>
          <w:kern w:val="0"/>
          <w:sz w:val="28"/>
          <w:szCs w:val="28"/>
        </w:rPr>
        <w:t xml:space="preserve"> </w:t>
      </w:r>
      <w:r>
        <w:rPr>
          <w:rFonts w:hint="eastAsia" w:ascii="Times New Roman" w:hAnsi="Times New Roman" w:eastAsia="方正仿宋_GBK" w:cs="Times New Roman"/>
          <w:bCs/>
          <w:kern w:val="0"/>
          <w:sz w:val="28"/>
          <w:szCs w:val="28"/>
          <w:u w:val="single"/>
        </w:rPr>
        <w:t>（投标人名称）</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rPr>
        <w:t>的法定代表人。</w:t>
      </w:r>
    </w:p>
    <w:p w14:paraId="731E036F">
      <w:pPr>
        <w:widowControl/>
        <w:snapToGrid w:val="0"/>
        <w:spacing w:before="100" w:beforeAutospacing="1" w:after="100" w:afterAutospacing="1"/>
        <w:ind w:firstLine="560" w:firstLineChars="200"/>
        <w:jc w:val="left"/>
        <w:textAlignment w:val="bottom"/>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特此证明</w:t>
      </w:r>
    </w:p>
    <w:p w14:paraId="0C111DD0">
      <w:pPr>
        <w:widowControl/>
        <w:snapToGrid w:val="0"/>
        <w:spacing w:before="100" w:beforeAutospacing="1" w:after="100" w:afterAutospacing="1"/>
        <w:jc w:val="right"/>
        <w:textAlignment w:val="bottom"/>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投标人：</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rPr>
        <w:t>（盖单位公章）</w:t>
      </w:r>
    </w:p>
    <w:p w14:paraId="3FCFF948">
      <w:pPr>
        <w:widowControl/>
        <w:snapToGrid w:val="0"/>
        <w:spacing w:before="100" w:beforeAutospacing="1" w:after="100" w:afterAutospacing="1"/>
        <w:jc w:val="right"/>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 xml:space="preserve"> </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rPr>
        <w:t>年</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rPr>
        <w:t>月</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rPr>
        <w:t>日</w:t>
      </w:r>
    </w:p>
    <w:p w14:paraId="7731A390">
      <w:pPr>
        <w:spacing w:line="360" w:lineRule="auto"/>
        <w:ind w:firstLine="560" w:firstLineChars="200"/>
        <w:rPr>
          <w:rFonts w:ascii="Times New Roman" w:hAnsi="Times New Roman" w:cs="Times New Roman"/>
          <w:sz w:val="28"/>
        </w:rPr>
      </w:pPr>
      <w:r>
        <w:rPr>
          <w:rFonts w:ascii="Times New Roman" w:hAnsi="Times New Roman" w:cs="Times New Roman"/>
          <w:sz w:val="28"/>
        </w:rPr>
        <mc:AlternateContent>
          <mc:Choice Requires="wps">
            <w:drawing>
              <wp:anchor distT="0" distB="0" distL="114300" distR="114300" simplePos="0" relativeHeight="251661312" behindDoc="0" locked="0" layoutInCell="1" allowOverlap="1">
                <wp:simplePos x="0" y="0"/>
                <wp:positionH relativeFrom="column">
                  <wp:posOffset>307975</wp:posOffset>
                </wp:positionH>
                <wp:positionV relativeFrom="paragraph">
                  <wp:posOffset>39370</wp:posOffset>
                </wp:positionV>
                <wp:extent cx="4897755" cy="1928495"/>
                <wp:effectExtent l="0" t="0" r="17780" b="1460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897677" cy="1928538"/>
                        </a:xfrm>
                        <a:prstGeom prst="rect">
                          <a:avLst/>
                        </a:prstGeom>
                        <a:solidFill>
                          <a:srgbClr val="FFFFFF"/>
                        </a:solidFill>
                        <a:ln w="9525">
                          <a:solidFill>
                            <a:srgbClr val="000000"/>
                          </a:solidFill>
                          <a:miter lim="800000"/>
                        </a:ln>
                      </wps:spPr>
                      <wps:txbx>
                        <w:txbxContent>
                          <w:p w14:paraId="4BEE7AB1">
                            <w:r>
                              <w:rPr>
                                <w:rFonts w:hint="eastAsia"/>
                              </w:rPr>
                              <w:t>法定代表人身份证复印件</w:t>
                            </w:r>
                          </w:p>
                          <w:p w14:paraId="288867A5"/>
                          <w:p w14:paraId="65284635">
                            <w:pPr>
                              <w:jc w:val="center"/>
                              <w:rPr>
                                <w:b/>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25pt;margin-top:3.1pt;height:151.85pt;width:385.65pt;z-index:251661312;mso-width-relative:page;mso-height-relative:page;" fillcolor="#FFFFFF" filled="t" stroked="t" coordsize="21600,21600" o:gfxdata="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joP0bYAAAACAEAAA8AAAAAAAAAAQAgAAAA&#10;IgAAAGRycy9kb3ducmV2LnhtbFBLAQIUABQAAAAIAIdO4kD1NRPWRAIAAIoEAAAOAAAAAAAAAAEA&#10;IAAAACcBAABkcnMvZTJvRG9jLnhtbFBLBQYAAAAABgAGAFkBAADdBQAAAAA=&#10;">
                <v:fill on="t" focussize="0,0"/>
                <v:stroke color="#000000" miterlimit="8" joinstyle="miter"/>
                <v:imagedata o:title=""/>
                <o:lock v:ext="edit" aspectratio="f"/>
                <v:textbox>
                  <w:txbxContent>
                    <w:p w14:paraId="4BEE7AB1">
                      <w:r>
                        <w:rPr>
                          <w:rFonts w:hint="eastAsia"/>
                        </w:rPr>
                        <w:t>法定代表人身份证复印件</w:t>
                      </w:r>
                    </w:p>
                    <w:p w14:paraId="288867A5"/>
                    <w:p w14:paraId="65284635">
                      <w:pPr>
                        <w:jc w:val="center"/>
                        <w:rPr>
                          <w:b/>
                          <w:sz w:val="28"/>
                          <w:szCs w:val="28"/>
                        </w:rPr>
                      </w:pPr>
                    </w:p>
                  </w:txbxContent>
                </v:textbox>
              </v:shape>
            </w:pict>
          </mc:Fallback>
        </mc:AlternateContent>
      </w:r>
    </w:p>
    <w:p w14:paraId="34ECDB99">
      <w:pPr>
        <w:spacing w:line="360" w:lineRule="auto"/>
        <w:ind w:firstLine="560" w:firstLineChars="200"/>
        <w:rPr>
          <w:rFonts w:ascii="Times New Roman" w:hAnsi="Times New Roman" w:cs="Times New Roman"/>
          <w:sz w:val="28"/>
        </w:rPr>
      </w:pPr>
    </w:p>
    <w:p w14:paraId="57697355">
      <w:pPr>
        <w:spacing w:line="360" w:lineRule="auto"/>
        <w:ind w:firstLine="560" w:firstLineChars="200"/>
        <w:rPr>
          <w:rFonts w:ascii="Times New Roman" w:hAnsi="Times New Roman" w:cs="Times New Roman"/>
          <w:sz w:val="28"/>
        </w:rPr>
      </w:pPr>
    </w:p>
    <w:p w14:paraId="257B097E">
      <w:pPr>
        <w:spacing w:line="360" w:lineRule="auto"/>
        <w:ind w:firstLine="560" w:firstLineChars="200"/>
        <w:rPr>
          <w:rFonts w:ascii="Times New Roman" w:hAnsi="Times New Roman" w:cs="Times New Roman"/>
          <w:sz w:val="28"/>
        </w:rPr>
      </w:pPr>
    </w:p>
    <w:p w14:paraId="2A1D98D0">
      <w:pPr>
        <w:spacing w:line="360" w:lineRule="auto"/>
        <w:ind w:firstLine="560" w:firstLineChars="200"/>
        <w:rPr>
          <w:rFonts w:ascii="Times New Roman" w:hAnsi="Times New Roman" w:cs="Times New Roman"/>
          <w:sz w:val="28"/>
        </w:rPr>
      </w:pPr>
    </w:p>
    <w:p w14:paraId="3D2E5A76">
      <w:pPr>
        <w:widowControl/>
        <w:snapToGrid w:val="0"/>
        <w:spacing w:before="100" w:beforeAutospacing="1" w:after="100" w:afterAutospacing="1" w:line="360" w:lineRule="auto"/>
        <w:jc w:val="left"/>
        <w:textAlignment w:val="bottom"/>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注：法定代表身份证明需按上述格式填写完整，不可缺少内容。在此基础上增加内容的不影响有效性。</w:t>
      </w:r>
    </w:p>
    <w:p w14:paraId="01DE511F">
      <w:pPr>
        <w:pStyle w:val="4"/>
        <w:rPr>
          <w:rFonts w:ascii="Times New Roman" w:hAnsi="Times New Roman" w:cs="Times New Roman"/>
        </w:rPr>
      </w:pPr>
    </w:p>
    <w:p w14:paraId="186A6383">
      <w:pPr>
        <w:widowControl/>
        <w:snapToGrid w:val="0"/>
        <w:spacing w:before="100" w:beforeAutospacing="1" w:after="100" w:afterAutospacing="1" w:line="360" w:lineRule="auto"/>
        <w:jc w:val="center"/>
        <w:textAlignment w:val="bottom"/>
        <w:rPr>
          <w:rFonts w:ascii="Times New Roman" w:hAnsi="Times New Roman" w:cs="Times New Roman"/>
          <w:sz w:val="32"/>
          <w:szCs w:val="32"/>
        </w:rPr>
      </w:pPr>
      <w:r>
        <w:rPr>
          <w:rFonts w:hint="eastAsia" w:ascii="Times New Roman" w:hAnsi="Times New Roman" w:eastAsia="方正仿宋_GBK" w:cs="Times New Roman"/>
          <w:sz w:val="32"/>
          <w:szCs w:val="32"/>
        </w:rPr>
        <w:t>授权委托书</w:t>
      </w:r>
    </w:p>
    <w:p w14:paraId="70F86F66">
      <w:pPr>
        <w:widowControl/>
        <w:snapToGrid w:val="0"/>
        <w:spacing w:before="100" w:beforeAutospacing="1" w:after="100" w:afterAutospacing="1" w:line="360" w:lineRule="auto"/>
        <w:ind w:firstLine="560" w:firstLineChars="200"/>
        <w:jc w:val="left"/>
        <w:textAlignment w:val="bottom"/>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本授权书声明：注册于</w:t>
      </w:r>
      <w:r>
        <w:rPr>
          <w:rFonts w:ascii="Times New Roman" w:hAnsi="Times New Roman" w:eastAsia="方正仿宋_GBK" w:cs="Times New Roman"/>
          <w:bCs/>
          <w:kern w:val="0"/>
          <w:sz w:val="28"/>
          <w:szCs w:val="28"/>
          <w:u w:val="single"/>
        </w:rPr>
        <w:t> </w:t>
      </w:r>
      <w:r>
        <w:rPr>
          <w:rFonts w:hint="eastAsia" w:ascii="Times New Roman" w:hAnsi="Times New Roman" w:eastAsia="方正仿宋_GBK" w:cs="Times New Roman"/>
          <w:bCs/>
          <w:kern w:val="0"/>
          <w:sz w:val="28"/>
          <w:szCs w:val="28"/>
          <w:u w:val="single"/>
        </w:rPr>
        <w:t xml:space="preserve"> </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u w:val="single"/>
        </w:rPr>
        <w:t>（注册地址）</w:t>
      </w:r>
      <w:r>
        <w:rPr>
          <w:rFonts w:hint="eastAsia" w:ascii="Times New Roman" w:hAnsi="Times New Roman" w:eastAsia="方正仿宋_GBK" w:cs="Times New Roman"/>
          <w:bCs/>
          <w:kern w:val="0"/>
          <w:sz w:val="28"/>
          <w:szCs w:val="28"/>
        </w:rPr>
        <w:t>的</w:t>
      </w:r>
      <w:r>
        <w:rPr>
          <w:rFonts w:ascii="Times New Roman" w:hAnsi="Times New Roman" w:eastAsia="方正仿宋_GBK" w:cs="Times New Roman"/>
          <w:bCs/>
          <w:kern w:val="0"/>
          <w:sz w:val="28"/>
          <w:szCs w:val="28"/>
          <w:u w:val="single"/>
        </w:rPr>
        <w:t> </w:t>
      </w:r>
      <w:r>
        <w:rPr>
          <w:rFonts w:hint="eastAsia" w:ascii="Times New Roman" w:hAnsi="Times New Roman" w:eastAsia="方正仿宋_GBK" w:cs="Times New Roman"/>
          <w:bCs/>
          <w:kern w:val="0"/>
          <w:sz w:val="28"/>
          <w:szCs w:val="28"/>
          <w:u w:val="single"/>
        </w:rPr>
        <w:t xml:space="preserve"> </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u w:val="single"/>
        </w:rPr>
        <w:t>（公司名称）</w:t>
      </w:r>
      <w:r>
        <w:rPr>
          <w:rFonts w:hint="eastAsia" w:ascii="Times New Roman" w:hAnsi="Times New Roman" w:eastAsia="方正仿宋_GBK" w:cs="Times New Roman"/>
          <w:bCs/>
          <w:kern w:val="0"/>
          <w:sz w:val="28"/>
          <w:szCs w:val="28"/>
        </w:rPr>
        <w:t>公司的在下面签字的</w:t>
      </w:r>
      <w:r>
        <w:rPr>
          <w:rFonts w:ascii="Times New Roman" w:hAnsi="Times New Roman" w:eastAsia="方正仿宋_GBK" w:cs="Times New Roman"/>
          <w:bCs/>
          <w:kern w:val="0"/>
          <w:sz w:val="28"/>
          <w:szCs w:val="28"/>
          <w:u w:val="single"/>
        </w:rPr>
        <w:t>        的</w:t>
      </w:r>
      <w:r>
        <w:rPr>
          <w:rFonts w:hint="eastAsia" w:ascii="Times New Roman" w:hAnsi="Times New Roman" w:eastAsia="方正仿宋_GBK" w:cs="Times New Roman"/>
          <w:bCs/>
          <w:kern w:val="0"/>
          <w:sz w:val="28"/>
          <w:szCs w:val="28"/>
        </w:rPr>
        <w:t>（法定代表人姓名、职务）代表本公司授权在下面签字的</w:t>
      </w:r>
      <w:r>
        <w:rPr>
          <w:rFonts w:ascii="Times New Roman" w:hAnsi="Times New Roman" w:eastAsia="方正仿宋_GBK" w:cs="Times New Roman"/>
          <w:bCs/>
          <w:i/>
          <w:iCs/>
          <w:kern w:val="0"/>
          <w:sz w:val="28"/>
          <w:szCs w:val="28"/>
          <w:u w:val="single"/>
        </w:rPr>
        <w:t xml:space="preserve">     </w:t>
      </w:r>
      <w:r>
        <w:rPr>
          <w:rFonts w:ascii="Times New Roman" w:hAnsi="Times New Roman" w:eastAsia="方正仿宋_GBK" w:cs="Times New Roman"/>
          <w:bCs/>
          <w:i/>
          <w:iCs/>
          <w:kern w:val="0"/>
          <w:sz w:val="28"/>
          <w:szCs w:val="28"/>
        </w:rPr>
        <w:t xml:space="preserve"> </w:t>
      </w:r>
      <w:r>
        <w:rPr>
          <w:rFonts w:hint="eastAsia" w:ascii="Times New Roman" w:hAnsi="Times New Roman" w:eastAsia="方正仿宋_GBK" w:cs="Times New Roman"/>
          <w:bCs/>
          <w:kern w:val="0"/>
          <w:sz w:val="28"/>
          <w:szCs w:val="28"/>
        </w:rPr>
        <w:t>（被授权人的姓名、职务）为本公司的合法代理人，就</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rPr>
        <w:t>的报价以及合同的谈判、签约、执行、完成等全权负责，以本公司名义处理一切与之有关的事务。</w:t>
      </w:r>
    </w:p>
    <w:p w14:paraId="5D7065C7">
      <w:pPr>
        <w:widowControl/>
        <w:snapToGrid w:val="0"/>
        <w:spacing w:before="100" w:beforeAutospacing="1" w:after="100" w:afterAutospacing="1" w:line="360" w:lineRule="auto"/>
        <w:ind w:firstLine="560" w:firstLineChars="200"/>
        <w:jc w:val="left"/>
        <w:textAlignment w:val="bottom"/>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本授权书于</w:t>
      </w:r>
      <w:r>
        <w:rPr>
          <w:rFonts w:ascii="Times New Roman" w:hAnsi="Times New Roman" w:eastAsia="方正仿宋_GBK" w:cs="Times New Roman"/>
          <w:bCs/>
          <w:kern w:val="0"/>
          <w:sz w:val="28"/>
          <w:szCs w:val="28"/>
        </w:rPr>
        <w:t>   书</w:t>
      </w:r>
      <w:r>
        <w:rPr>
          <w:rFonts w:hint="eastAsia" w:ascii="Times New Roman" w:hAnsi="Times New Roman" w:eastAsia="方正仿宋_GBK" w:cs="Times New Roman"/>
          <w:bCs/>
          <w:kern w:val="0"/>
          <w:sz w:val="28"/>
          <w:szCs w:val="28"/>
        </w:rPr>
        <w:t>年</w:t>
      </w:r>
      <w:r>
        <w:rPr>
          <w:rFonts w:ascii="Times New Roman" w:hAnsi="Times New Roman" w:eastAsia="方正仿宋_GBK" w:cs="Times New Roman"/>
          <w:bCs/>
          <w:kern w:val="0"/>
          <w:sz w:val="28"/>
          <w:szCs w:val="28"/>
        </w:rPr>
        <w:t>   </w:t>
      </w:r>
      <w:r>
        <w:rPr>
          <w:rFonts w:hint="eastAsia" w:ascii="Times New Roman" w:hAnsi="Times New Roman" w:eastAsia="方正仿宋_GBK" w:cs="Times New Roman"/>
          <w:bCs/>
          <w:kern w:val="0"/>
          <w:sz w:val="28"/>
          <w:szCs w:val="28"/>
        </w:rPr>
        <w:t>月</w:t>
      </w:r>
      <w:r>
        <w:rPr>
          <w:rFonts w:ascii="Times New Roman" w:hAnsi="Times New Roman" w:eastAsia="方正仿宋_GBK" w:cs="Times New Roman"/>
          <w:bCs/>
          <w:kern w:val="0"/>
          <w:sz w:val="28"/>
          <w:szCs w:val="28"/>
        </w:rPr>
        <w:t>   </w:t>
      </w:r>
      <w:r>
        <w:rPr>
          <w:rFonts w:hint="eastAsia" w:ascii="Times New Roman" w:hAnsi="Times New Roman" w:eastAsia="方正仿宋_GBK" w:cs="Times New Roman"/>
          <w:bCs/>
          <w:kern w:val="0"/>
          <w:sz w:val="28"/>
          <w:szCs w:val="28"/>
        </w:rPr>
        <w:t>日签字生效，特此声明。</w:t>
      </w:r>
    </w:p>
    <w:p w14:paraId="1EE2B08A">
      <w:pPr>
        <w:widowControl/>
        <w:snapToGrid w:val="0"/>
        <w:spacing w:before="100" w:beforeAutospacing="1" w:after="100" w:afterAutospacing="1" w:line="252" w:lineRule="atLeast"/>
        <w:jc w:val="left"/>
        <w:textAlignment w:val="bottom"/>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报价单位名称（盖章）：</w:t>
      </w:r>
      <w:r>
        <w:rPr>
          <w:rFonts w:ascii="Times New Roman" w:hAnsi="Times New Roman" w:eastAsia="方正仿宋_GBK" w:cs="Times New Roman"/>
          <w:kern w:val="0"/>
          <w:sz w:val="28"/>
          <w:szCs w:val="28"/>
        </w:rPr>
        <w:t xml:space="preserve">          </w:t>
      </w:r>
    </w:p>
    <w:p w14:paraId="701F265E">
      <w:pPr>
        <w:widowControl/>
        <w:snapToGrid w:val="0"/>
        <w:spacing w:before="100" w:beforeAutospacing="1" w:after="100" w:afterAutospacing="1" w:line="252" w:lineRule="atLeast"/>
        <w:jc w:val="left"/>
        <w:textAlignment w:val="bottom"/>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报价单位地址：</w:t>
      </w:r>
    </w:p>
    <w:p w14:paraId="4D61EDEF">
      <w:pPr>
        <w:widowControl/>
        <w:snapToGrid w:val="0"/>
        <w:spacing w:before="100" w:beforeAutospacing="1" w:after="100" w:afterAutospacing="1" w:line="252" w:lineRule="atLeast"/>
        <w:jc w:val="left"/>
        <w:textAlignment w:val="bottom"/>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授权人（法定代表人）签字：</w:t>
      </w:r>
      <w:r>
        <w:rPr>
          <w:rFonts w:ascii="Times New Roman" w:hAnsi="Times New Roman" w:eastAsia="方正仿宋_GBK" w:cs="Times New Roman"/>
          <w:kern w:val="0"/>
          <w:sz w:val="28"/>
          <w:szCs w:val="28"/>
        </w:rPr>
        <w:t xml:space="preserve">                     </w:t>
      </w:r>
    </w:p>
    <w:p w14:paraId="153633F4">
      <w:pPr>
        <w:widowControl/>
        <w:snapToGrid w:val="0"/>
        <w:spacing w:before="100" w:beforeAutospacing="1" w:after="100" w:afterAutospacing="1" w:line="252" w:lineRule="atLeast"/>
        <w:jc w:val="left"/>
        <w:textAlignment w:val="bottom"/>
        <w:rPr>
          <w:rFonts w:ascii="Times New Roman" w:hAnsi="Times New Roman" w:eastAsia="方正仿宋_GBK" w:cs="Times New Roman"/>
          <w:bCs/>
          <w:kern w:val="0"/>
          <w:sz w:val="28"/>
          <w:szCs w:val="28"/>
        </w:rPr>
      </w:pPr>
      <w:r>
        <w:rPr>
          <w:rFonts w:hint="eastAsia" w:ascii="Times New Roman" w:hAnsi="Times New Roman" w:eastAsia="方正仿宋_GBK" w:cs="Times New Roman"/>
          <w:kern w:val="0"/>
          <w:sz w:val="28"/>
          <w:szCs w:val="28"/>
        </w:rPr>
        <w:t>被授权人（代理人）签字：</w:t>
      </w:r>
      <w:r>
        <w:rPr>
          <w:rFonts w:ascii="Times New Roman" w:hAnsi="Times New Roman" w:eastAsia="方正仿宋_GBK" w:cs="Times New Roman"/>
          <w:kern w:val="0"/>
          <w:sz w:val="28"/>
          <w:szCs w:val="28"/>
        </w:rPr>
        <w:t>  </w:t>
      </w:r>
      <w:r>
        <w:rPr>
          <w:rFonts w:ascii="Times New Roman" w:hAnsi="Times New Roman" w:eastAsia="方正仿宋_GBK" w:cs="Times New Roman"/>
          <w:kern w:val="0"/>
          <w:sz w:val="32"/>
          <w:szCs w:val="32"/>
        </w:rPr>
        <w:t> </w:t>
      </w:r>
    </w:p>
    <w:p w14:paraId="183C0A52">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2641600</wp:posOffset>
                </wp:positionH>
                <wp:positionV relativeFrom="paragraph">
                  <wp:posOffset>147320</wp:posOffset>
                </wp:positionV>
                <wp:extent cx="2971800" cy="2278380"/>
                <wp:effectExtent l="6350" t="6350" r="19050" b="26670"/>
                <wp:wrapNone/>
                <wp:docPr id="4"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461C2D">
                            <w:pPr>
                              <w:rPr>
                                <w:rFonts w:ascii="仿宋_GB2312" w:hAnsi="仿宋_GB2312" w:eastAsia="仿宋_GB2312" w:cs="仿宋_GB2312"/>
                              </w:rPr>
                            </w:pPr>
                            <w:r>
                              <w:rPr>
                                <w:rFonts w:hint="eastAsia" w:ascii="仿宋_GB2312" w:hAnsi="仿宋_GB2312" w:eastAsia="仿宋_GB2312" w:cs="仿宋_GB2312"/>
                              </w:rPr>
                              <w:t>被授权人身份证复印件</w:t>
                            </w:r>
                          </w:p>
                          <w:p w14:paraId="4B405416"/>
                        </w:txbxContent>
                      </wps:txbx>
                      <wps:bodyPr upright="1"/>
                    </wps:wsp>
                  </a:graphicData>
                </a:graphic>
              </wp:anchor>
            </w:drawing>
          </mc:Choice>
          <mc:Fallback>
            <w:pict>
              <v:shape id="文本框 2" o:spid="_x0000_s1026" o:spt="202" type="#_x0000_t202" style="position:absolute;left:0pt;margin-left:208pt;margin-top:11.6pt;height:179.4pt;width:234pt;z-index:251659264;mso-width-relative:page;mso-height-relative:page;" fillcolor="#FFFFFF" filled="t" stroked="t" coordsize="21600,21600" o:gfxdata="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0GZ0fZAAAACgEAAA8AAAAAAAAAAQAg&#10;AAAAIgAAAGRycy9kb3ducmV2LnhtbFBLAQIUABQAAAAIAIdO4kBRoOQRDQIAADcEAAAOAAAAAAAA&#10;AAEAIAAAACgBAABkcnMvZTJvRG9jLnhtbFBLBQYAAAAABgAGAFkBAACnBQAAAAA=&#10;">
                <v:fill on="t" focussize="0,0"/>
                <v:stroke color="#000000" joinstyle="miter"/>
                <v:imagedata o:title=""/>
                <o:lock v:ext="edit" aspectratio="f"/>
                <v:textbox>
                  <w:txbxContent>
                    <w:p w14:paraId="10461C2D">
                      <w:pPr>
                        <w:rPr>
                          <w:rFonts w:ascii="仿宋_GB2312" w:hAnsi="仿宋_GB2312" w:eastAsia="仿宋_GB2312" w:cs="仿宋_GB2312"/>
                        </w:rPr>
                      </w:pPr>
                      <w:r>
                        <w:rPr>
                          <w:rFonts w:hint="eastAsia" w:ascii="仿宋_GB2312" w:hAnsi="仿宋_GB2312" w:eastAsia="仿宋_GB2312" w:cs="仿宋_GB2312"/>
                        </w:rPr>
                        <w:t>被授权人身份证复印件</w:t>
                      </w:r>
                    </w:p>
                    <w:p w14:paraId="4B405416"/>
                  </w:txbxContent>
                </v:textbox>
              </v:shape>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-455930</wp:posOffset>
                </wp:positionH>
                <wp:positionV relativeFrom="paragraph">
                  <wp:posOffset>140970</wp:posOffset>
                </wp:positionV>
                <wp:extent cx="2857500" cy="2278380"/>
                <wp:effectExtent l="6350" t="6350" r="6350" b="26670"/>
                <wp:wrapNone/>
                <wp:docPr id="2" name="文本框 1"/>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96807C">
                            <w:pPr>
                              <w:rPr>
                                <w:rFonts w:ascii="仿宋_GB2312" w:hAnsi="仿宋_GB2312" w:eastAsia="仿宋_GB2312" w:cs="仿宋_GB2312"/>
                              </w:rPr>
                            </w:pPr>
                            <w:r>
                              <w:rPr>
                                <w:rFonts w:hint="eastAsia" w:ascii="仿宋_GB2312" w:hAnsi="仿宋_GB2312" w:eastAsia="仿宋_GB2312" w:cs="仿宋_GB2312"/>
                              </w:rPr>
                              <w:t>授权人身份证复印件</w:t>
                            </w:r>
                          </w:p>
                        </w:txbxContent>
                      </wps:txbx>
                      <wps:bodyPr upright="1"/>
                    </wps:wsp>
                  </a:graphicData>
                </a:graphic>
              </wp:anchor>
            </w:drawing>
          </mc:Choice>
          <mc:Fallback>
            <w:pict>
              <v:shape id="文本框 1" o:spid="_x0000_s1026" o:spt="202" type="#_x0000_t202" style="position:absolute;left:0pt;margin-left:-35.9pt;margin-top:11.1pt;height:179.4pt;width:225pt;z-index:251660288;mso-width-relative:page;mso-height-relative:page;" fillcolor="#FFFFFF" filled="t" stroked="t" coordsize="21600,21600" o:gfxdata="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cbjBNkAAAAKAQAADwAAAAAAAAABACAA&#10;AAAiAAAAZHJzL2Rvd25yZXYueG1sUEsBAhQAFAAAAAgAh07iQNv5fmYMAgAANwQAAA4AAAAAAAAA&#10;AQAgAAAAKAEAAGRycy9lMm9Eb2MueG1sUEsFBgAAAAAGAAYAWQEAAKYFAAAAAA==&#10;">
                <v:fill on="t" focussize="0,0"/>
                <v:stroke color="#000000" joinstyle="miter"/>
                <v:imagedata o:title=""/>
                <o:lock v:ext="edit" aspectratio="f"/>
                <v:textbox>
                  <w:txbxContent>
                    <w:p w14:paraId="7D96807C">
                      <w:pPr>
                        <w:rPr>
                          <w:rFonts w:ascii="仿宋_GB2312" w:hAnsi="仿宋_GB2312" w:eastAsia="仿宋_GB2312" w:cs="仿宋_GB2312"/>
                        </w:rPr>
                      </w:pPr>
                      <w:r>
                        <w:rPr>
                          <w:rFonts w:hint="eastAsia" w:ascii="仿宋_GB2312" w:hAnsi="仿宋_GB2312" w:eastAsia="仿宋_GB2312" w:cs="仿宋_GB2312"/>
                        </w:rPr>
                        <w:t>授权人身份证复印件</w:t>
                      </w:r>
                    </w:p>
                  </w:txbxContent>
                </v:textbox>
              </v:shape>
            </w:pict>
          </mc:Fallback>
        </mc:AlternateContent>
      </w:r>
    </w:p>
    <w:p w14:paraId="776E6AB7">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p>
    <w:p w14:paraId="5DD154EB">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p>
    <w:p w14:paraId="1E2CDD40">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 </w:t>
      </w:r>
    </w:p>
    <w:p w14:paraId="6A21A3DE">
      <w:pPr>
        <w:widowControl/>
        <w:spacing w:before="100" w:beforeAutospacing="1" w:after="100" w:afterAutospacing="1" w:line="252" w:lineRule="atLeast"/>
        <w:jc w:val="center"/>
        <w:rPr>
          <w:rFonts w:ascii="Times New Roman" w:hAnsi="Times New Roman" w:eastAsia="仿宋_GB2312" w:cs="Times New Roman"/>
          <w:bCs/>
          <w:vanish/>
          <w:kern w:val="0"/>
          <w:sz w:val="28"/>
          <w:szCs w:val="28"/>
        </w:rPr>
      </w:pPr>
    </w:p>
    <w:p w14:paraId="2D22EE4B">
      <w:pPr>
        <w:jc w:val="center"/>
        <w:rPr>
          <w:rFonts w:ascii="Times New Roman" w:hAnsi="Times New Roman" w:cs="Times New Roman"/>
        </w:rPr>
        <w:sectPr>
          <w:pgSz w:w="11906" w:h="16838"/>
          <w:pgMar w:top="1440" w:right="1803" w:bottom="1440" w:left="1803" w:header="851" w:footer="992" w:gutter="0"/>
          <w:cols w:space="0" w:num="1"/>
          <w:docGrid w:type="lines" w:linePitch="317" w:charSpace="0"/>
        </w:sectPr>
      </w:pPr>
    </w:p>
    <w:p w14:paraId="75998DFF">
      <w:pPr>
        <w:widowControl/>
        <w:spacing w:before="100" w:beforeAutospacing="1" w:after="100" w:afterAutospacing="1" w:line="252" w:lineRule="atLeast"/>
        <w:jc w:val="center"/>
        <w:rPr>
          <w:rFonts w:ascii="Times New Roman" w:hAnsi="Times New Roman" w:eastAsia="方正仿宋_GBK" w:cs="Times New Roman"/>
          <w:bCs/>
          <w:kern w:val="0"/>
          <w:sz w:val="28"/>
          <w:szCs w:val="28"/>
        </w:rPr>
        <w:sectPr>
          <w:pgSz w:w="11906" w:h="16838"/>
          <w:pgMar w:top="1440" w:right="1803" w:bottom="1440" w:left="1803" w:header="851" w:footer="992" w:gutter="0"/>
          <w:cols w:space="0" w:num="1"/>
          <w:docGrid w:type="lines" w:linePitch="317" w:charSpace="0"/>
        </w:sectPr>
      </w:pPr>
      <w:r>
        <w:rPr>
          <w:rFonts w:hint="eastAsia" w:ascii="Times New Roman" w:hAnsi="Times New Roman" w:eastAsia="方正仿宋_GBK" w:cs="Times New Roman"/>
          <w:bCs/>
          <w:kern w:val="0"/>
          <w:sz w:val="28"/>
          <w:szCs w:val="28"/>
        </w:rPr>
        <w:t>格式三</w:t>
      </w:r>
      <w:r>
        <w:rPr>
          <w:rFonts w:ascii="Times New Roman" w:hAnsi="Times New Roman" w:eastAsia="仿宋_GB2312" w:cs="Times New Roman"/>
          <w:bCs/>
          <w:kern w:val="0"/>
          <w:sz w:val="28"/>
          <w:szCs w:val="28"/>
        </w:rPr>
        <w:t xml:space="preserve">  </w:t>
      </w:r>
      <w:r>
        <w:rPr>
          <w:rFonts w:hint="eastAsia" w:ascii="Times New Roman" w:hAnsi="Times New Roman" w:eastAsia="方正仿宋_GBK" w:cs="Times New Roman"/>
          <w:bCs/>
          <w:kern w:val="0"/>
          <w:sz w:val="28"/>
          <w:szCs w:val="28"/>
        </w:rPr>
        <w:t>营业执照及资质证书复印件</w:t>
      </w:r>
    </w:p>
    <w:p w14:paraId="2C717887">
      <w:pPr>
        <w:widowControl/>
        <w:snapToGrid w:val="0"/>
        <w:spacing w:before="100" w:beforeAutospacing="1" w:after="100" w:afterAutospacing="1" w:line="360" w:lineRule="auto"/>
        <w:ind w:firstLine="2240" w:firstLineChars="800"/>
        <w:jc w:val="left"/>
        <w:textAlignment w:val="bottom"/>
        <w:rPr>
          <w:rFonts w:ascii="Times New Roman" w:hAnsi="Times New Roman" w:eastAsia="方正仿宋_GBK" w:cs="Times New Roman"/>
          <w:bCs/>
          <w:kern w:val="0"/>
          <w:sz w:val="28"/>
          <w:szCs w:val="28"/>
        </w:rPr>
      </w:pPr>
      <w:r>
        <w:rPr>
          <w:rFonts w:hint="eastAsia" w:ascii="Times New Roman" w:hAnsi="Times New Roman" w:eastAsia="方正仿宋_GBK" w:cs="Times New Roman"/>
          <w:bCs/>
          <w:kern w:val="0"/>
          <w:sz w:val="28"/>
          <w:szCs w:val="28"/>
        </w:rPr>
        <w:t>格式四</w:t>
      </w:r>
      <w:r>
        <w:rPr>
          <w:rFonts w:ascii="Times New Roman" w:hAnsi="Times New Roman" w:eastAsia="方正仿宋_GBK" w:cs="Times New Roman"/>
          <w:bCs/>
          <w:kern w:val="0"/>
          <w:sz w:val="28"/>
          <w:szCs w:val="28"/>
        </w:rPr>
        <w:t xml:space="preserve">  </w:t>
      </w:r>
      <w:r>
        <w:rPr>
          <w:rFonts w:hint="eastAsia" w:ascii="Times New Roman" w:hAnsi="Times New Roman" w:eastAsia="方正仿宋_GBK" w:cs="Times New Roman"/>
          <w:bCs/>
          <w:kern w:val="0"/>
          <w:sz w:val="28"/>
          <w:szCs w:val="28"/>
        </w:rPr>
        <w:t>投标单位业绩证明材料</w:t>
      </w:r>
    </w:p>
    <w:p w14:paraId="4AC2580D">
      <w:pPr>
        <w:widowControl/>
        <w:spacing w:before="100" w:beforeAutospacing="1" w:after="100" w:afterAutospacing="1" w:line="252" w:lineRule="atLeast"/>
        <w:jc w:val="center"/>
        <w:rPr>
          <w:rFonts w:ascii="Times New Roman" w:hAnsi="Times New Roman" w:eastAsia="仿宋_GB2312" w:cs="Times New Roman"/>
          <w:bCs/>
          <w:kern w:val="0"/>
          <w:sz w:val="28"/>
          <w:szCs w:val="28"/>
        </w:rPr>
      </w:pPr>
    </w:p>
    <w:p w14:paraId="62994F53">
      <w:pPr>
        <w:widowControl/>
        <w:spacing w:before="100" w:beforeAutospacing="1" w:after="100" w:afterAutospacing="1" w:line="252" w:lineRule="atLeast"/>
        <w:jc w:val="center"/>
        <w:rPr>
          <w:rFonts w:ascii="Times New Roman" w:hAnsi="Times New Roman" w:eastAsia="仿宋_GB2312" w:cs="Times New Roman"/>
          <w:bCs/>
          <w:kern w:val="0"/>
          <w:sz w:val="28"/>
          <w:szCs w:val="28"/>
        </w:rPr>
      </w:pPr>
    </w:p>
    <w:p w14:paraId="7AE8F9DC">
      <w:pPr>
        <w:widowControl/>
        <w:spacing w:before="100" w:beforeAutospacing="1" w:after="100" w:afterAutospacing="1" w:line="252" w:lineRule="atLeast"/>
        <w:jc w:val="center"/>
        <w:rPr>
          <w:rFonts w:ascii="Times New Roman" w:hAnsi="Times New Roman" w:eastAsia="仿宋_GB2312" w:cs="Times New Roman"/>
          <w:bCs/>
          <w:kern w:val="0"/>
          <w:sz w:val="28"/>
          <w:szCs w:val="28"/>
        </w:rPr>
      </w:pPr>
    </w:p>
    <w:p w14:paraId="199E865D">
      <w:pPr>
        <w:rPr>
          <w:rFonts w:ascii="Times New Roman" w:hAnsi="Times New Roman" w:eastAsia="华文仿宋" w:cs="Times New Roman"/>
          <w:sz w:val="28"/>
          <w:szCs w:val="28"/>
        </w:rPr>
      </w:pPr>
    </w:p>
    <w:sectPr>
      <w:footerReference r:id="rId3" w:type="default"/>
      <w:pgSz w:w="11850" w:h="16783"/>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A4D7">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3F21A">
                          <w:pPr>
                            <w:pStyle w:val="1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963F21A">
                    <w:pPr>
                      <w:pStyle w:val="1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7752B8"/>
    <w:multiLevelType w:val="singleLevel"/>
    <w:tmpl w:val="347752B8"/>
    <w:lvl w:ilvl="0" w:tentative="0">
      <w:start w:val="1"/>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MTUyMGE5ZmQyOWRjZDZhY2E4OTIzODlkNzc4NGUifQ=="/>
  </w:docVars>
  <w:rsids>
    <w:rsidRoot w:val="002855A0"/>
    <w:rsid w:val="00002AA6"/>
    <w:rsid w:val="00006279"/>
    <w:rsid w:val="000077DB"/>
    <w:rsid w:val="00027F67"/>
    <w:rsid w:val="0003064E"/>
    <w:rsid w:val="0003135C"/>
    <w:rsid w:val="000316A1"/>
    <w:rsid w:val="000342F9"/>
    <w:rsid w:val="000469E5"/>
    <w:rsid w:val="000507CA"/>
    <w:rsid w:val="0005342D"/>
    <w:rsid w:val="00055A65"/>
    <w:rsid w:val="0005661E"/>
    <w:rsid w:val="00060814"/>
    <w:rsid w:val="00070B0C"/>
    <w:rsid w:val="00081032"/>
    <w:rsid w:val="0008469A"/>
    <w:rsid w:val="000928B5"/>
    <w:rsid w:val="0009294D"/>
    <w:rsid w:val="000A0644"/>
    <w:rsid w:val="000B2557"/>
    <w:rsid w:val="000C22A1"/>
    <w:rsid w:val="000C3B6C"/>
    <w:rsid w:val="000D3BF3"/>
    <w:rsid w:val="000E0313"/>
    <w:rsid w:val="000E6081"/>
    <w:rsid w:val="000E6820"/>
    <w:rsid w:val="000F07DB"/>
    <w:rsid w:val="000F19B5"/>
    <w:rsid w:val="000F5F45"/>
    <w:rsid w:val="000F5F94"/>
    <w:rsid w:val="00103C71"/>
    <w:rsid w:val="0011026A"/>
    <w:rsid w:val="00111487"/>
    <w:rsid w:val="00114727"/>
    <w:rsid w:val="00114960"/>
    <w:rsid w:val="0011576A"/>
    <w:rsid w:val="00122D48"/>
    <w:rsid w:val="00124593"/>
    <w:rsid w:val="001248FB"/>
    <w:rsid w:val="00140D58"/>
    <w:rsid w:val="001438DA"/>
    <w:rsid w:val="00150A26"/>
    <w:rsid w:val="00151976"/>
    <w:rsid w:val="00152409"/>
    <w:rsid w:val="0015432F"/>
    <w:rsid w:val="00163FA3"/>
    <w:rsid w:val="00164B97"/>
    <w:rsid w:val="001718AE"/>
    <w:rsid w:val="001818DA"/>
    <w:rsid w:val="00181A20"/>
    <w:rsid w:val="00182715"/>
    <w:rsid w:val="001846F4"/>
    <w:rsid w:val="00185FDE"/>
    <w:rsid w:val="001A0D0D"/>
    <w:rsid w:val="001A2252"/>
    <w:rsid w:val="001A4A63"/>
    <w:rsid w:val="001A7B0E"/>
    <w:rsid w:val="001B0139"/>
    <w:rsid w:val="001B6691"/>
    <w:rsid w:val="001C002C"/>
    <w:rsid w:val="001C249A"/>
    <w:rsid w:val="001C2D42"/>
    <w:rsid w:val="001C74E4"/>
    <w:rsid w:val="001D6746"/>
    <w:rsid w:val="001E04C5"/>
    <w:rsid w:val="001E35FF"/>
    <w:rsid w:val="001E51B2"/>
    <w:rsid w:val="001E60FA"/>
    <w:rsid w:val="001E721A"/>
    <w:rsid w:val="001E7FCE"/>
    <w:rsid w:val="001F7054"/>
    <w:rsid w:val="002053AA"/>
    <w:rsid w:val="00205D73"/>
    <w:rsid w:val="00211950"/>
    <w:rsid w:val="00215C56"/>
    <w:rsid w:val="0021686D"/>
    <w:rsid w:val="00217EFA"/>
    <w:rsid w:val="00224A72"/>
    <w:rsid w:val="0023107D"/>
    <w:rsid w:val="002570A1"/>
    <w:rsid w:val="00267D17"/>
    <w:rsid w:val="00274BE7"/>
    <w:rsid w:val="002765AD"/>
    <w:rsid w:val="002822CE"/>
    <w:rsid w:val="00282BAF"/>
    <w:rsid w:val="002855A0"/>
    <w:rsid w:val="00287644"/>
    <w:rsid w:val="00292377"/>
    <w:rsid w:val="00292862"/>
    <w:rsid w:val="002947C9"/>
    <w:rsid w:val="00294C46"/>
    <w:rsid w:val="002A599D"/>
    <w:rsid w:val="002A6085"/>
    <w:rsid w:val="002A7726"/>
    <w:rsid w:val="002B2ACA"/>
    <w:rsid w:val="002B3FD2"/>
    <w:rsid w:val="002C347C"/>
    <w:rsid w:val="002C4D0F"/>
    <w:rsid w:val="002D7540"/>
    <w:rsid w:val="002E2B16"/>
    <w:rsid w:val="002E79E3"/>
    <w:rsid w:val="002F393E"/>
    <w:rsid w:val="002F413F"/>
    <w:rsid w:val="002F7EF0"/>
    <w:rsid w:val="00313CC4"/>
    <w:rsid w:val="00315961"/>
    <w:rsid w:val="00324032"/>
    <w:rsid w:val="003243D5"/>
    <w:rsid w:val="00331485"/>
    <w:rsid w:val="00334A56"/>
    <w:rsid w:val="003367C9"/>
    <w:rsid w:val="003410A8"/>
    <w:rsid w:val="003427AA"/>
    <w:rsid w:val="003453B6"/>
    <w:rsid w:val="003463DE"/>
    <w:rsid w:val="00346F36"/>
    <w:rsid w:val="003478A2"/>
    <w:rsid w:val="00351EAA"/>
    <w:rsid w:val="0035356B"/>
    <w:rsid w:val="0035530A"/>
    <w:rsid w:val="003571EC"/>
    <w:rsid w:val="00360874"/>
    <w:rsid w:val="0036136A"/>
    <w:rsid w:val="0036267C"/>
    <w:rsid w:val="0038000F"/>
    <w:rsid w:val="0039042B"/>
    <w:rsid w:val="0039176D"/>
    <w:rsid w:val="00392E4E"/>
    <w:rsid w:val="00397BA5"/>
    <w:rsid w:val="003A466A"/>
    <w:rsid w:val="003B3914"/>
    <w:rsid w:val="003B52D0"/>
    <w:rsid w:val="003D03D8"/>
    <w:rsid w:val="003D61DF"/>
    <w:rsid w:val="003E1288"/>
    <w:rsid w:val="003F656F"/>
    <w:rsid w:val="004156D4"/>
    <w:rsid w:val="00417182"/>
    <w:rsid w:val="00423FC1"/>
    <w:rsid w:val="00425A3E"/>
    <w:rsid w:val="004268EF"/>
    <w:rsid w:val="0043641A"/>
    <w:rsid w:val="00437ACA"/>
    <w:rsid w:val="00440892"/>
    <w:rsid w:val="0044111A"/>
    <w:rsid w:val="0044207D"/>
    <w:rsid w:val="00442F61"/>
    <w:rsid w:val="00445C70"/>
    <w:rsid w:val="00447C73"/>
    <w:rsid w:val="00451E7C"/>
    <w:rsid w:val="00454452"/>
    <w:rsid w:val="0046083E"/>
    <w:rsid w:val="00462934"/>
    <w:rsid w:val="00464BC5"/>
    <w:rsid w:val="004710C7"/>
    <w:rsid w:val="00477036"/>
    <w:rsid w:val="00483042"/>
    <w:rsid w:val="004A1F6F"/>
    <w:rsid w:val="004B0F06"/>
    <w:rsid w:val="004B1550"/>
    <w:rsid w:val="004B20C0"/>
    <w:rsid w:val="004C7CE0"/>
    <w:rsid w:val="004D4247"/>
    <w:rsid w:val="004D451C"/>
    <w:rsid w:val="004D7BF5"/>
    <w:rsid w:val="004E59EB"/>
    <w:rsid w:val="004F116B"/>
    <w:rsid w:val="004F3E7D"/>
    <w:rsid w:val="004F4338"/>
    <w:rsid w:val="00503245"/>
    <w:rsid w:val="0050557A"/>
    <w:rsid w:val="00507A6F"/>
    <w:rsid w:val="00531E5A"/>
    <w:rsid w:val="005327AA"/>
    <w:rsid w:val="005344A6"/>
    <w:rsid w:val="005347B0"/>
    <w:rsid w:val="00534B76"/>
    <w:rsid w:val="00545815"/>
    <w:rsid w:val="00550F12"/>
    <w:rsid w:val="0055550E"/>
    <w:rsid w:val="00560617"/>
    <w:rsid w:val="00560CDC"/>
    <w:rsid w:val="00565B4E"/>
    <w:rsid w:val="00570E14"/>
    <w:rsid w:val="00571A3E"/>
    <w:rsid w:val="00580D6B"/>
    <w:rsid w:val="00584AD3"/>
    <w:rsid w:val="00587D84"/>
    <w:rsid w:val="00590A87"/>
    <w:rsid w:val="005919B1"/>
    <w:rsid w:val="005942ED"/>
    <w:rsid w:val="005945AF"/>
    <w:rsid w:val="005A026C"/>
    <w:rsid w:val="005A2725"/>
    <w:rsid w:val="005B20C3"/>
    <w:rsid w:val="005C02D8"/>
    <w:rsid w:val="005E1026"/>
    <w:rsid w:val="005E6B3A"/>
    <w:rsid w:val="005F0CD6"/>
    <w:rsid w:val="005F3B83"/>
    <w:rsid w:val="005F7050"/>
    <w:rsid w:val="005F79B0"/>
    <w:rsid w:val="006036D1"/>
    <w:rsid w:val="0061229F"/>
    <w:rsid w:val="006175F4"/>
    <w:rsid w:val="00617BB8"/>
    <w:rsid w:val="00634820"/>
    <w:rsid w:val="00635BD3"/>
    <w:rsid w:val="00637150"/>
    <w:rsid w:val="00643688"/>
    <w:rsid w:val="00643FCC"/>
    <w:rsid w:val="006457F6"/>
    <w:rsid w:val="006536EE"/>
    <w:rsid w:val="00653922"/>
    <w:rsid w:val="0065453A"/>
    <w:rsid w:val="00655741"/>
    <w:rsid w:val="006559DC"/>
    <w:rsid w:val="0067132D"/>
    <w:rsid w:val="006770AB"/>
    <w:rsid w:val="0068070C"/>
    <w:rsid w:val="00681C2F"/>
    <w:rsid w:val="006869B2"/>
    <w:rsid w:val="00686B70"/>
    <w:rsid w:val="00690A6B"/>
    <w:rsid w:val="00694AC9"/>
    <w:rsid w:val="006A61F2"/>
    <w:rsid w:val="006C0A9D"/>
    <w:rsid w:val="006C2F9C"/>
    <w:rsid w:val="006C5DA6"/>
    <w:rsid w:val="006D0F2F"/>
    <w:rsid w:val="006D4488"/>
    <w:rsid w:val="006E00E8"/>
    <w:rsid w:val="006E2035"/>
    <w:rsid w:val="006E43AA"/>
    <w:rsid w:val="006F3DAF"/>
    <w:rsid w:val="006F6A49"/>
    <w:rsid w:val="0070203E"/>
    <w:rsid w:val="00703C47"/>
    <w:rsid w:val="007042D1"/>
    <w:rsid w:val="00705E28"/>
    <w:rsid w:val="00737EEC"/>
    <w:rsid w:val="00745CF2"/>
    <w:rsid w:val="00746187"/>
    <w:rsid w:val="007509FE"/>
    <w:rsid w:val="00750EF0"/>
    <w:rsid w:val="007526FA"/>
    <w:rsid w:val="00755181"/>
    <w:rsid w:val="007551C1"/>
    <w:rsid w:val="0075629A"/>
    <w:rsid w:val="00765579"/>
    <w:rsid w:val="00776206"/>
    <w:rsid w:val="00777378"/>
    <w:rsid w:val="00781101"/>
    <w:rsid w:val="00782099"/>
    <w:rsid w:val="00782CC1"/>
    <w:rsid w:val="00785416"/>
    <w:rsid w:val="007938D3"/>
    <w:rsid w:val="00795ECC"/>
    <w:rsid w:val="0079644E"/>
    <w:rsid w:val="00796C45"/>
    <w:rsid w:val="007A1295"/>
    <w:rsid w:val="007A242B"/>
    <w:rsid w:val="007B53C1"/>
    <w:rsid w:val="007C3104"/>
    <w:rsid w:val="007C437E"/>
    <w:rsid w:val="007C4ABF"/>
    <w:rsid w:val="007E143A"/>
    <w:rsid w:val="007E372A"/>
    <w:rsid w:val="007E575D"/>
    <w:rsid w:val="007E6784"/>
    <w:rsid w:val="007F0338"/>
    <w:rsid w:val="007F24DA"/>
    <w:rsid w:val="007F70E1"/>
    <w:rsid w:val="00803CE3"/>
    <w:rsid w:val="00805C34"/>
    <w:rsid w:val="0080655A"/>
    <w:rsid w:val="00807E7F"/>
    <w:rsid w:val="008165AE"/>
    <w:rsid w:val="00821645"/>
    <w:rsid w:val="00822ABC"/>
    <w:rsid w:val="008237D6"/>
    <w:rsid w:val="00825AAF"/>
    <w:rsid w:val="00830363"/>
    <w:rsid w:val="00830FE2"/>
    <w:rsid w:val="00837951"/>
    <w:rsid w:val="00837EC8"/>
    <w:rsid w:val="0084497C"/>
    <w:rsid w:val="00847990"/>
    <w:rsid w:val="00850950"/>
    <w:rsid w:val="0085179A"/>
    <w:rsid w:val="00851EFC"/>
    <w:rsid w:val="00855639"/>
    <w:rsid w:val="00864C69"/>
    <w:rsid w:val="0086553A"/>
    <w:rsid w:val="00867FD7"/>
    <w:rsid w:val="008732D6"/>
    <w:rsid w:val="008769B3"/>
    <w:rsid w:val="008822D9"/>
    <w:rsid w:val="008829FF"/>
    <w:rsid w:val="0089385D"/>
    <w:rsid w:val="008A0DE2"/>
    <w:rsid w:val="008A1854"/>
    <w:rsid w:val="008A220B"/>
    <w:rsid w:val="008A4252"/>
    <w:rsid w:val="008B37C0"/>
    <w:rsid w:val="008B48FA"/>
    <w:rsid w:val="008C1D1A"/>
    <w:rsid w:val="008C5758"/>
    <w:rsid w:val="008C5EA8"/>
    <w:rsid w:val="008D444D"/>
    <w:rsid w:val="008E4920"/>
    <w:rsid w:val="00903C09"/>
    <w:rsid w:val="00905AC3"/>
    <w:rsid w:val="00916D1D"/>
    <w:rsid w:val="00916DB6"/>
    <w:rsid w:val="009260F9"/>
    <w:rsid w:val="0092664E"/>
    <w:rsid w:val="009272A4"/>
    <w:rsid w:val="00930C3C"/>
    <w:rsid w:val="00933B3E"/>
    <w:rsid w:val="00934742"/>
    <w:rsid w:val="00936D23"/>
    <w:rsid w:val="00943662"/>
    <w:rsid w:val="00947361"/>
    <w:rsid w:val="00956492"/>
    <w:rsid w:val="00962D35"/>
    <w:rsid w:val="0096452F"/>
    <w:rsid w:val="00976F64"/>
    <w:rsid w:val="00982816"/>
    <w:rsid w:val="00994559"/>
    <w:rsid w:val="00994EA5"/>
    <w:rsid w:val="009A0751"/>
    <w:rsid w:val="009A3C76"/>
    <w:rsid w:val="009A3ECF"/>
    <w:rsid w:val="009B1A20"/>
    <w:rsid w:val="009B22B9"/>
    <w:rsid w:val="009B5095"/>
    <w:rsid w:val="009B7C0D"/>
    <w:rsid w:val="009C7412"/>
    <w:rsid w:val="009C7F4E"/>
    <w:rsid w:val="009D09F8"/>
    <w:rsid w:val="009E38B7"/>
    <w:rsid w:val="009E62FB"/>
    <w:rsid w:val="009E757D"/>
    <w:rsid w:val="009F0B2D"/>
    <w:rsid w:val="009F34CB"/>
    <w:rsid w:val="009F517F"/>
    <w:rsid w:val="009F620E"/>
    <w:rsid w:val="00A024EB"/>
    <w:rsid w:val="00A2041C"/>
    <w:rsid w:val="00A348DF"/>
    <w:rsid w:val="00A37021"/>
    <w:rsid w:val="00A41305"/>
    <w:rsid w:val="00A443CE"/>
    <w:rsid w:val="00A45F9E"/>
    <w:rsid w:val="00A47A6B"/>
    <w:rsid w:val="00A50676"/>
    <w:rsid w:val="00A51E97"/>
    <w:rsid w:val="00A52BFA"/>
    <w:rsid w:val="00A61E3B"/>
    <w:rsid w:val="00A72229"/>
    <w:rsid w:val="00A72546"/>
    <w:rsid w:val="00A74126"/>
    <w:rsid w:val="00A85BEA"/>
    <w:rsid w:val="00A915F0"/>
    <w:rsid w:val="00AA37B9"/>
    <w:rsid w:val="00AA6E52"/>
    <w:rsid w:val="00AD13DB"/>
    <w:rsid w:val="00AD30FE"/>
    <w:rsid w:val="00AD3995"/>
    <w:rsid w:val="00AD7A36"/>
    <w:rsid w:val="00AE251B"/>
    <w:rsid w:val="00AE6D1E"/>
    <w:rsid w:val="00AE6D27"/>
    <w:rsid w:val="00AF4E36"/>
    <w:rsid w:val="00AF57FE"/>
    <w:rsid w:val="00AF6891"/>
    <w:rsid w:val="00B0109C"/>
    <w:rsid w:val="00B113AA"/>
    <w:rsid w:val="00B11966"/>
    <w:rsid w:val="00B12AE8"/>
    <w:rsid w:val="00B160FA"/>
    <w:rsid w:val="00B306D9"/>
    <w:rsid w:val="00B4090D"/>
    <w:rsid w:val="00B46DA9"/>
    <w:rsid w:val="00B474B3"/>
    <w:rsid w:val="00B532A3"/>
    <w:rsid w:val="00B53824"/>
    <w:rsid w:val="00B67F81"/>
    <w:rsid w:val="00B7010B"/>
    <w:rsid w:val="00B7042B"/>
    <w:rsid w:val="00B713CB"/>
    <w:rsid w:val="00B721FF"/>
    <w:rsid w:val="00B746CC"/>
    <w:rsid w:val="00B74F2E"/>
    <w:rsid w:val="00B83F79"/>
    <w:rsid w:val="00B849AB"/>
    <w:rsid w:val="00B90CCD"/>
    <w:rsid w:val="00B91362"/>
    <w:rsid w:val="00B96988"/>
    <w:rsid w:val="00BA5554"/>
    <w:rsid w:val="00BA557E"/>
    <w:rsid w:val="00BB2D5B"/>
    <w:rsid w:val="00BB64B9"/>
    <w:rsid w:val="00BB7D75"/>
    <w:rsid w:val="00BB7DA1"/>
    <w:rsid w:val="00BD0AD7"/>
    <w:rsid w:val="00BD2464"/>
    <w:rsid w:val="00BD330B"/>
    <w:rsid w:val="00BD5987"/>
    <w:rsid w:val="00BD6F19"/>
    <w:rsid w:val="00BE1F8F"/>
    <w:rsid w:val="00BE71D9"/>
    <w:rsid w:val="00BE7F75"/>
    <w:rsid w:val="00BE7FA6"/>
    <w:rsid w:val="00BF2C55"/>
    <w:rsid w:val="00BF536B"/>
    <w:rsid w:val="00BF6A77"/>
    <w:rsid w:val="00C065C3"/>
    <w:rsid w:val="00C124BC"/>
    <w:rsid w:val="00C17341"/>
    <w:rsid w:val="00C17F9D"/>
    <w:rsid w:val="00C22D4F"/>
    <w:rsid w:val="00C30909"/>
    <w:rsid w:val="00C37251"/>
    <w:rsid w:val="00C507C6"/>
    <w:rsid w:val="00C51576"/>
    <w:rsid w:val="00C528D4"/>
    <w:rsid w:val="00C536C3"/>
    <w:rsid w:val="00C60AAF"/>
    <w:rsid w:val="00C660EF"/>
    <w:rsid w:val="00C66C91"/>
    <w:rsid w:val="00C7767E"/>
    <w:rsid w:val="00C83F3D"/>
    <w:rsid w:val="00CA7C63"/>
    <w:rsid w:val="00CB781B"/>
    <w:rsid w:val="00CC3CB4"/>
    <w:rsid w:val="00CC7770"/>
    <w:rsid w:val="00CC77CD"/>
    <w:rsid w:val="00CD0940"/>
    <w:rsid w:val="00CD6422"/>
    <w:rsid w:val="00CE1282"/>
    <w:rsid w:val="00CE4E74"/>
    <w:rsid w:val="00D13622"/>
    <w:rsid w:val="00D255B0"/>
    <w:rsid w:val="00D25FF6"/>
    <w:rsid w:val="00D26B43"/>
    <w:rsid w:val="00D3013B"/>
    <w:rsid w:val="00D41FFF"/>
    <w:rsid w:val="00D46706"/>
    <w:rsid w:val="00D57B4F"/>
    <w:rsid w:val="00D70586"/>
    <w:rsid w:val="00D7151C"/>
    <w:rsid w:val="00D83954"/>
    <w:rsid w:val="00D83F1F"/>
    <w:rsid w:val="00D87EAC"/>
    <w:rsid w:val="00D93326"/>
    <w:rsid w:val="00D94F81"/>
    <w:rsid w:val="00DA2FE2"/>
    <w:rsid w:val="00DA59CE"/>
    <w:rsid w:val="00DA6FF4"/>
    <w:rsid w:val="00DB1497"/>
    <w:rsid w:val="00DB31C4"/>
    <w:rsid w:val="00DB6169"/>
    <w:rsid w:val="00DC169D"/>
    <w:rsid w:val="00DC1DE2"/>
    <w:rsid w:val="00DC7ED8"/>
    <w:rsid w:val="00DD0F8F"/>
    <w:rsid w:val="00DD6881"/>
    <w:rsid w:val="00DD717E"/>
    <w:rsid w:val="00DF3DED"/>
    <w:rsid w:val="00DF6ED1"/>
    <w:rsid w:val="00E00377"/>
    <w:rsid w:val="00E01C0B"/>
    <w:rsid w:val="00E069CD"/>
    <w:rsid w:val="00E155B8"/>
    <w:rsid w:val="00E1742B"/>
    <w:rsid w:val="00E200E3"/>
    <w:rsid w:val="00E21986"/>
    <w:rsid w:val="00E22553"/>
    <w:rsid w:val="00E2337D"/>
    <w:rsid w:val="00E234D9"/>
    <w:rsid w:val="00E241BC"/>
    <w:rsid w:val="00E24885"/>
    <w:rsid w:val="00E24F3A"/>
    <w:rsid w:val="00E2532F"/>
    <w:rsid w:val="00E25C26"/>
    <w:rsid w:val="00E272CD"/>
    <w:rsid w:val="00E31297"/>
    <w:rsid w:val="00E312E3"/>
    <w:rsid w:val="00E34326"/>
    <w:rsid w:val="00E37598"/>
    <w:rsid w:val="00E37EC3"/>
    <w:rsid w:val="00E42C91"/>
    <w:rsid w:val="00E44635"/>
    <w:rsid w:val="00E4476E"/>
    <w:rsid w:val="00E54AA4"/>
    <w:rsid w:val="00E57240"/>
    <w:rsid w:val="00E60B2C"/>
    <w:rsid w:val="00E63F17"/>
    <w:rsid w:val="00E654A8"/>
    <w:rsid w:val="00E705EC"/>
    <w:rsid w:val="00E70906"/>
    <w:rsid w:val="00E7179D"/>
    <w:rsid w:val="00E74C98"/>
    <w:rsid w:val="00E8027A"/>
    <w:rsid w:val="00E90778"/>
    <w:rsid w:val="00E91B5B"/>
    <w:rsid w:val="00E92382"/>
    <w:rsid w:val="00E95FC3"/>
    <w:rsid w:val="00EA739A"/>
    <w:rsid w:val="00EC06BB"/>
    <w:rsid w:val="00EC0ED9"/>
    <w:rsid w:val="00EC1CA2"/>
    <w:rsid w:val="00EC3B90"/>
    <w:rsid w:val="00ED4C73"/>
    <w:rsid w:val="00ED7162"/>
    <w:rsid w:val="00ED7CA7"/>
    <w:rsid w:val="00EE117B"/>
    <w:rsid w:val="00EE2724"/>
    <w:rsid w:val="00EE2FFB"/>
    <w:rsid w:val="00EE5804"/>
    <w:rsid w:val="00EF0525"/>
    <w:rsid w:val="00EF6C80"/>
    <w:rsid w:val="00EF7A76"/>
    <w:rsid w:val="00F07E24"/>
    <w:rsid w:val="00F12CFF"/>
    <w:rsid w:val="00F17950"/>
    <w:rsid w:val="00F20592"/>
    <w:rsid w:val="00F22A98"/>
    <w:rsid w:val="00F27D1C"/>
    <w:rsid w:val="00F314AB"/>
    <w:rsid w:val="00F32D80"/>
    <w:rsid w:val="00F37EC4"/>
    <w:rsid w:val="00F42AB5"/>
    <w:rsid w:val="00F42EDB"/>
    <w:rsid w:val="00F43B5E"/>
    <w:rsid w:val="00F47508"/>
    <w:rsid w:val="00F540D7"/>
    <w:rsid w:val="00F6151F"/>
    <w:rsid w:val="00F62F37"/>
    <w:rsid w:val="00F63112"/>
    <w:rsid w:val="00F645CF"/>
    <w:rsid w:val="00F66107"/>
    <w:rsid w:val="00F675E8"/>
    <w:rsid w:val="00F70999"/>
    <w:rsid w:val="00F76359"/>
    <w:rsid w:val="00F92653"/>
    <w:rsid w:val="00F95D86"/>
    <w:rsid w:val="00FA1096"/>
    <w:rsid w:val="00FA41CA"/>
    <w:rsid w:val="00FA5E96"/>
    <w:rsid w:val="00FA74DA"/>
    <w:rsid w:val="00FC0163"/>
    <w:rsid w:val="00FC18B7"/>
    <w:rsid w:val="00FC25C2"/>
    <w:rsid w:val="00FD01B6"/>
    <w:rsid w:val="00FD1222"/>
    <w:rsid w:val="00FD5DCC"/>
    <w:rsid w:val="00FE2D9D"/>
    <w:rsid w:val="00FE4259"/>
    <w:rsid w:val="00FF159D"/>
    <w:rsid w:val="00FF4621"/>
    <w:rsid w:val="016655D3"/>
    <w:rsid w:val="01F25CB3"/>
    <w:rsid w:val="0225535A"/>
    <w:rsid w:val="02BA3F8E"/>
    <w:rsid w:val="032D29B2"/>
    <w:rsid w:val="034C41FE"/>
    <w:rsid w:val="0371289F"/>
    <w:rsid w:val="03FC708A"/>
    <w:rsid w:val="04021814"/>
    <w:rsid w:val="04553F6E"/>
    <w:rsid w:val="048B7990"/>
    <w:rsid w:val="04EE7F1F"/>
    <w:rsid w:val="05224144"/>
    <w:rsid w:val="05A43C68"/>
    <w:rsid w:val="05B105AE"/>
    <w:rsid w:val="05F63859"/>
    <w:rsid w:val="068924A7"/>
    <w:rsid w:val="06B63413"/>
    <w:rsid w:val="06B9503D"/>
    <w:rsid w:val="07025139"/>
    <w:rsid w:val="072F144E"/>
    <w:rsid w:val="077B0F6F"/>
    <w:rsid w:val="07D93267"/>
    <w:rsid w:val="086A641E"/>
    <w:rsid w:val="08C72F61"/>
    <w:rsid w:val="08E04023"/>
    <w:rsid w:val="092F5EAC"/>
    <w:rsid w:val="094E04C8"/>
    <w:rsid w:val="0A246882"/>
    <w:rsid w:val="0A3E7253"/>
    <w:rsid w:val="0A4B499E"/>
    <w:rsid w:val="0BCE4B75"/>
    <w:rsid w:val="0BE80071"/>
    <w:rsid w:val="0BEC38BD"/>
    <w:rsid w:val="0BF00A21"/>
    <w:rsid w:val="0C0C4EF5"/>
    <w:rsid w:val="0C0E71CF"/>
    <w:rsid w:val="0C30605B"/>
    <w:rsid w:val="0CA37841"/>
    <w:rsid w:val="0D151D2B"/>
    <w:rsid w:val="0D2766C4"/>
    <w:rsid w:val="0D51018B"/>
    <w:rsid w:val="0DA10224"/>
    <w:rsid w:val="0DC90735"/>
    <w:rsid w:val="0DCD2DC7"/>
    <w:rsid w:val="0E5473D4"/>
    <w:rsid w:val="0E733DB7"/>
    <w:rsid w:val="0EAC4C04"/>
    <w:rsid w:val="0F362E43"/>
    <w:rsid w:val="0F4C01E6"/>
    <w:rsid w:val="1084784A"/>
    <w:rsid w:val="11661393"/>
    <w:rsid w:val="118714DF"/>
    <w:rsid w:val="11A03FF2"/>
    <w:rsid w:val="12585DB3"/>
    <w:rsid w:val="126C3C02"/>
    <w:rsid w:val="128362FB"/>
    <w:rsid w:val="12A425A5"/>
    <w:rsid w:val="12B04A66"/>
    <w:rsid w:val="13A026FC"/>
    <w:rsid w:val="13E01CA1"/>
    <w:rsid w:val="13F217DA"/>
    <w:rsid w:val="15173043"/>
    <w:rsid w:val="15185337"/>
    <w:rsid w:val="153E0A4F"/>
    <w:rsid w:val="154A48FF"/>
    <w:rsid w:val="15B57C77"/>
    <w:rsid w:val="16A059F1"/>
    <w:rsid w:val="16C852D0"/>
    <w:rsid w:val="18695A05"/>
    <w:rsid w:val="18EC5142"/>
    <w:rsid w:val="18F9080D"/>
    <w:rsid w:val="1934019F"/>
    <w:rsid w:val="19446034"/>
    <w:rsid w:val="19BB13A5"/>
    <w:rsid w:val="19D82602"/>
    <w:rsid w:val="19D83220"/>
    <w:rsid w:val="19F16090"/>
    <w:rsid w:val="19F22D75"/>
    <w:rsid w:val="1A246445"/>
    <w:rsid w:val="1A8F0AD5"/>
    <w:rsid w:val="1ACD0A7B"/>
    <w:rsid w:val="1B0167A6"/>
    <w:rsid w:val="1C2C01A7"/>
    <w:rsid w:val="1C2C662D"/>
    <w:rsid w:val="1C4939E6"/>
    <w:rsid w:val="1C9428C7"/>
    <w:rsid w:val="1DD53FA1"/>
    <w:rsid w:val="1E0F3DC8"/>
    <w:rsid w:val="1E682698"/>
    <w:rsid w:val="1E9D6743"/>
    <w:rsid w:val="1F4D109A"/>
    <w:rsid w:val="1F7565C2"/>
    <w:rsid w:val="1FB563CF"/>
    <w:rsid w:val="201071CE"/>
    <w:rsid w:val="211679FE"/>
    <w:rsid w:val="21222FD3"/>
    <w:rsid w:val="21F0140C"/>
    <w:rsid w:val="220A6F8B"/>
    <w:rsid w:val="222648A1"/>
    <w:rsid w:val="225E003A"/>
    <w:rsid w:val="228E3AE5"/>
    <w:rsid w:val="22CC1448"/>
    <w:rsid w:val="23BB4301"/>
    <w:rsid w:val="24F175FB"/>
    <w:rsid w:val="24F61FD0"/>
    <w:rsid w:val="25286498"/>
    <w:rsid w:val="256B61C3"/>
    <w:rsid w:val="25845FD4"/>
    <w:rsid w:val="25867267"/>
    <w:rsid w:val="25B215CE"/>
    <w:rsid w:val="26431A21"/>
    <w:rsid w:val="264F2574"/>
    <w:rsid w:val="26F64BC9"/>
    <w:rsid w:val="272627C3"/>
    <w:rsid w:val="275324C4"/>
    <w:rsid w:val="275A0B48"/>
    <w:rsid w:val="27DA4607"/>
    <w:rsid w:val="27E03285"/>
    <w:rsid w:val="2816689B"/>
    <w:rsid w:val="281F201A"/>
    <w:rsid w:val="284E1437"/>
    <w:rsid w:val="285F4B0C"/>
    <w:rsid w:val="286C5FD0"/>
    <w:rsid w:val="287B3F29"/>
    <w:rsid w:val="28F414E7"/>
    <w:rsid w:val="28F463BE"/>
    <w:rsid w:val="293A72B2"/>
    <w:rsid w:val="29922D2F"/>
    <w:rsid w:val="29A3420C"/>
    <w:rsid w:val="29E928DF"/>
    <w:rsid w:val="29FA303F"/>
    <w:rsid w:val="2B8E7BE2"/>
    <w:rsid w:val="2C2919F9"/>
    <w:rsid w:val="2C5A305D"/>
    <w:rsid w:val="2CBC0DFC"/>
    <w:rsid w:val="2D1C2FCC"/>
    <w:rsid w:val="2D3719D5"/>
    <w:rsid w:val="2D526987"/>
    <w:rsid w:val="2D586424"/>
    <w:rsid w:val="2D816B44"/>
    <w:rsid w:val="2D975863"/>
    <w:rsid w:val="2DD11E23"/>
    <w:rsid w:val="2E5B063D"/>
    <w:rsid w:val="2E5B3C90"/>
    <w:rsid w:val="2E6D7C75"/>
    <w:rsid w:val="2EB37960"/>
    <w:rsid w:val="2ED06868"/>
    <w:rsid w:val="2EF01144"/>
    <w:rsid w:val="2F483493"/>
    <w:rsid w:val="2F8C0E3A"/>
    <w:rsid w:val="302C2355"/>
    <w:rsid w:val="30336E1D"/>
    <w:rsid w:val="31166FC3"/>
    <w:rsid w:val="315A49C2"/>
    <w:rsid w:val="31DD5AB9"/>
    <w:rsid w:val="32003FF0"/>
    <w:rsid w:val="32193F7E"/>
    <w:rsid w:val="32584BE5"/>
    <w:rsid w:val="327E3EEF"/>
    <w:rsid w:val="327F64D7"/>
    <w:rsid w:val="32972FC3"/>
    <w:rsid w:val="32A45FDC"/>
    <w:rsid w:val="32E63F9F"/>
    <w:rsid w:val="334B63B9"/>
    <w:rsid w:val="33B95F23"/>
    <w:rsid w:val="33C547A5"/>
    <w:rsid w:val="342464FB"/>
    <w:rsid w:val="346049E0"/>
    <w:rsid w:val="3485292E"/>
    <w:rsid w:val="358810C1"/>
    <w:rsid w:val="35D637F6"/>
    <w:rsid w:val="36816519"/>
    <w:rsid w:val="36A007CA"/>
    <w:rsid w:val="36AE1130"/>
    <w:rsid w:val="36D16D07"/>
    <w:rsid w:val="36DC246E"/>
    <w:rsid w:val="36FC5173"/>
    <w:rsid w:val="37166570"/>
    <w:rsid w:val="379F0A81"/>
    <w:rsid w:val="388D2FD0"/>
    <w:rsid w:val="38D72B32"/>
    <w:rsid w:val="39055F8C"/>
    <w:rsid w:val="39211872"/>
    <w:rsid w:val="397200FB"/>
    <w:rsid w:val="39A928CA"/>
    <w:rsid w:val="39BA1BA2"/>
    <w:rsid w:val="39C64CFA"/>
    <w:rsid w:val="39CD3F75"/>
    <w:rsid w:val="3A3110BC"/>
    <w:rsid w:val="3A9309B3"/>
    <w:rsid w:val="3AAF547F"/>
    <w:rsid w:val="3ABB02C8"/>
    <w:rsid w:val="3B5F5350"/>
    <w:rsid w:val="3B73598F"/>
    <w:rsid w:val="3BC60A88"/>
    <w:rsid w:val="3C343B31"/>
    <w:rsid w:val="3C4B2313"/>
    <w:rsid w:val="3C5E23BC"/>
    <w:rsid w:val="3C8D783E"/>
    <w:rsid w:val="3C96122C"/>
    <w:rsid w:val="3CC90F3D"/>
    <w:rsid w:val="3CCD5FA8"/>
    <w:rsid w:val="3D8E0BF2"/>
    <w:rsid w:val="3DAE5EC2"/>
    <w:rsid w:val="3E3068D7"/>
    <w:rsid w:val="3E3E5C34"/>
    <w:rsid w:val="3E416D36"/>
    <w:rsid w:val="3E502AD5"/>
    <w:rsid w:val="3E6D7B2B"/>
    <w:rsid w:val="3ECA229C"/>
    <w:rsid w:val="3EEA2FB8"/>
    <w:rsid w:val="3F161B58"/>
    <w:rsid w:val="3F7B3080"/>
    <w:rsid w:val="3FA054A0"/>
    <w:rsid w:val="401B6675"/>
    <w:rsid w:val="402274E8"/>
    <w:rsid w:val="40275AB8"/>
    <w:rsid w:val="40656B24"/>
    <w:rsid w:val="40880C4C"/>
    <w:rsid w:val="40A72C87"/>
    <w:rsid w:val="41850D40"/>
    <w:rsid w:val="42204EB5"/>
    <w:rsid w:val="423F17DF"/>
    <w:rsid w:val="42731333"/>
    <w:rsid w:val="4287437F"/>
    <w:rsid w:val="42997A70"/>
    <w:rsid w:val="438523E8"/>
    <w:rsid w:val="43A07F04"/>
    <w:rsid w:val="43FD419D"/>
    <w:rsid w:val="44623311"/>
    <w:rsid w:val="44C16181"/>
    <w:rsid w:val="44F5503D"/>
    <w:rsid w:val="45567A7C"/>
    <w:rsid w:val="456B28EB"/>
    <w:rsid w:val="45D34BE6"/>
    <w:rsid w:val="460348D1"/>
    <w:rsid w:val="46737CA9"/>
    <w:rsid w:val="46882AB6"/>
    <w:rsid w:val="46F13EF9"/>
    <w:rsid w:val="474F0C18"/>
    <w:rsid w:val="475E2707"/>
    <w:rsid w:val="47AD71EA"/>
    <w:rsid w:val="47D209FF"/>
    <w:rsid w:val="48335942"/>
    <w:rsid w:val="48C82C1B"/>
    <w:rsid w:val="494476DB"/>
    <w:rsid w:val="4A4F6337"/>
    <w:rsid w:val="4AA762AD"/>
    <w:rsid w:val="4AB1396A"/>
    <w:rsid w:val="4B086679"/>
    <w:rsid w:val="4B8504A0"/>
    <w:rsid w:val="4C2B6CD1"/>
    <w:rsid w:val="4C4E1FF4"/>
    <w:rsid w:val="4C9A23CC"/>
    <w:rsid w:val="4D4F7BBF"/>
    <w:rsid w:val="4D543A73"/>
    <w:rsid w:val="4D8466B2"/>
    <w:rsid w:val="4DA85084"/>
    <w:rsid w:val="4DB7491F"/>
    <w:rsid w:val="4E26621A"/>
    <w:rsid w:val="4E3D2DD5"/>
    <w:rsid w:val="4F0B1A4E"/>
    <w:rsid w:val="4F253B0A"/>
    <w:rsid w:val="4F4514B9"/>
    <w:rsid w:val="4FAE58AE"/>
    <w:rsid w:val="4FF85ABE"/>
    <w:rsid w:val="50406E4E"/>
    <w:rsid w:val="510220A8"/>
    <w:rsid w:val="511268E0"/>
    <w:rsid w:val="51685B5D"/>
    <w:rsid w:val="51E468C1"/>
    <w:rsid w:val="53202F66"/>
    <w:rsid w:val="537868FE"/>
    <w:rsid w:val="53C20A91"/>
    <w:rsid w:val="53C2615B"/>
    <w:rsid w:val="53FE2206"/>
    <w:rsid w:val="546D455B"/>
    <w:rsid w:val="548B440F"/>
    <w:rsid w:val="54E83610"/>
    <w:rsid w:val="552D3F4B"/>
    <w:rsid w:val="56D44101"/>
    <w:rsid w:val="56FC0BE2"/>
    <w:rsid w:val="57A04676"/>
    <w:rsid w:val="57C93BCD"/>
    <w:rsid w:val="57D2717B"/>
    <w:rsid w:val="57E23BFE"/>
    <w:rsid w:val="585F446D"/>
    <w:rsid w:val="58F5454D"/>
    <w:rsid w:val="591470C9"/>
    <w:rsid w:val="59E55BFC"/>
    <w:rsid w:val="5A333C18"/>
    <w:rsid w:val="5A5543E7"/>
    <w:rsid w:val="5A69744C"/>
    <w:rsid w:val="5A847062"/>
    <w:rsid w:val="5A890298"/>
    <w:rsid w:val="5AA3236E"/>
    <w:rsid w:val="5AA351FF"/>
    <w:rsid w:val="5AAB1367"/>
    <w:rsid w:val="5ABB5323"/>
    <w:rsid w:val="5ADE123E"/>
    <w:rsid w:val="5B13515F"/>
    <w:rsid w:val="5BF16A5B"/>
    <w:rsid w:val="5C2A2760"/>
    <w:rsid w:val="5CAB38A1"/>
    <w:rsid w:val="5D9A4696"/>
    <w:rsid w:val="5DFB1AC2"/>
    <w:rsid w:val="5E652175"/>
    <w:rsid w:val="5EA32217"/>
    <w:rsid w:val="5F9A0247"/>
    <w:rsid w:val="5FF94923"/>
    <w:rsid w:val="614A461B"/>
    <w:rsid w:val="61F62B25"/>
    <w:rsid w:val="62283DAA"/>
    <w:rsid w:val="633B719E"/>
    <w:rsid w:val="63C675C7"/>
    <w:rsid w:val="63F57AF7"/>
    <w:rsid w:val="648B7738"/>
    <w:rsid w:val="64C358F8"/>
    <w:rsid w:val="64CD1FF5"/>
    <w:rsid w:val="65420B1A"/>
    <w:rsid w:val="65D56ABC"/>
    <w:rsid w:val="65DE02D5"/>
    <w:rsid w:val="669B4986"/>
    <w:rsid w:val="6708169E"/>
    <w:rsid w:val="670D7C9D"/>
    <w:rsid w:val="673B7F17"/>
    <w:rsid w:val="675B2818"/>
    <w:rsid w:val="688A2F04"/>
    <w:rsid w:val="692F13B6"/>
    <w:rsid w:val="69336F7D"/>
    <w:rsid w:val="695721B4"/>
    <w:rsid w:val="69C67F6C"/>
    <w:rsid w:val="6A9D77BA"/>
    <w:rsid w:val="6AB54D95"/>
    <w:rsid w:val="6B533F3F"/>
    <w:rsid w:val="6B5C50EF"/>
    <w:rsid w:val="6B9E73AD"/>
    <w:rsid w:val="6C427C3F"/>
    <w:rsid w:val="6C8C5600"/>
    <w:rsid w:val="6CD21688"/>
    <w:rsid w:val="6D13617C"/>
    <w:rsid w:val="6DCB52DE"/>
    <w:rsid w:val="6E2E2394"/>
    <w:rsid w:val="6EC407F2"/>
    <w:rsid w:val="6F2E3EBD"/>
    <w:rsid w:val="6FA003FD"/>
    <w:rsid w:val="6FA73A49"/>
    <w:rsid w:val="707E7966"/>
    <w:rsid w:val="70A30F86"/>
    <w:rsid w:val="71A05546"/>
    <w:rsid w:val="721062C5"/>
    <w:rsid w:val="72370563"/>
    <w:rsid w:val="729B7ABC"/>
    <w:rsid w:val="72A72905"/>
    <w:rsid w:val="72BB3CBA"/>
    <w:rsid w:val="734016DB"/>
    <w:rsid w:val="73A20637"/>
    <w:rsid w:val="73A3080D"/>
    <w:rsid w:val="73C65903"/>
    <w:rsid w:val="73FA6C40"/>
    <w:rsid w:val="74A40EAA"/>
    <w:rsid w:val="74F11C15"/>
    <w:rsid w:val="759C6C37"/>
    <w:rsid w:val="75B07D22"/>
    <w:rsid w:val="75B51EA2"/>
    <w:rsid w:val="75D15F25"/>
    <w:rsid w:val="75FA284F"/>
    <w:rsid w:val="76422F15"/>
    <w:rsid w:val="76515FE1"/>
    <w:rsid w:val="769C457D"/>
    <w:rsid w:val="76B7661A"/>
    <w:rsid w:val="77EE655A"/>
    <w:rsid w:val="785F2A0F"/>
    <w:rsid w:val="788C7118"/>
    <w:rsid w:val="78A551F0"/>
    <w:rsid w:val="78A91184"/>
    <w:rsid w:val="78F32400"/>
    <w:rsid w:val="79082F1C"/>
    <w:rsid w:val="79757E32"/>
    <w:rsid w:val="79AE2D0A"/>
    <w:rsid w:val="7A3716F0"/>
    <w:rsid w:val="7AAC36B0"/>
    <w:rsid w:val="7B15675A"/>
    <w:rsid w:val="7BD35339"/>
    <w:rsid w:val="7BE1342B"/>
    <w:rsid w:val="7BFE2391"/>
    <w:rsid w:val="7C1A4147"/>
    <w:rsid w:val="7C4B2B74"/>
    <w:rsid w:val="7C957B2C"/>
    <w:rsid w:val="7CCA4952"/>
    <w:rsid w:val="7D180687"/>
    <w:rsid w:val="7D3D0A15"/>
    <w:rsid w:val="7E934408"/>
    <w:rsid w:val="7E9C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spacing w:before="100" w:beforeAutospacing="1" w:after="100" w:afterAutospacing="1"/>
      <w:ind w:left="420" w:leftChars="200"/>
    </w:pPr>
    <w:rPr>
      <w:rFonts w:ascii="Calibri" w:hAnsi="Calibri" w:eastAsia="宋体" w:cs="Times New Roman"/>
      <w:szCs w:val="21"/>
    </w:rPr>
  </w:style>
  <w:style w:type="paragraph" w:styleId="6">
    <w:name w:val="annotation text"/>
    <w:basedOn w:val="1"/>
    <w:link w:val="31"/>
    <w:unhideWhenUsed/>
    <w:qFormat/>
    <w:uiPriority w:val="0"/>
    <w:pPr>
      <w:jc w:val="left"/>
    </w:pPr>
  </w:style>
  <w:style w:type="paragraph" w:styleId="7">
    <w:name w:val="Body Text"/>
    <w:basedOn w:val="1"/>
    <w:next w:val="1"/>
    <w:link w:val="27"/>
    <w:qFormat/>
    <w:uiPriority w:val="0"/>
    <w:pPr>
      <w:spacing w:after="120"/>
    </w:pPr>
    <w:rPr>
      <w:rFonts w:ascii="Times New Roman" w:hAnsi="Times New Roman" w:eastAsia="宋体"/>
    </w:rPr>
  </w:style>
  <w:style w:type="paragraph" w:styleId="8">
    <w:name w:val="Date"/>
    <w:basedOn w:val="1"/>
    <w:next w:val="1"/>
    <w:link w:val="24"/>
    <w:unhideWhenUsed/>
    <w:qFormat/>
    <w:uiPriority w:val="99"/>
    <w:pPr>
      <w:ind w:left="100" w:leftChars="2500"/>
    </w:pPr>
  </w:style>
  <w:style w:type="paragraph" w:styleId="9">
    <w:name w:val="Balloon Text"/>
    <w:basedOn w:val="1"/>
    <w:link w:val="30"/>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6"/>
    <w:next w:val="6"/>
    <w:link w:val="32"/>
    <w:unhideWhenUsed/>
    <w:qFormat/>
    <w:uiPriority w:val="99"/>
    <w:rPr>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0"/>
    <w:rPr>
      <w:rFonts w:ascii="Arial" w:hAnsi="Arial"/>
      <w:b/>
      <w:spacing w:val="-10"/>
      <w:sz w:val="18"/>
      <w:lang w:eastAsia="zh-CN"/>
    </w:rPr>
  </w:style>
  <w:style w:type="character" w:styleId="18">
    <w:name w:val="Hyperlink"/>
    <w:basedOn w:val="16"/>
    <w:unhideWhenUsed/>
    <w:qFormat/>
    <w:uiPriority w:val="99"/>
    <w:rPr>
      <w:color w:val="0000FF"/>
      <w:u w:val="single"/>
    </w:rPr>
  </w:style>
  <w:style w:type="character" w:styleId="19">
    <w:name w:val="annotation reference"/>
    <w:basedOn w:val="16"/>
    <w:unhideWhenUsed/>
    <w:qFormat/>
    <w:uiPriority w:val="99"/>
    <w:rPr>
      <w:sz w:val="21"/>
      <w:szCs w:val="21"/>
    </w:rPr>
  </w:style>
  <w:style w:type="character" w:customStyle="1" w:styleId="20">
    <w:name w:val="标题 3 字符"/>
    <w:basedOn w:val="16"/>
    <w:link w:val="4"/>
    <w:qFormat/>
    <w:uiPriority w:val="9"/>
    <w:rPr>
      <w:b/>
      <w:bCs/>
      <w:sz w:val="32"/>
      <w:szCs w:val="32"/>
    </w:rPr>
  </w:style>
  <w:style w:type="character" w:customStyle="1" w:styleId="21">
    <w:name w:val="NormalCharacter"/>
    <w:qFormat/>
    <w:uiPriority w:val="0"/>
  </w:style>
  <w:style w:type="character" w:customStyle="1" w:styleId="22">
    <w:name w:val="页眉 字符"/>
    <w:basedOn w:val="16"/>
    <w:link w:val="11"/>
    <w:qFormat/>
    <w:uiPriority w:val="99"/>
    <w:rPr>
      <w:sz w:val="18"/>
      <w:szCs w:val="18"/>
    </w:rPr>
  </w:style>
  <w:style w:type="character" w:customStyle="1" w:styleId="23">
    <w:name w:val="页脚 字符"/>
    <w:basedOn w:val="16"/>
    <w:link w:val="10"/>
    <w:qFormat/>
    <w:uiPriority w:val="99"/>
    <w:rPr>
      <w:sz w:val="18"/>
      <w:szCs w:val="18"/>
    </w:rPr>
  </w:style>
  <w:style w:type="character" w:customStyle="1" w:styleId="24">
    <w:name w:val="日期 字符"/>
    <w:basedOn w:val="16"/>
    <w:link w:val="8"/>
    <w:semiHidden/>
    <w:qFormat/>
    <w:uiPriority w:val="99"/>
    <w:rPr>
      <w:rFonts w:asciiTheme="minorHAnsi" w:hAnsiTheme="minorHAnsi" w:eastAsiaTheme="minorEastAsia" w:cstheme="minorBidi"/>
      <w:kern w:val="2"/>
      <w:sz w:val="21"/>
      <w:szCs w:val="24"/>
    </w:rPr>
  </w:style>
  <w:style w:type="character" w:customStyle="1" w:styleId="25">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26">
    <w:name w:val="列出段落1"/>
    <w:basedOn w:val="1"/>
    <w:qFormat/>
    <w:uiPriority w:val="34"/>
    <w:pPr>
      <w:ind w:firstLine="420" w:firstLineChars="200"/>
    </w:pPr>
    <w:rPr>
      <w:szCs w:val="22"/>
    </w:rPr>
  </w:style>
  <w:style w:type="character" w:customStyle="1" w:styleId="27">
    <w:name w:val="正文文本 字符"/>
    <w:basedOn w:val="16"/>
    <w:link w:val="7"/>
    <w:qFormat/>
    <w:uiPriority w:val="0"/>
    <w:rPr>
      <w:rFonts w:cstheme="minorBidi"/>
      <w:kern w:val="2"/>
      <w:sz w:val="21"/>
      <w:szCs w:val="24"/>
    </w:rPr>
  </w:style>
  <w:style w:type="paragraph" w:customStyle="1" w:styleId="28">
    <w:name w:val="Char"/>
    <w:basedOn w:val="1"/>
    <w:qFormat/>
    <w:uiPriority w:val="0"/>
    <w:pPr>
      <w:widowControl/>
      <w:spacing w:after="160" w:line="240" w:lineRule="exact"/>
      <w:jc w:val="left"/>
    </w:pPr>
    <w:rPr>
      <w:rFonts w:ascii="Verdana" w:hAnsi="Verdana" w:eastAsia="Calibri" w:cs="Calibri"/>
      <w:color w:val="000000"/>
      <w:kern w:val="0"/>
      <w:sz w:val="20"/>
      <w:szCs w:val="20"/>
      <w:lang w:eastAsia="en-US"/>
    </w:rPr>
  </w:style>
  <w:style w:type="paragraph" w:customStyle="1" w:styleId="2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0">
    <w:name w:val="批注框文本 字符"/>
    <w:basedOn w:val="16"/>
    <w:link w:val="9"/>
    <w:semiHidden/>
    <w:qFormat/>
    <w:uiPriority w:val="99"/>
    <w:rPr>
      <w:rFonts w:asciiTheme="minorHAnsi" w:hAnsiTheme="minorHAnsi" w:eastAsiaTheme="minorEastAsia" w:cstheme="minorBidi"/>
      <w:kern w:val="2"/>
      <w:sz w:val="18"/>
      <w:szCs w:val="18"/>
    </w:rPr>
  </w:style>
  <w:style w:type="character" w:customStyle="1" w:styleId="31">
    <w:name w:val="批注文字 字符1"/>
    <w:basedOn w:val="16"/>
    <w:link w:val="6"/>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3"/>
    <w:semiHidden/>
    <w:qFormat/>
    <w:uiPriority w:val="99"/>
    <w:rPr>
      <w:rFonts w:asciiTheme="minorHAnsi" w:hAnsiTheme="minorHAnsi" w:eastAsiaTheme="minorEastAsia" w:cstheme="minorBidi"/>
      <w:b/>
      <w:bCs/>
      <w:kern w:val="2"/>
      <w:sz w:val="21"/>
      <w:szCs w:val="24"/>
    </w:rPr>
  </w:style>
  <w:style w:type="paragraph" w:customStyle="1" w:styleId="33">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styleId="34">
    <w:name w:val="List Paragraph"/>
    <w:basedOn w:val="1"/>
    <w:qFormat/>
    <w:uiPriority w:val="99"/>
    <w:pPr>
      <w:ind w:firstLine="420" w:firstLineChars="200"/>
    </w:pPr>
  </w:style>
  <w:style w:type="paragraph" w:customStyle="1" w:styleId="35">
    <w:name w:val="修订3"/>
    <w:hidden/>
    <w:unhideWhenUsed/>
    <w:uiPriority w:val="99"/>
    <w:rPr>
      <w:rFonts w:asciiTheme="minorHAnsi" w:hAnsiTheme="minorHAnsi" w:eastAsiaTheme="minorEastAsia" w:cstheme="minorBidi"/>
      <w:kern w:val="2"/>
      <w:sz w:val="21"/>
      <w:szCs w:val="24"/>
      <w:lang w:val="en-US" w:eastAsia="zh-CN" w:bidi="ar-SA"/>
    </w:rPr>
  </w:style>
  <w:style w:type="character" w:customStyle="1" w:styleId="36">
    <w:name w:val="批注文字 字符"/>
    <w:uiPriority w:val="0"/>
    <w:rPr>
      <w:rFonts w:hAnsi="仿宋" w:eastAsia="仿宋"/>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7AF7A-69F1-4ECE-97BC-7130195C8A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3401</Words>
  <Characters>3559</Characters>
  <Lines>31</Lines>
  <Paragraphs>8</Paragraphs>
  <TotalTime>146</TotalTime>
  <ScaleCrop>false</ScaleCrop>
  <LinksUpToDate>false</LinksUpToDate>
  <CharactersWithSpaces>3921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2026-04-24T03:04:00Z</dcterms:created>
  <dc:creator>user</dc:creator>
  <cp:lastModifiedBy>素歌</cp:lastModifiedBy>
  <cp:lastPrinted>2024-03-18T06:10:00Z</cp:lastPrinted>
  <dcterms:modified xsi:type="dcterms:W3CDTF">2026-05-25T01:45:11Z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205AEBB8F33E425AAE05C9E8925C5402_13</vt:lpwstr>
  </property>
  <property fmtid="{D5CDD505-2E9C-101B-9397-08002B2CF9AE}" pid="4" name="KSOTemplateDocerSaveRecord">
    <vt:lpwstr>eyJoZGlkIjoiMTg0NjJmYTEyZTJhYjhjMmYwZWEzMmU4MDY1ZmE5MDEiLCJ1c2VySWQiOiI3Mzg2OTg4OTkifQ==</vt:lpwstr>
  </property>
</Properties>
</file>