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重庆</w:t>
      </w:r>
      <w:r>
        <w:rPr>
          <w:rFonts w:hint="eastAsia" w:eastAsia="方正仿宋_GBK" w:cs="Times New Roman"/>
          <w:b/>
          <w:color w:val="auto"/>
          <w:sz w:val="32"/>
          <w:szCs w:val="32"/>
          <w:lang w:val="en-US" w:eastAsia="zh-CN"/>
        </w:rPr>
        <w:t>交通资源开发</w:t>
      </w:r>
      <w:r>
        <w:rPr>
          <w:rFonts w:hint="default" w:ascii="Times New Roman" w:hAnsi="Times New Roman" w:eastAsia="方正仿宋_GBK" w:cs="Times New Roman"/>
          <w:b/>
          <w:color w:val="auto"/>
          <w:sz w:val="32"/>
          <w:szCs w:val="32"/>
        </w:rPr>
        <w:t>有限公司</w:t>
      </w:r>
    </w:p>
    <w:p>
      <w:pPr>
        <w:spacing w:line="500" w:lineRule="exact"/>
        <w:jc w:val="center"/>
        <w:rPr>
          <w:rFonts w:hint="default" w:ascii="Times New Roman" w:hAnsi="Times New Roman" w:eastAsia="方正仿宋_GBK" w:cs="Times New Roman"/>
          <w:b/>
          <w:color w:val="auto"/>
          <w:sz w:val="32"/>
          <w:szCs w:val="32"/>
          <w:lang w:eastAsia="zh-CN"/>
        </w:rPr>
      </w:pPr>
      <w:bookmarkStart w:id="0" w:name="OLE_LINK2"/>
      <w:r>
        <w:rPr>
          <w:rFonts w:hint="default" w:ascii="Times New Roman" w:hAnsi="Times New Roman" w:eastAsia="方正仿宋_GBK" w:cs="Times New Roman"/>
          <w:b/>
          <w:color w:val="auto"/>
          <w:sz w:val="32"/>
          <w:szCs w:val="32"/>
          <w:lang w:eastAsia="zh-CN"/>
        </w:rPr>
        <w:t>关于青凤、</w:t>
      </w:r>
      <w:r>
        <w:rPr>
          <w:rFonts w:hint="eastAsia" w:eastAsia="方正仿宋_GBK" w:cs="Times New Roman"/>
          <w:b/>
          <w:color w:val="auto"/>
          <w:sz w:val="32"/>
          <w:szCs w:val="32"/>
          <w:lang w:eastAsia="zh-CN"/>
        </w:rPr>
        <w:t>民辉</w:t>
      </w:r>
      <w:r>
        <w:rPr>
          <w:rFonts w:hint="default" w:ascii="Times New Roman" w:hAnsi="Times New Roman" w:eastAsia="方正仿宋_GBK" w:cs="Times New Roman"/>
          <w:b/>
          <w:color w:val="auto"/>
          <w:sz w:val="32"/>
          <w:szCs w:val="32"/>
          <w:lang w:eastAsia="zh-CN"/>
        </w:rPr>
        <w:t>路</w:t>
      </w:r>
      <w:r>
        <w:rPr>
          <w:rFonts w:hint="default" w:ascii="Times New Roman" w:hAnsi="Times New Roman" w:eastAsia="方正仿宋_GBK" w:cs="Times New Roman"/>
          <w:b/>
          <w:i w:val="0"/>
          <w:color w:val="auto"/>
          <w:sz w:val="32"/>
          <w:szCs w:val="32"/>
          <w:u w:val="none"/>
          <w:lang w:eastAsia="zh-CN"/>
        </w:rPr>
        <w:t>公交站场项目社稳评估及备案</w:t>
      </w:r>
      <w:r>
        <w:rPr>
          <w:rFonts w:hint="default" w:ascii="Times New Roman" w:hAnsi="Times New Roman" w:eastAsia="方正仿宋_GBK" w:cs="Times New Roman"/>
          <w:b/>
          <w:color w:val="auto"/>
          <w:sz w:val="32"/>
          <w:szCs w:val="32"/>
          <w:lang w:eastAsia="zh-CN"/>
        </w:rPr>
        <w:t>单位竞争性比选邀请函</w:t>
      </w:r>
      <w:bookmarkEnd w:id="0"/>
      <w:r>
        <w:rPr>
          <w:rFonts w:hint="eastAsia" w:eastAsia="方正仿宋_GBK" w:cs="Times New Roman"/>
          <w:b/>
          <w:color w:val="auto"/>
          <w:sz w:val="32"/>
          <w:szCs w:val="32"/>
          <w:lang w:eastAsia="zh-CN"/>
        </w:rPr>
        <w:t>（</w:t>
      </w:r>
      <w:r>
        <w:rPr>
          <w:rFonts w:hint="eastAsia" w:eastAsia="方正仿宋_GBK" w:cs="Times New Roman"/>
          <w:b/>
          <w:color w:val="auto"/>
          <w:sz w:val="32"/>
          <w:szCs w:val="32"/>
          <w:lang w:val="en-US" w:eastAsia="zh-CN"/>
        </w:rPr>
        <w:t>第二次</w:t>
      </w:r>
      <w:r>
        <w:rPr>
          <w:rFonts w:hint="eastAsia" w:eastAsia="方正仿宋_GBK" w:cs="Times New Roman"/>
          <w:b/>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方正仿宋_GBK" w:cs="Times New Roman"/>
          <w:b/>
          <w:color w:val="auto"/>
          <w:sz w:val="32"/>
          <w:szCs w:val="32"/>
          <w:u w:val="none" w:color="auto"/>
          <w:lang w:val="en-US" w:eastAsia="zh-CN"/>
        </w:rPr>
      </w:pPr>
    </w:p>
    <w:p>
      <w:pP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 xml:space="preserve">竞选单位 </w:t>
      </w:r>
      <w:r>
        <w:rPr>
          <w:rFonts w:hint="default" w:ascii="Times New Roman" w:hAnsi="Times New Roman" w:eastAsia="方正仿宋_GBK" w:cs="Times New Roman"/>
          <w:color w:val="auto"/>
          <w:sz w:val="28"/>
          <w:szCs w:val="28"/>
        </w:rPr>
        <w:t>：</w:t>
      </w:r>
    </w:p>
    <w:p>
      <w:pPr>
        <w:numPr>
          <w:ilvl w:val="0"/>
          <w:numId w:val="0"/>
        </w:numPr>
        <w:ind w:firstLine="560" w:firstLineChars="200"/>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我司拟开展</w:t>
      </w:r>
      <w:r>
        <w:rPr>
          <w:rFonts w:hint="eastAsia" w:eastAsia="方正仿宋_GBK" w:cs="Times New Roman"/>
          <w:color w:val="auto"/>
          <w:sz w:val="28"/>
          <w:szCs w:val="28"/>
          <w:lang w:eastAsia="zh-CN"/>
        </w:rPr>
        <w:t>青凤</w:t>
      </w:r>
      <w:r>
        <w:rPr>
          <w:rFonts w:hint="default" w:ascii="Times New Roman" w:hAnsi="Times New Roman" w:eastAsia="方正仿宋_GBK" w:cs="Times New Roman"/>
          <w:color w:val="auto"/>
          <w:sz w:val="28"/>
          <w:szCs w:val="28"/>
        </w:rPr>
        <w:t>、</w:t>
      </w:r>
      <w:r>
        <w:rPr>
          <w:rFonts w:hint="eastAsia" w:eastAsia="方正仿宋_GBK" w:cs="Times New Roman"/>
          <w:color w:val="auto"/>
          <w:sz w:val="28"/>
          <w:szCs w:val="28"/>
          <w:lang w:eastAsia="zh-CN"/>
        </w:rPr>
        <w:t>民辉</w:t>
      </w:r>
      <w:r>
        <w:rPr>
          <w:rFonts w:hint="default" w:ascii="Times New Roman" w:hAnsi="Times New Roman" w:eastAsia="方正仿宋_GBK" w:cs="Times New Roman"/>
          <w:color w:val="auto"/>
          <w:sz w:val="28"/>
          <w:szCs w:val="28"/>
        </w:rPr>
        <w:t>路</w:t>
      </w:r>
      <w:r>
        <w:rPr>
          <w:rFonts w:hint="default" w:ascii="Times New Roman" w:hAnsi="Times New Roman" w:eastAsia="方正仿宋_GBK" w:cs="Times New Roman"/>
          <w:b w:val="0"/>
          <w:i w:val="0"/>
          <w:color w:val="auto"/>
          <w:sz w:val="28"/>
          <w:szCs w:val="28"/>
          <w:u w:val="none"/>
          <w:lang w:eastAsia="zh-CN"/>
        </w:rPr>
        <w:t>公交站场项目社稳评估及备案</w:t>
      </w:r>
      <w:r>
        <w:rPr>
          <w:rFonts w:hint="default" w:ascii="Times New Roman" w:hAnsi="Times New Roman" w:eastAsia="方正仿宋_GBK" w:cs="Times New Roman"/>
          <w:color w:val="auto"/>
          <w:sz w:val="28"/>
          <w:szCs w:val="28"/>
        </w:rPr>
        <w:t>工作，本次</w:t>
      </w:r>
      <w:r>
        <w:rPr>
          <w:rFonts w:hint="default" w:ascii="Times New Roman" w:hAnsi="Times New Roman" w:eastAsia="方正仿宋_GBK" w:cs="Times New Roman"/>
          <w:b w:val="0"/>
          <w:i w:val="0"/>
          <w:color w:val="auto"/>
          <w:sz w:val="28"/>
          <w:szCs w:val="28"/>
          <w:u w:val="none"/>
          <w:lang w:eastAsia="zh-CN"/>
        </w:rPr>
        <w:t>社稳评估及备案</w:t>
      </w:r>
      <w:r>
        <w:rPr>
          <w:rFonts w:hint="default" w:ascii="Times New Roman" w:hAnsi="Times New Roman" w:eastAsia="方正仿宋_GBK" w:cs="Times New Roman"/>
          <w:color w:val="auto"/>
          <w:sz w:val="28"/>
          <w:szCs w:val="28"/>
        </w:rPr>
        <w:t>工作</w:t>
      </w:r>
      <w:r>
        <w:rPr>
          <w:rFonts w:hint="default" w:ascii="Times New Roman" w:hAnsi="Times New Roman" w:eastAsia="方正仿宋_GBK" w:cs="Times New Roman"/>
          <w:color w:val="auto"/>
          <w:sz w:val="28"/>
          <w:szCs w:val="28"/>
          <w:lang w:eastAsia="zh-CN"/>
        </w:rPr>
        <w:t>实施单位的</w:t>
      </w:r>
      <w:r>
        <w:rPr>
          <w:rFonts w:hint="default" w:ascii="Times New Roman" w:hAnsi="Times New Roman" w:eastAsia="方正仿宋_GBK" w:cs="Times New Roman"/>
          <w:color w:val="auto"/>
          <w:sz w:val="28"/>
          <w:szCs w:val="28"/>
        </w:rPr>
        <w:t>确定将采用比选方式进行。现邀请贵单位作为潜在</w:t>
      </w:r>
      <w:r>
        <w:rPr>
          <w:rFonts w:hint="default" w:ascii="Times New Roman" w:hAnsi="Times New Roman" w:eastAsia="方正仿宋_GBK" w:cs="Times New Roman"/>
          <w:color w:val="auto"/>
          <w:sz w:val="28"/>
          <w:szCs w:val="28"/>
          <w:lang w:eastAsia="zh-CN"/>
        </w:rPr>
        <w:t>比选被邀请人</w:t>
      </w:r>
      <w:r>
        <w:rPr>
          <w:rFonts w:hint="default" w:ascii="Times New Roman" w:hAnsi="Times New Roman" w:eastAsia="方正仿宋_GBK" w:cs="Times New Roman"/>
          <w:color w:val="auto"/>
          <w:sz w:val="28"/>
          <w:szCs w:val="28"/>
        </w:rPr>
        <w:t>之一参加报价和比选。具体项目情况如下：</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gridSpan w:val="2"/>
            <w:vAlign w:val="center"/>
          </w:tcPr>
          <w:p>
            <w:pPr>
              <w:numPr>
                <w:ilvl w:val="0"/>
                <w:numId w:val="0"/>
              </w:numPr>
              <w:rPr>
                <w:rFonts w:hint="default" w:ascii="Times New Roman" w:hAnsi="Times New Roman" w:eastAsia="方正仿宋_GBK" w:cs="Times New Roman"/>
                <w:color w:val="auto"/>
                <w:spacing w:val="0"/>
                <w:w w:val="100"/>
                <w:sz w:val="24"/>
                <w:szCs w:val="24"/>
              </w:rPr>
            </w:pPr>
            <w:r>
              <w:rPr>
                <w:rFonts w:hint="default" w:ascii="Times New Roman" w:hAnsi="Times New Roman" w:eastAsia="方正仿宋_GBK" w:cs="Times New Roman"/>
                <w:color w:val="auto"/>
                <w:spacing w:val="0"/>
                <w:w w:val="100"/>
                <w:sz w:val="24"/>
                <w:szCs w:val="24"/>
                <w:lang w:val="en-US" w:eastAsia="zh-CN"/>
              </w:rPr>
              <w:t>一、</w:t>
            </w:r>
            <w:r>
              <w:rPr>
                <w:rFonts w:hint="default" w:ascii="Times New Roman" w:hAnsi="Times New Roman" w:eastAsia="方正仿宋_GBK" w:cs="Times New Roman"/>
                <w:color w:val="auto"/>
                <w:spacing w:val="0"/>
                <w:w w:val="100"/>
                <w:sz w:val="24"/>
                <w:szCs w:val="24"/>
              </w:rPr>
              <w:t>项目概况</w:t>
            </w:r>
            <w:r>
              <w:rPr>
                <w:rFonts w:hint="default" w:ascii="Times New Roman" w:hAnsi="Times New Roman" w:eastAsia="方正仿宋_GBK" w:cs="Times New Roman"/>
                <w:color w:val="auto"/>
                <w:spacing w:val="0"/>
                <w:w w:val="100"/>
                <w:sz w:val="24"/>
                <w:szCs w:val="24"/>
                <w:lang w:val="en-US" w:eastAsia="zh-CN"/>
              </w:rPr>
              <w:t xml:space="preserve"> </w:t>
            </w:r>
          </w:p>
          <w:p>
            <w:pPr>
              <w:rPr>
                <w:rFonts w:hint="default" w:ascii="Times New Roman" w:hAnsi="Times New Roman" w:eastAsia="方正仿宋_GBK" w:cs="Times New Roman"/>
                <w:color w:val="auto"/>
                <w:spacing w:val="0"/>
                <w:w w:val="1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Align w:val="center"/>
          </w:tcPr>
          <w:p>
            <w:pPr>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rPr>
              <w:t>项目名称</w:t>
            </w:r>
          </w:p>
        </w:tc>
        <w:tc>
          <w:tcPr>
            <w:tcW w:w="6471" w:type="dxa"/>
            <w:vAlign w:val="center"/>
          </w:tcPr>
          <w:p>
            <w:pPr>
              <w:ind w:firstLine="480" w:firstLineChars="200"/>
              <w:rPr>
                <w:rFonts w:hint="default" w:ascii="Times New Roman" w:hAnsi="Times New Roman" w:eastAsia="方正仿宋_GBK" w:cs="Times New Roman"/>
                <w:color w:val="auto"/>
                <w:spacing w:val="0"/>
                <w:w w:val="100"/>
                <w:sz w:val="24"/>
                <w:szCs w:val="24"/>
                <w:u w:val="none"/>
                <w:vertAlign w:val="baseline"/>
              </w:rPr>
            </w:pPr>
            <w:r>
              <w:rPr>
                <w:rFonts w:hint="eastAsia" w:eastAsia="方正仿宋_GBK" w:cs="Times New Roman"/>
                <w:b w:val="0"/>
                <w:i w:val="0"/>
                <w:color w:val="auto"/>
                <w:sz w:val="24"/>
                <w:szCs w:val="24"/>
                <w:u w:val="none"/>
                <w:lang w:eastAsia="zh-CN"/>
              </w:rPr>
              <w:t>青凤</w:t>
            </w:r>
            <w:r>
              <w:rPr>
                <w:rFonts w:hint="default" w:ascii="Times New Roman" w:hAnsi="Times New Roman" w:eastAsia="方正仿宋_GBK" w:cs="Times New Roman"/>
                <w:b w:val="0"/>
                <w:i w:val="0"/>
                <w:color w:val="auto"/>
                <w:sz w:val="24"/>
                <w:szCs w:val="24"/>
                <w:u w:val="none"/>
                <w:lang w:eastAsia="zh-CN"/>
              </w:rPr>
              <w:t>、</w:t>
            </w:r>
            <w:r>
              <w:rPr>
                <w:rFonts w:hint="eastAsia" w:eastAsia="方正仿宋_GBK" w:cs="Times New Roman"/>
                <w:b w:val="0"/>
                <w:i w:val="0"/>
                <w:color w:val="auto"/>
                <w:sz w:val="24"/>
                <w:szCs w:val="24"/>
                <w:u w:val="none"/>
                <w:lang w:eastAsia="zh-CN"/>
              </w:rPr>
              <w:t>民辉</w:t>
            </w:r>
            <w:r>
              <w:rPr>
                <w:rFonts w:hint="default" w:ascii="Times New Roman" w:hAnsi="Times New Roman" w:eastAsia="方正仿宋_GBK" w:cs="Times New Roman"/>
                <w:b w:val="0"/>
                <w:i w:val="0"/>
                <w:color w:val="auto"/>
                <w:sz w:val="24"/>
                <w:szCs w:val="24"/>
                <w:u w:val="none"/>
                <w:lang w:eastAsia="zh-CN"/>
              </w:rPr>
              <w:t>路公交站场项目社稳评估及备案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051" w:type="dxa"/>
            <w:vAlign w:val="center"/>
          </w:tcPr>
          <w:p>
            <w:pPr>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rPr>
              <w:t>项目投资</w:t>
            </w:r>
          </w:p>
        </w:tc>
        <w:tc>
          <w:tcPr>
            <w:tcW w:w="6471" w:type="dxa"/>
            <w:vAlign w:val="center"/>
          </w:tcPr>
          <w:tbl>
            <w:tblPr>
              <w:tblStyle w:val="12"/>
              <w:tblW w:w="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1"/>
              <w:gridCol w:w="1308"/>
              <w:gridCol w:w="1442"/>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项目名称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公交功能</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用地面积（公顷）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eastAsia" w:eastAsia="方正仿宋_GBK" w:cs="Times New Roman"/>
                      <w:i w:val="0"/>
                      <w:color w:val="auto"/>
                      <w:kern w:val="0"/>
                      <w:sz w:val="21"/>
                      <w:szCs w:val="21"/>
                      <w:u w:val="none"/>
                      <w:lang w:val="en-US" w:eastAsia="zh-CN" w:bidi="ar"/>
                    </w:rPr>
                    <w:t>建安费</w:t>
                  </w:r>
                  <w:r>
                    <w:rPr>
                      <w:rFonts w:hint="default" w:ascii="Times New Roman" w:hAnsi="Times New Roman" w:eastAsia="方正仿宋_GBK" w:cs="Times New Roman"/>
                      <w:i w:val="0"/>
                      <w:color w:val="auto"/>
                      <w:kern w:val="0"/>
                      <w:sz w:val="21"/>
                      <w:szCs w:val="21"/>
                      <w:u w:val="none"/>
                      <w:lang w:val="en-US" w:eastAsia="zh-CN" w:bidi="ar"/>
                    </w:rPr>
                    <w:t>投资（万元）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民辉路公交站场</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首末站</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lang w:val="en-US"/>
                    </w:rPr>
                  </w:pPr>
                  <w:r>
                    <w:rPr>
                      <w:rFonts w:hint="eastAsia" w:eastAsia="方正仿宋_GBK" w:cs="Times New Roman"/>
                      <w:i w:val="0"/>
                      <w:color w:val="auto"/>
                      <w:kern w:val="0"/>
                      <w:sz w:val="21"/>
                      <w:szCs w:val="21"/>
                      <w:u w:val="none"/>
                      <w:lang w:val="en-US" w:eastAsia="zh-CN" w:bidi="ar"/>
                    </w:rPr>
                    <w:t>3.8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3866.45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青凤公交站场</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首末站</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lang w:val="en-US"/>
                    </w:rPr>
                  </w:pPr>
                  <w:r>
                    <w:rPr>
                      <w:rFonts w:hint="eastAsia" w:eastAsia="方正仿宋_GBK" w:cs="Times New Roman"/>
                      <w:i w:val="0"/>
                      <w:color w:val="auto"/>
                      <w:kern w:val="0"/>
                      <w:sz w:val="21"/>
                      <w:szCs w:val="21"/>
                      <w:u w:val="none"/>
                      <w:lang w:val="en-US" w:eastAsia="zh-CN" w:bidi="ar"/>
                    </w:rPr>
                    <w:t>0.8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1"/>
                      <w:szCs w:val="21"/>
                      <w:u w:val="none"/>
                    </w:rPr>
                  </w:pPr>
                  <w:r>
                    <w:rPr>
                      <w:rFonts w:hint="eastAsia" w:ascii="Times New Roman" w:hAnsi="Times New Roman" w:eastAsia="方正仿宋_GBK" w:cs="Times New Roman"/>
                      <w:i w:val="0"/>
                      <w:color w:val="auto"/>
                      <w:sz w:val="21"/>
                      <w:szCs w:val="21"/>
                      <w:u w:val="none"/>
                    </w:rPr>
                    <w:t>897.6</w:t>
                  </w:r>
                </w:p>
              </w:tc>
            </w:tr>
          </w:tbl>
          <w:p>
            <w:pPr>
              <w:ind w:firstLine="480" w:firstLineChars="200"/>
              <w:rPr>
                <w:rFonts w:hint="default" w:ascii="Times New Roman" w:hAnsi="Times New Roman" w:eastAsia="方正仿宋_GBK" w:cs="Times New Roman"/>
                <w:color w:val="auto"/>
                <w:spacing w:val="0"/>
                <w:w w:val="10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trPr>
        <w:tc>
          <w:tcPr>
            <w:tcW w:w="2051" w:type="dxa"/>
            <w:vAlign w:val="center"/>
          </w:tcPr>
          <w:p>
            <w:pPr>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rPr>
              <w:t>项目具体概况</w:t>
            </w:r>
          </w:p>
        </w:tc>
        <w:tc>
          <w:tcPr>
            <w:tcW w:w="6471" w:type="dxa"/>
            <w:vAlign w:val="center"/>
          </w:tcPr>
          <w:p>
            <w:pPr>
              <w:ind w:firstLine="480" w:firstLineChars="200"/>
              <w:rPr>
                <w:rFonts w:hint="default" w:ascii="Times New Roman" w:hAnsi="Times New Roman" w:eastAsia="方正仿宋_GBK" w:cs="Times New Roman"/>
                <w:b w:val="0"/>
                <w:color w:val="auto"/>
                <w:sz w:val="24"/>
                <w:szCs w:val="24"/>
                <w:u w:val="none"/>
                <w:lang w:eastAsia="zh-CN"/>
              </w:rPr>
            </w:pPr>
            <w:r>
              <w:rPr>
                <w:rFonts w:hint="default" w:ascii="Times New Roman" w:hAnsi="Times New Roman" w:eastAsia="方正仿宋_GBK" w:cs="Times New Roman"/>
                <w:b w:val="0"/>
                <w:color w:val="auto"/>
                <w:sz w:val="24"/>
                <w:szCs w:val="24"/>
                <w:u w:val="none"/>
                <w:lang w:eastAsia="zh-CN"/>
              </w:rPr>
              <w:t>民辉路公交站场项目位于渝北区保税港片区I138-1-1地块，南侧紧邻恒达路，用地总面积37989.50平方米，预估建安投资为3866.45万元。</w:t>
            </w:r>
          </w:p>
          <w:p>
            <w:pPr>
              <w:ind w:firstLine="480" w:firstLineChars="200"/>
              <w:rPr>
                <w:rFonts w:hint="default" w:ascii="Times New Roman" w:hAnsi="Times New Roman" w:eastAsia="方正仿宋_GBK" w:cs="Times New Roman"/>
                <w:b w:val="0"/>
                <w:color w:val="auto"/>
                <w:sz w:val="24"/>
                <w:szCs w:val="24"/>
                <w:u w:val="none"/>
                <w:lang w:eastAsia="zh-CN"/>
              </w:rPr>
            </w:pPr>
            <w:r>
              <w:rPr>
                <w:rFonts w:hint="default" w:ascii="Times New Roman" w:hAnsi="Times New Roman" w:eastAsia="方正仿宋_GBK" w:cs="Times New Roman"/>
                <w:b w:val="0"/>
                <w:color w:val="auto"/>
                <w:sz w:val="24"/>
                <w:szCs w:val="24"/>
                <w:u w:val="none"/>
                <w:lang w:eastAsia="zh-CN"/>
              </w:rPr>
              <w:t>青凤公交站场项目位于沙坪坝区AJ01-8-3/04地块，西侧相邻海纳路及青凤湿地公园，用地总面积8339.00平方米，预估建安投资为897.6万元。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51" w:type="dxa"/>
            <w:vAlign w:val="center"/>
          </w:tcPr>
          <w:p>
            <w:pPr>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lang w:val="en-US" w:eastAsia="zh-CN"/>
              </w:rPr>
              <w:t>工期</w:t>
            </w:r>
          </w:p>
        </w:tc>
        <w:tc>
          <w:tcPr>
            <w:tcW w:w="6471" w:type="dxa"/>
            <w:vAlign w:val="center"/>
          </w:tcPr>
          <w:p>
            <w:pPr>
              <w:ind w:firstLine="480" w:firstLineChars="200"/>
              <w:rPr>
                <w:rFonts w:hint="default" w:ascii="Times New Roman" w:hAnsi="Times New Roman" w:eastAsia="方正仿宋_GBK" w:cs="Times New Roman"/>
                <w:color w:val="auto"/>
                <w:spacing w:val="0"/>
                <w:w w:val="100"/>
                <w:sz w:val="24"/>
                <w:szCs w:val="24"/>
                <w:u w:val="none"/>
                <w:vertAlign w:val="baseline"/>
              </w:rPr>
            </w:pPr>
            <w:r>
              <w:rPr>
                <w:rFonts w:hint="default" w:ascii="Times New Roman" w:hAnsi="Times New Roman" w:eastAsia="方正仿宋_GBK" w:cs="Times New Roman"/>
                <w:color w:val="auto"/>
                <w:spacing w:val="0"/>
                <w:w w:val="100"/>
                <w:sz w:val="24"/>
                <w:szCs w:val="24"/>
                <w:highlight w:val="none"/>
                <w:u w:val="none"/>
                <w:vertAlign w:val="baseline"/>
              </w:rPr>
              <w:t>单个项目启动后，按项目复杂程度在</w:t>
            </w:r>
            <w:r>
              <w:rPr>
                <w:rFonts w:hint="eastAsia" w:eastAsia="方正仿宋_GBK" w:cs="Times New Roman"/>
                <w:color w:val="auto"/>
                <w:spacing w:val="0"/>
                <w:w w:val="100"/>
                <w:sz w:val="24"/>
                <w:szCs w:val="24"/>
                <w:highlight w:val="none"/>
                <w:u w:val="none"/>
                <w:vertAlign w:val="baseline"/>
                <w:lang w:val="en-US" w:eastAsia="zh-CN"/>
              </w:rPr>
              <w:t>10</w:t>
            </w:r>
            <w:r>
              <w:rPr>
                <w:rFonts w:hint="default" w:ascii="Times New Roman" w:hAnsi="Times New Roman" w:eastAsia="方正仿宋_GBK" w:cs="Times New Roman"/>
                <w:color w:val="auto"/>
                <w:spacing w:val="0"/>
                <w:w w:val="100"/>
                <w:sz w:val="24"/>
                <w:szCs w:val="24"/>
                <w:highlight w:val="none"/>
                <w:u w:val="none"/>
                <w:vertAlign w:val="baseline"/>
              </w:rPr>
              <w:t>天内完成</w:t>
            </w:r>
            <w:r>
              <w:rPr>
                <w:rFonts w:hint="eastAsia" w:eastAsia="方正仿宋_GBK" w:cs="Times New Roman"/>
                <w:color w:val="auto"/>
                <w:spacing w:val="0"/>
                <w:w w:val="100"/>
                <w:sz w:val="24"/>
                <w:szCs w:val="24"/>
                <w:highlight w:val="none"/>
                <w:u w:val="none"/>
                <w:vertAlign w:val="baseline"/>
                <w:lang w:val="en-US" w:eastAsia="zh-CN"/>
              </w:rPr>
              <w:t>报告编制，</w:t>
            </w:r>
            <w:r>
              <w:rPr>
                <w:rFonts w:eastAsia="方正仿宋_GBK"/>
                <w:color w:val="auto"/>
                <w:sz w:val="24"/>
                <w:szCs w:val="24"/>
                <w:highlight w:val="none"/>
              </w:rPr>
              <w:t>完成编制</w:t>
            </w:r>
            <w:r>
              <w:rPr>
                <w:rFonts w:hint="eastAsia" w:eastAsia="方正仿宋_GBK"/>
                <w:color w:val="auto"/>
                <w:sz w:val="24"/>
                <w:szCs w:val="24"/>
                <w:highlight w:val="none"/>
                <w:lang w:val="en-US" w:eastAsia="zh-CN"/>
              </w:rPr>
              <w:t>后</w:t>
            </w:r>
            <w:r>
              <w:rPr>
                <w:rFonts w:eastAsia="方正仿宋_GBK"/>
                <w:color w:val="auto"/>
                <w:sz w:val="24"/>
                <w:szCs w:val="24"/>
                <w:highlight w:val="none"/>
              </w:rPr>
              <w:t>协调主管部门</w:t>
            </w:r>
            <w:r>
              <w:rPr>
                <w:rFonts w:hint="eastAsia" w:eastAsia="方正仿宋_GBK"/>
                <w:color w:val="auto"/>
                <w:sz w:val="24"/>
                <w:szCs w:val="24"/>
                <w:highlight w:val="none"/>
              </w:rPr>
              <w:t>20天内取得批复。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Align w:val="center"/>
          </w:tcPr>
          <w:p>
            <w:pPr>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lang w:val="en-US" w:eastAsia="zh-CN"/>
              </w:rPr>
              <w:t>预计开完工时间</w:t>
            </w:r>
          </w:p>
        </w:tc>
        <w:tc>
          <w:tcPr>
            <w:tcW w:w="6471" w:type="dxa"/>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left="1020" w:right="0" w:hanging="360"/>
              <w:rPr>
                <w:rFonts w:hint="default" w:ascii="Times New Roman" w:hAnsi="Times New Roman" w:eastAsia="方正仿宋_GBK" w:cs="Times New Roman"/>
                <w:color w:val="auto"/>
                <w:spacing w:val="0"/>
                <w:w w:val="100"/>
                <w:sz w:val="24"/>
                <w:szCs w:val="24"/>
                <w:u w:val="none"/>
                <w:vertAlign w:val="baseline"/>
                <w:lang w:val="en-US" w:eastAsia="zh-CN"/>
              </w:rPr>
            </w:pPr>
            <w:r>
              <w:rPr>
                <w:rFonts w:hint="default" w:ascii="Times New Roman" w:hAnsi="Times New Roman" w:eastAsia="方正仿宋_GBK" w:cs="Times New Roman"/>
                <w:b w:val="0"/>
                <w:bCs w:val="0"/>
                <w:color w:val="auto"/>
                <w:spacing w:val="0"/>
                <w:w w:val="100"/>
                <w:sz w:val="24"/>
                <w:szCs w:val="24"/>
                <w:u w:val="none"/>
                <w:vertAlign w:val="baseline"/>
                <w:lang w:val="en-US" w:eastAsia="zh-CN"/>
              </w:rPr>
              <w:t>以比选邀请人书面通知为准。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gridSpan w:val="2"/>
            <w:vAlign w:val="center"/>
          </w:tcPr>
          <w:p>
            <w:pPr>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lang w:val="en-US" w:eastAsia="zh-CN"/>
              </w:rPr>
              <w:t>二、</w:t>
            </w:r>
            <w:r>
              <w:rPr>
                <w:rFonts w:hint="default" w:ascii="Times New Roman" w:hAnsi="Times New Roman" w:eastAsia="方正仿宋_GBK" w:cs="Times New Roman"/>
                <w:color w:val="auto"/>
                <w:spacing w:val="0"/>
                <w:w w:val="100"/>
                <w:sz w:val="24"/>
                <w:szCs w:val="24"/>
                <w:lang w:eastAsia="zh-CN"/>
              </w:rPr>
              <w:t>比选被邀请人须知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Align w:val="center"/>
          </w:tcPr>
          <w:p>
            <w:pPr>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lang w:eastAsia="zh-CN"/>
              </w:rPr>
              <w:t>比选范围及内容</w:t>
            </w:r>
          </w:p>
        </w:tc>
        <w:tc>
          <w:tcPr>
            <w:tcW w:w="6471" w:type="dxa"/>
            <w:vAlign w:val="center"/>
          </w:tcPr>
          <w:p>
            <w:pPr>
              <w:ind w:firstLine="480" w:firstLineChars="200"/>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u w:val="none"/>
                <w:vertAlign w:val="baseline"/>
              </w:rPr>
              <w:t>编制社稳报告，内容主要包括建设公交站场的社会风险调查、风险识别、风险估计、风险预防和化解措施等，并在规定时间内取得信访办社稳备案批复文件。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pacing w:val="0"/>
                <w:w w:val="100"/>
                <w:sz w:val="24"/>
                <w:szCs w:val="24"/>
                <w:lang w:val="en-US" w:eastAsia="zh-CN"/>
              </w:rPr>
              <w:t>比选被邀请人资格要求</w:t>
            </w:r>
          </w:p>
        </w:tc>
        <w:tc>
          <w:tcPr>
            <w:tcW w:w="6471" w:type="dxa"/>
            <w:vAlign w:val="center"/>
          </w:tcPr>
          <w:p>
            <w:pPr>
              <w:ind w:firstLine="480" w:firstLineChars="200"/>
              <w:rPr>
                <w:rFonts w:hint="eastAsia" w:ascii="Times New Roman" w:hAnsi="Times New Roman" w:eastAsia="方正仿宋_GBK" w:cs="Times New Roman"/>
                <w:b w:val="0"/>
                <w:color w:val="auto"/>
                <w:spacing w:val="0"/>
                <w:w w:val="100"/>
                <w:kern w:val="2"/>
                <w:sz w:val="24"/>
                <w:szCs w:val="24"/>
                <w:lang w:val="en-US" w:eastAsia="zh-CN" w:bidi="ar-SA"/>
              </w:rPr>
            </w:pPr>
            <w:r>
              <w:rPr>
                <w:rFonts w:hint="eastAsia" w:ascii="Times New Roman" w:hAnsi="Times New Roman" w:eastAsia="方正仿宋_GBK" w:cs="Times New Roman"/>
                <w:b w:val="0"/>
                <w:color w:val="auto"/>
                <w:spacing w:val="0"/>
                <w:w w:val="100"/>
                <w:kern w:val="2"/>
                <w:sz w:val="24"/>
                <w:szCs w:val="24"/>
                <w:lang w:val="en-US" w:eastAsia="zh-CN" w:bidi="ar-SA"/>
              </w:rPr>
              <w:t>资质条件</w:t>
            </w:r>
            <w:r>
              <w:rPr>
                <w:rFonts w:hint="eastAsia" w:eastAsia="方正仿宋_GBK" w:cs="Times New Roman"/>
                <w:b w:val="0"/>
                <w:color w:val="auto"/>
                <w:spacing w:val="0"/>
                <w:w w:val="100"/>
                <w:kern w:val="2"/>
                <w:sz w:val="24"/>
                <w:szCs w:val="24"/>
                <w:lang w:val="en-US" w:eastAsia="zh-CN" w:bidi="ar-SA"/>
              </w:rPr>
              <w:t>：</w:t>
            </w:r>
            <w:r>
              <w:rPr>
                <w:rFonts w:hint="eastAsia" w:ascii="Times New Roman" w:hAnsi="Times New Roman" w:eastAsia="方正仿宋_GBK" w:cs="Times New Roman"/>
                <w:b w:val="0"/>
                <w:color w:val="auto"/>
                <w:spacing w:val="0"/>
                <w:w w:val="100"/>
                <w:kern w:val="2"/>
                <w:sz w:val="24"/>
                <w:szCs w:val="24"/>
                <w:lang w:val="en-US" w:eastAsia="zh-CN" w:bidi="ar-SA"/>
              </w:rPr>
              <w:t>具备工程咨询单位资信证书，资信等级为综合资信甲级。</w:t>
            </w:r>
          </w:p>
          <w:p>
            <w:pPr>
              <w:ind w:firstLine="480" w:firstLineChars="200"/>
              <w:rPr>
                <w:rFonts w:hint="default" w:ascii="Times New Roman" w:hAnsi="Times New Roman" w:eastAsia="方正仿宋_GBK" w:cs="Times New Roman"/>
                <w:b w:val="0"/>
                <w:color w:val="auto"/>
                <w:spacing w:val="0"/>
                <w:w w:val="100"/>
                <w:kern w:val="2"/>
                <w:sz w:val="24"/>
                <w:szCs w:val="24"/>
                <w:lang w:val="en-US" w:eastAsia="zh-CN" w:bidi="ar-SA"/>
              </w:rPr>
            </w:pPr>
            <w:r>
              <w:rPr>
                <w:rFonts w:hint="eastAsia" w:ascii="Times New Roman" w:hAnsi="Times New Roman" w:eastAsia="方正仿宋_GBK" w:cs="Times New Roman"/>
                <w:b w:val="0"/>
                <w:color w:val="auto"/>
                <w:spacing w:val="0"/>
                <w:w w:val="100"/>
                <w:kern w:val="2"/>
                <w:sz w:val="24"/>
                <w:szCs w:val="24"/>
                <w:lang w:val="en-US" w:eastAsia="zh-CN" w:bidi="ar-SA"/>
              </w:rPr>
              <w:t>业绩</w:t>
            </w:r>
            <w:r>
              <w:rPr>
                <w:rFonts w:hint="default" w:ascii="Times New Roman" w:hAnsi="Times New Roman" w:eastAsia="方正仿宋_GBK" w:cs="Times New Roman"/>
                <w:b w:val="0"/>
                <w:color w:val="auto"/>
                <w:spacing w:val="0"/>
                <w:w w:val="100"/>
                <w:kern w:val="2"/>
                <w:sz w:val="24"/>
                <w:szCs w:val="24"/>
                <w:lang w:val="en-US" w:eastAsia="zh-CN" w:bidi="ar-SA"/>
              </w:rPr>
              <w:t>证明材料：</w:t>
            </w:r>
            <w:bookmarkStart w:id="1" w:name="OLE_LINK1"/>
            <w:r>
              <w:rPr>
                <w:rFonts w:hint="default" w:ascii="Times New Roman" w:hAnsi="Times New Roman" w:eastAsia="方正仿宋_GBK" w:cs="Times New Roman"/>
                <w:b w:val="0"/>
                <w:color w:val="auto"/>
                <w:spacing w:val="0"/>
                <w:w w:val="100"/>
                <w:kern w:val="2"/>
                <w:sz w:val="24"/>
                <w:szCs w:val="24"/>
                <w:lang w:val="en-US" w:eastAsia="zh-CN" w:bidi="ar-SA"/>
              </w:rPr>
              <w:t>提供加盖</w:t>
            </w:r>
            <w:r>
              <w:rPr>
                <w:rFonts w:hint="default" w:ascii="Times New Roman" w:hAnsi="Times New Roman" w:eastAsia="方正仿宋_GBK" w:cs="Times New Roman"/>
                <w:snapToGrid/>
                <w:color w:val="auto"/>
                <w:kern w:val="2"/>
                <w:sz w:val="24"/>
                <w:szCs w:val="24"/>
                <w:lang w:val="en-US" w:eastAsia="zh-CN"/>
              </w:rPr>
              <w:t>企业</w:t>
            </w:r>
            <w:r>
              <w:rPr>
                <w:rFonts w:hint="default" w:ascii="Times New Roman" w:hAnsi="Times New Roman" w:eastAsia="方正仿宋_GBK" w:cs="Times New Roman"/>
                <w:b w:val="0"/>
                <w:color w:val="auto"/>
                <w:spacing w:val="0"/>
                <w:w w:val="100"/>
                <w:kern w:val="2"/>
                <w:sz w:val="24"/>
                <w:szCs w:val="24"/>
                <w:lang w:val="en-US" w:eastAsia="zh-CN" w:bidi="ar-SA"/>
              </w:rPr>
              <w:t>公章的《重庆市信访办公室发布的社会稳定风险第三方评估机构</w:t>
            </w:r>
            <w:r>
              <w:rPr>
                <w:rFonts w:hint="default" w:ascii="Times New Roman" w:hAnsi="Times New Roman" w:eastAsia="方正仿宋_GBK" w:cs="Times New Roman"/>
                <w:color w:val="auto"/>
                <w:sz w:val="24"/>
                <w:szCs w:val="24"/>
                <w:lang w:val="en-US" w:eastAsia="zh-CN"/>
              </w:rPr>
              <w:t>2025</w:t>
            </w:r>
            <w:r>
              <w:rPr>
                <w:rFonts w:hint="default" w:ascii="Times New Roman" w:hAnsi="Times New Roman" w:eastAsia="方正仿宋_GBK" w:cs="Times New Roman"/>
                <w:b w:val="0"/>
                <w:color w:val="auto"/>
                <w:spacing w:val="0"/>
                <w:w w:val="100"/>
                <w:kern w:val="2"/>
                <w:sz w:val="24"/>
                <w:szCs w:val="24"/>
                <w:lang w:val="en-US" w:eastAsia="zh-CN" w:bidi="ar-SA"/>
              </w:rPr>
              <w:t>年业绩情况通知》文件（渝信办[202</w:t>
            </w:r>
            <w:r>
              <w:rPr>
                <w:rFonts w:hint="eastAsia" w:eastAsia="方正仿宋_GBK" w:cs="Times New Roman"/>
                <w:b w:val="0"/>
                <w:color w:val="auto"/>
                <w:spacing w:val="0"/>
                <w:w w:val="100"/>
                <w:kern w:val="2"/>
                <w:sz w:val="24"/>
                <w:szCs w:val="24"/>
                <w:lang w:val="en-US" w:eastAsia="zh-CN" w:bidi="ar-SA"/>
              </w:rPr>
              <w:t>6</w:t>
            </w:r>
            <w:r>
              <w:rPr>
                <w:rFonts w:hint="default" w:ascii="Times New Roman" w:hAnsi="Times New Roman" w:eastAsia="方正仿宋_GBK" w:cs="Times New Roman"/>
                <w:b w:val="0"/>
                <w:color w:val="auto"/>
                <w:spacing w:val="0"/>
                <w:w w:val="100"/>
                <w:kern w:val="2"/>
                <w:sz w:val="24"/>
                <w:szCs w:val="24"/>
                <w:lang w:val="en-US" w:eastAsia="zh-CN" w:bidi="ar-SA"/>
              </w:rPr>
              <w:t>]</w:t>
            </w:r>
            <w:r>
              <w:rPr>
                <w:rFonts w:hint="eastAsia" w:eastAsia="方正仿宋_GBK" w:cs="Times New Roman"/>
                <w:b w:val="0"/>
                <w:color w:val="auto"/>
                <w:spacing w:val="0"/>
                <w:w w:val="100"/>
                <w:kern w:val="2"/>
                <w:sz w:val="24"/>
                <w:szCs w:val="24"/>
                <w:lang w:val="en-US" w:eastAsia="zh-CN" w:bidi="ar-SA"/>
              </w:rPr>
              <w:t>3</w:t>
            </w:r>
            <w:r>
              <w:rPr>
                <w:rFonts w:hint="default" w:ascii="Times New Roman" w:hAnsi="Times New Roman" w:eastAsia="方正仿宋_GBK" w:cs="Times New Roman"/>
                <w:b w:val="0"/>
                <w:color w:val="auto"/>
                <w:spacing w:val="0"/>
                <w:w w:val="100"/>
                <w:kern w:val="2"/>
                <w:sz w:val="24"/>
                <w:szCs w:val="24"/>
                <w:lang w:val="en-US" w:eastAsia="zh-CN" w:bidi="ar-SA"/>
              </w:rPr>
              <w:t>号），并标记出本企业</w:t>
            </w:r>
            <w:r>
              <w:rPr>
                <w:rFonts w:hint="eastAsia" w:ascii="Times New Roman" w:hAnsi="Times New Roman" w:eastAsia="方正仿宋_GBK" w:cs="Times New Roman"/>
                <w:b w:val="0"/>
                <w:color w:val="auto"/>
                <w:spacing w:val="0"/>
                <w:w w:val="100"/>
                <w:kern w:val="2"/>
                <w:sz w:val="24"/>
                <w:szCs w:val="24"/>
                <w:lang w:val="en-US" w:eastAsia="zh-CN" w:bidi="ar-SA"/>
              </w:rPr>
              <w:t>所在位置</w:t>
            </w:r>
            <w:r>
              <w:rPr>
                <w:rFonts w:hint="default" w:ascii="Times New Roman" w:hAnsi="Times New Roman" w:eastAsia="方正仿宋_GBK" w:cs="Times New Roman"/>
                <w:b w:val="0"/>
                <w:color w:val="auto"/>
                <w:spacing w:val="0"/>
                <w:w w:val="100"/>
                <w:kern w:val="2"/>
                <w:sz w:val="24"/>
                <w:szCs w:val="24"/>
                <w:lang w:val="en-US" w:eastAsia="zh-CN" w:bidi="ar-SA"/>
              </w:rPr>
              <w:t>。</w:t>
            </w:r>
            <w:bookmarkEnd w:id="1"/>
          </w:p>
          <w:p>
            <w:pPr>
              <w:rPr>
                <w:rFonts w:hint="default" w:ascii="Times New Roman" w:hAnsi="Times New Roman" w:eastAsia="方正仿宋_GBK"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lang w:val="en-US" w:eastAsia="zh-CN"/>
              </w:rPr>
              <w:t>比选文件递交时间、地点及比选文件份数</w:t>
            </w:r>
          </w:p>
        </w:tc>
        <w:tc>
          <w:tcPr>
            <w:tcW w:w="6471" w:type="dxa"/>
            <w:vAlign w:val="center"/>
          </w:tcPr>
          <w:p>
            <w:pPr>
              <w:ind w:firstLine="480" w:firstLineChars="200"/>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递交时间：202</w:t>
            </w:r>
            <w:r>
              <w:rPr>
                <w:rFonts w:hint="eastAsia" w:eastAsia="方正仿宋_GBK" w:cs="Times New Roman"/>
                <w:color w:val="auto"/>
                <w:spacing w:val="0"/>
                <w:w w:val="100"/>
                <w:sz w:val="24"/>
                <w:szCs w:val="24"/>
                <w:lang w:val="en-US" w:eastAsia="zh-CN"/>
              </w:rPr>
              <w:t>6</w:t>
            </w:r>
            <w:r>
              <w:rPr>
                <w:rFonts w:hint="default" w:ascii="Times New Roman" w:hAnsi="Times New Roman" w:eastAsia="方正仿宋_GBK" w:cs="Times New Roman"/>
                <w:color w:val="auto"/>
                <w:spacing w:val="0"/>
                <w:w w:val="100"/>
                <w:sz w:val="24"/>
                <w:szCs w:val="24"/>
                <w:lang w:eastAsia="zh-CN"/>
              </w:rPr>
              <w:t>年</w:t>
            </w:r>
            <w:r>
              <w:rPr>
                <w:rFonts w:hint="default" w:ascii="Times New Roman" w:hAnsi="Times New Roman" w:eastAsia="方正仿宋_GBK" w:cs="Times New Roman"/>
                <w:color w:val="auto"/>
                <w:spacing w:val="0"/>
                <w:w w:val="100"/>
                <w:sz w:val="24"/>
                <w:szCs w:val="24"/>
                <w:lang w:val="en-US" w:eastAsia="zh-CN"/>
              </w:rPr>
              <w:t xml:space="preserve"> </w:t>
            </w:r>
            <w:r>
              <w:rPr>
                <w:rFonts w:hint="eastAsia" w:eastAsia="方正仿宋_GBK" w:cs="Times New Roman"/>
                <w:color w:val="auto"/>
                <w:spacing w:val="0"/>
                <w:w w:val="100"/>
                <w:sz w:val="24"/>
                <w:szCs w:val="24"/>
                <w:lang w:val="en-US" w:eastAsia="zh-CN"/>
              </w:rPr>
              <w:t>7</w:t>
            </w:r>
            <w:r>
              <w:rPr>
                <w:rFonts w:hint="default" w:ascii="Times New Roman" w:hAnsi="Times New Roman" w:eastAsia="方正仿宋_GBK" w:cs="Times New Roman"/>
                <w:color w:val="auto"/>
                <w:spacing w:val="0"/>
                <w:w w:val="100"/>
                <w:sz w:val="24"/>
                <w:szCs w:val="24"/>
                <w:lang w:val="en-US" w:eastAsia="zh-CN"/>
              </w:rPr>
              <w:t xml:space="preserve"> </w:t>
            </w:r>
            <w:r>
              <w:rPr>
                <w:rFonts w:hint="default" w:ascii="Times New Roman" w:hAnsi="Times New Roman" w:eastAsia="方正仿宋_GBK" w:cs="Times New Roman"/>
                <w:color w:val="auto"/>
                <w:spacing w:val="0"/>
                <w:w w:val="100"/>
                <w:sz w:val="24"/>
                <w:szCs w:val="24"/>
                <w:lang w:eastAsia="zh-CN"/>
              </w:rPr>
              <w:t>月</w:t>
            </w:r>
            <w:r>
              <w:rPr>
                <w:rFonts w:hint="default" w:ascii="Times New Roman" w:hAnsi="Times New Roman" w:eastAsia="方正仿宋_GBK" w:cs="Times New Roman"/>
                <w:color w:val="auto"/>
                <w:spacing w:val="0"/>
                <w:w w:val="100"/>
                <w:sz w:val="24"/>
                <w:szCs w:val="24"/>
                <w:lang w:val="en-US" w:eastAsia="zh-CN"/>
              </w:rPr>
              <w:t xml:space="preserve"> </w:t>
            </w:r>
            <w:r>
              <w:rPr>
                <w:rFonts w:hint="eastAsia" w:eastAsia="方正仿宋_GBK" w:cs="Times New Roman"/>
                <w:color w:val="auto"/>
                <w:spacing w:val="0"/>
                <w:w w:val="100"/>
                <w:sz w:val="24"/>
                <w:szCs w:val="24"/>
                <w:lang w:val="en-US" w:eastAsia="zh-CN"/>
              </w:rPr>
              <w:t>2</w:t>
            </w:r>
            <w:r>
              <w:rPr>
                <w:rFonts w:hint="default" w:ascii="Times New Roman" w:hAnsi="Times New Roman" w:eastAsia="方正仿宋_GBK" w:cs="Times New Roman"/>
                <w:color w:val="auto"/>
                <w:spacing w:val="0"/>
                <w:w w:val="100"/>
                <w:sz w:val="24"/>
                <w:szCs w:val="24"/>
                <w:lang w:val="en-US" w:eastAsia="zh-CN"/>
              </w:rPr>
              <w:t xml:space="preserve"> </w:t>
            </w:r>
            <w:r>
              <w:rPr>
                <w:rFonts w:hint="default" w:ascii="Times New Roman" w:hAnsi="Times New Roman" w:eastAsia="方正仿宋_GBK" w:cs="Times New Roman"/>
                <w:color w:val="auto"/>
                <w:spacing w:val="0"/>
                <w:w w:val="100"/>
                <w:sz w:val="24"/>
                <w:szCs w:val="24"/>
                <w:lang w:eastAsia="zh-CN"/>
              </w:rPr>
              <w:t>日</w:t>
            </w:r>
            <w:r>
              <w:rPr>
                <w:rFonts w:hint="default" w:ascii="Times New Roman" w:hAnsi="Times New Roman" w:eastAsia="方正仿宋_GBK" w:cs="Times New Roman"/>
                <w:color w:val="auto"/>
                <w:spacing w:val="0"/>
                <w:w w:val="100"/>
                <w:sz w:val="24"/>
                <w:szCs w:val="24"/>
                <w:lang w:val="en-US" w:eastAsia="zh-CN"/>
              </w:rPr>
              <w:t xml:space="preserve"> </w:t>
            </w:r>
            <w:r>
              <w:rPr>
                <w:rFonts w:hint="eastAsia" w:eastAsia="方正仿宋_GBK" w:cs="Times New Roman"/>
                <w:color w:val="auto"/>
                <w:spacing w:val="0"/>
                <w:w w:val="100"/>
                <w:sz w:val="24"/>
                <w:szCs w:val="24"/>
                <w:lang w:val="en-US" w:eastAsia="zh-CN"/>
              </w:rPr>
              <w:t>10</w:t>
            </w:r>
            <w:r>
              <w:rPr>
                <w:rFonts w:hint="default" w:ascii="Times New Roman" w:hAnsi="Times New Roman" w:eastAsia="方正仿宋_GBK" w:cs="Times New Roman"/>
                <w:color w:val="auto"/>
                <w:spacing w:val="0"/>
                <w:w w:val="100"/>
                <w:sz w:val="24"/>
                <w:szCs w:val="24"/>
                <w:lang w:val="en-US" w:eastAsia="zh-CN"/>
              </w:rPr>
              <w:t xml:space="preserve"> </w:t>
            </w:r>
            <w:r>
              <w:rPr>
                <w:rFonts w:hint="default" w:ascii="Times New Roman" w:hAnsi="Times New Roman" w:eastAsia="方正仿宋_GBK" w:cs="Times New Roman"/>
                <w:color w:val="auto"/>
                <w:spacing w:val="0"/>
                <w:w w:val="100"/>
                <w:sz w:val="24"/>
                <w:szCs w:val="24"/>
                <w:lang w:eastAsia="zh-CN"/>
              </w:rPr>
              <w:t>时</w:t>
            </w:r>
            <w:r>
              <w:rPr>
                <w:rFonts w:hint="default" w:ascii="Times New Roman" w:hAnsi="Times New Roman" w:eastAsia="方正仿宋_GBK" w:cs="Times New Roman"/>
                <w:color w:val="auto"/>
                <w:spacing w:val="0"/>
                <w:w w:val="100"/>
                <w:sz w:val="24"/>
                <w:szCs w:val="24"/>
                <w:lang w:val="en-US" w:eastAsia="zh-CN"/>
              </w:rPr>
              <w:t xml:space="preserve">  </w:t>
            </w:r>
            <w:r>
              <w:rPr>
                <w:rFonts w:hint="eastAsia" w:eastAsia="方正仿宋_GBK" w:cs="Times New Roman"/>
                <w:color w:val="auto"/>
                <w:spacing w:val="0"/>
                <w:w w:val="100"/>
                <w:sz w:val="24"/>
                <w:szCs w:val="24"/>
                <w:lang w:val="en-US" w:eastAsia="zh-CN"/>
              </w:rPr>
              <w:t>00</w:t>
            </w:r>
            <w:r>
              <w:rPr>
                <w:rFonts w:hint="default" w:ascii="Times New Roman" w:hAnsi="Times New Roman" w:eastAsia="方正仿宋_GBK" w:cs="Times New Roman"/>
                <w:color w:val="auto"/>
                <w:spacing w:val="0"/>
                <w:w w:val="100"/>
                <w:sz w:val="24"/>
                <w:szCs w:val="24"/>
                <w:lang w:val="en-US" w:eastAsia="zh-CN"/>
              </w:rPr>
              <w:t xml:space="preserve"> </w:t>
            </w:r>
            <w:r>
              <w:rPr>
                <w:rFonts w:hint="default" w:ascii="Times New Roman" w:hAnsi="Times New Roman" w:eastAsia="方正仿宋_GBK" w:cs="Times New Roman"/>
                <w:color w:val="auto"/>
                <w:spacing w:val="0"/>
                <w:w w:val="100"/>
                <w:sz w:val="24"/>
                <w:szCs w:val="24"/>
                <w:lang w:eastAsia="zh-CN"/>
              </w:rPr>
              <w:t xml:space="preserve">分截止。  </w:t>
            </w:r>
            <w:r>
              <w:rPr>
                <w:rFonts w:hint="default" w:ascii="Times New Roman" w:hAnsi="Times New Roman" w:eastAsia="方正仿宋_GBK" w:cs="Times New Roman"/>
                <w:color w:val="auto"/>
                <w:spacing w:val="0"/>
                <w:w w:val="100"/>
                <w:sz w:val="24"/>
                <w:szCs w:val="24"/>
                <w:lang w:val="en-US" w:eastAsia="zh-CN"/>
              </w:rPr>
              <w:t xml:space="preserve">  </w:t>
            </w:r>
          </w:p>
          <w:p>
            <w:pPr>
              <w:ind w:firstLine="480" w:firstLineChars="200"/>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eastAsia="zh-CN"/>
              </w:rPr>
              <w:t>递交地点：</w:t>
            </w:r>
            <w:r>
              <w:rPr>
                <w:rFonts w:hint="eastAsia" w:eastAsia="方正仿宋_GBK" w:cs="Times New Roman"/>
                <w:color w:val="auto"/>
                <w:spacing w:val="0"/>
                <w:w w:val="100"/>
                <w:sz w:val="24"/>
                <w:szCs w:val="24"/>
                <w:lang w:val="en-US" w:eastAsia="zh-CN"/>
              </w:rPr>
              <w:t>重庆南岸区茶园金隅时代之星A座10楼会议室</w:t>
            </w:r>
          </w:p>
          <w:p>
            <w:pPr>
              <w:ind w:firstLine="480" w:firstLineChars="200"/>
              <w:rPr>
                <w:rFonts w:hint="default" w:ascii="Times New Roman" w:hAnsi="Times New Roman" w:eastAsia="方正仿宋_GBK" w:cs="Times New Roman"/>
                <w:color w:val="auto"/>
                <w:spacing w:val="0"/>
                <w:w w:val="100"/>
                <w:sz w:val="24"/>
                <w:szCs w:val="24"/>
                <w:lang w:eastAsia="zh-CN"/>
              </w:rPr>
            </w:pPr>
            <w:r>
              <w:rPr>
                <w:rFonts w:hint="default" w:ascii="Times New Roman" w:hAnsi="Times New Roman" w:eastAsia="方正仿宋_GBK" w:cs="Times New Roman"/>
                <w:color w:val="auto"/>
                <w:spacing w:val="0"/>
                <w:w w:val="100"/>
                <w:sz w:val="24"/>
                <w:szCs w:val="24"/>
                <w:lang w:val="en-US" w:eastAsia="zh-CN"/>
              </w:rPr>
              <w:t>比选时间：202</w:t>
            </w:r>
            <w:r>
              <w:rPr>
                <w:rFonts w:hint="eastAsia" w:eastAsia="方正仿宋_GBK" w:cs="Times New Roman"/>
                <w:color w:val="auto"/>
                <w:spacing w:val="0"/>
                <w:w w:val="100"/>
                <w:sz w:val="24"/>
                <w:szCs w:val="24"/>
                <w:lang w:val="en-US" w:eastAsia="zh-CN"/>
              </w:rPr>
              <w:t>6</w:t>
            </w:r>
            <w:r>
              <w:rPr>
                <w:rFonts w:hint="default" w:ascii="Times New Roman" w:hAnsi="Times New Roman" w:eastAsia="方正仿宋_GBK" w:cs="Times New Roman"/>
                <w:color w:val="auto"/>
                <w:spacing w:val="0"/>
                <w:w w:val="100"/>
                <w:sz w:val="24"/>
                <w:szCs w:val="24"/>
                <w:lang w:eastAsia="zh-CN"/>
              </w:rPr>
              <w:t>年</w:t>
            </w:r>
            <w:r>
              <w:rPr>
                <w:rFonts w:hint="default" w:ascii="Times New Roman" w:hAnsi="Times New Roman" w:eastAsia="方正仿宋_GBK" w:cs="Times New Roman"/>
                <w:color w:val="auto"/>
                <w:spacing w:val="0"/>
                <w:w w:val="100"/>
                <w:sz w:val="24"/>
                <w:szCs w:val="24"/>
                <w:lang w:val="en-US" w:eastAsia="zh-CN"/>
              </w:rPr>
              <w:t xml:space="preserve"> </w:t>
            </w:r>
            <w:r>
              <w:rPr>
                <w:rFonts w:hint="eastAsia" w:eastAsia="方正仿宋_GBK" w:cs="Times New Roman"/>
                <w:color w:val="auto"/>
                <w:spacing w:val="0"/>
                <w:w w:val="100"/>
                <w:sz w:val="24"/>
                <w:szCs w:val="24"/>
                <w:lang w:val="en-US" w:eastAsia="zh-CN"/>
              </w:rPr>
              <w:t>7</w:t>
            </w:r>
            <w:r>
              <w:rPr>
                <w:rFonts w:hint="default" w:ascii="Times New Roman" w:hAnsi="Times New Roman" w:eastAsia="方正仿宋_GBK" w:cs="Times New Roman"/>
                <w:color w:val="auto"/>
                <w:spacing w:val="0"/>
                <w:w w:val="100"/>
                <w:sz w:val="24"/>
                <w:szCs w:val="24"/>
                <w:lang w:eastAsia="zh-CN"/>
              </w:rPr>
              <w:t>月</w:t>
            </w:r>
            <w:r>
              <w:rPr>
                <w:rFonts w:hint="eastAsia" w:eastAsia="方正仿宋_GBK" w:cs="Times New Roman"/>
                <w:color w:val="auto"/>
                <w:spacing w:val="0"/>
                <w:w w:val="100"/>
                <w:sz w:val="24"/>
                <w:szCs w:val="24"/>
                <w:lang w:val="en-US" w:eastAsia="zh-CN"/>
              </w:rPr>
              <w:t>2</w:t>
            </w:r>
            <w:r>
              <w:rPr>
                <w:rFonts w:hint="default" w:ascii="Times New Roman" w:hAnsi="Times New Roman" w:eastAsia="方正仿宋_GBK" w:cs="Times New Roman"/>
                <w:color w:val="auto"/>
                <w:spacing w:val="0"/>
                <w:w w:val="100"/>
                <w:sz w:val="24"/>
                <w:szCs w:val="24"/>
                <w:lang w:eastAsia="zh-CN"/>
              </w:rPr>
              <w:t>日</w:t>
            </w:r>
            <w:r>
              <w:rPr>
                <w:rFonts w:hint="default" w:ascii="Times New Roman" w:hAnsi="Times New Roman" w:eastAsia="方正仿宋_GBK" w:cs="Times New Roman"/>
                <w:color w:val="auto"/>
                <w:spacing w:val="0"/>
                <w:w w:val="100"/>
                <w:sz w:val="24"/>
                <w:szCs w:val="24"/>
                <w:lang w:val="en-US" w:eastAsia="zh-CN"/>
              </w:rPr>
              <w:t xml:space="preserve"> </w:t>
            </w:r>
            <w:r>
              <w:rPr>
                <w:rFonts w:hint="eastAsia" w:eastAsia="方正仿宋_GBK" w:cs="Times New Roman"/>
                <w:color w:val="auto"/>
                <w:spacing w:val="0"/>
                <w:w w:val="100"/>
                <w:sz w:val="24"/>
                <w:szCs w:val="24"/>
                <w:lang w:val="en-US" w:eastAsia="zh-CN"/>
              </w:rPr>
              <w:t>10</w:t>
            </w:r>
            <w:r>
              <w:rPr>
                <w:rFonts w:hint="default" w:ascii="Times New Roman" w:hAnsi="Times New Roman" w:eastAsia="方正仿宋_GBK" w:cs="Times New Roman"/>
                <w:color w:val="auto"/>
                <w:spacing w:val="0"/>
                <w:w w:val="100"/>
                <w:sz w:val="24"/>
                <w:szCs w:val="24"/>
                <w:lang w:val="en-US" w:eastAsia="zh-CN"/>
              </w:rPr>
              <w:t xml:space="preserve"> </w:t>
            </w:r>
            <w:r>
              <w:rPr>
                <w:rFonts w:hint="default" w:ascii="Times New Roman" w:hAnsi="Times New Roman" w:eastAsia="方正仿宋_GBK" w:cs="Times New Roman"/>
                <w:color w:val="auto"/>
                <w:spacing w:val="0"/>
                <w:w w:val="100"/>
                <w:sz w:val="24"/>
                <w:szCs w:val="24"/>
                <w:lang w:eastAsia="zh-CN"/>
              </w:rPr>
              <w:t>时</w:t>
            </w:r>
            <w:r>
              <w:rPr>
                <w:rFonts w:hint="default" w:ascii="Times New Roman" w:hAnsi="Times New Roman" w:eastAsia="方正仿宋_GBK" w:cs="Times New Roman"/>
                <w:color w:val="auto"/>
                <w:spacing w:val="0"/>
                <w:w w:val="100"/>
                <w:sz w:val="24"/>
                <w:szCs w:val="24"/>
                <w:lang w:val="en-US" w:eastAsia="zh-CN"/>
              </w:rPr>
              <w:t xml:space="preserve"> </w:t>
            </w:r>
            <w:r>
              <w:rPr>
                <w:rFonts w:hint="eastAsia" w:eastAsia="方正仿宋_GBK" w:cs="Times New Roman"/>
                <w:color w:val="auto"/>
                <w:spacing w:val="0"/>
                <w:w w:val="100"/>
                <w:sz w:val="24"/>
                <w:szCs w:val="24"/>
                <w:lang w:val="en-US" w:eastAsia="zh-CN"/>
              </w:rPr>
              <w:t>05</w:t>
            </w:r>
            <w:r>
              <w:rPr>
                <w:rFonts w:hint="default" w:ascii="Times New Roman" w:hAnsi="Times New Roman" w:eastAsia="方正仿宋_GBK" w:cs="Times New Roman"/>
                <w:color w:val="auto"/>
                <w:spacing w:val="0"/>
                <w:w w:val="100"/>
                <w:sz w:val="24"/>
                <w:szCs w:val="24"/>
                <w:lang w:val="en-US" w:eastAsia="zh-CN"/>
              </w:rPr>
              <w:t xml:space="preserve"> </w:t>
            </w:r>
            <w:r>
              <w:rPr>
                <w:rFonts w:hint="default" w:ascii="Times New Roman" w:hAnsi="Times New Roman" w:eastAsia="方正仿宋_GBK" w:cs="Times New Roman"/>
                <w:color w:val="auto"/>
                <w:spacing w:val="0"/>
                <w:w w:val="100"/>
                <w:sz w:val="24"/>
                <w:szCs w:val="24"/>
                <w:lang w:eastAsia="zh-CN"/>
              </w:rPr>
              <w:t>分</w:t>
            </w:r>
          </w:p>
          <w:p>
            <w:pPr>
              <w:ind w:firstLine="48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0"/>
                <w:w w:val="100"/>
                <w:sz w:val="24"/>
                <w:szCs w:val="24"/>
                <w:lang w:val="en-US" w:eastAsia="zh-CN"/>
              </w:rPr>
              <w:t>比选</w:t>
            </w:r>
            <w:r>
              <w:rPr>
                <w:rFonts w:hint="default" w:ascii="Times New Roman" w:hAnsi="Times New Roman" w:eastAsia="方正仿宋_GBK" w:cs="Times New Roman"/>
                <w:color w:val="auto"/>
                <w:spacing w:val="0"/>
                <w:w w:val="100"/>
                <w:sz w:val="24"/>
                <w:szCs w:val="24"/>
                <w:lang w:eastAsia="zh-CN"/>
              </w:rPr>
              <w:t>文件份数：纸质版正本</w:t>
            </w:r>
            <w:r>
              <w:rPr>
                <w:rFonts w:hint="default" w:ascii="Times New Roman" w:hAnsi="Times New Roman" w:eastAsia="方正仿宋_GBK" w:cs="Times New Roman"/>
                <w:color w:val="auto"/>
                <w:spacing w:val="0"/>
                <w:w w:val="100"/>
                <w:sz w:val="24"/>
                <w:szCs w:val="24"/>
                <w:lang w:val="en-US" w:eastAsia="zh-CN"/>
              </w:rPr>
              <w:t>1份。</w:t>
            </w:r>
            <w:r>
              <w:rPr>
                <w:rFonts w:hint="eastAsia" w:eastAsia="方正仿宋_GBK" w:cs="Times New Roman"/>
                <w:color w:val="auto"/>
                <w:spacing w:val="0"/>
                <w:w w:val="100"/>
                <w:sz w:val="24"/>
                <w:szCs w:val="24"/>
                <w:lang w:val="en-US" w:eastAsia="zh-CN"/>
              </w:rPr>
              <w:t>副本</w:t>
            </w:r>
            <w:r>
              <w:rPr>
                <w:rFonts w:hint="default" w:ascii="Times New Roman" w:hAnsi="Times New Roman" w:eastAsia="方正仿宋_GBK" w:cs="Times New Roman"/>
                <w:color w:val="auto"/>
                <w:spacing w:val="0"/>
                <w:w w:val="100"/>
                <w:sz w:val="24"/>
                <w:szCs w:val="24"/>
                <w:lang w:val="en-US" w:eastAsia="zh-CN"/>
              </w:rPr>
              <w:t>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051"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lang w:val="en-US" w:eastAsia="zh-CN"/>
              </w:rPr>
              <w:t>限价及比选报价要求</w:t>
            </w:r>
          </w:p>
        </w:tc>
        <w:tc>
          <w:tcPr>
            <w:tcW w:w="6471" w:type="dxa"/>
            <w:vAlign w:val="center"/>
          </w:tcPr>
          <w:p>
            <w:pPr>
              <w:ind w:firstLine="480" w:firstLineChars="200"/>
              <w:rPr>
                <w:rFonts w:hint="default" w:ascii="Times New Roman" w:hAnsi="Times New Roman" w:eastAsia="方正仿宋_GBK" w:cs="Times New Roman"/>
                <w:color w:val="auto"/>
                <w:spacing w:val="0"/>
                <w:w w:val="100"/>
                <w:sz w:val="24"/>
                <w:szCs w:val="24"/>
                <w:u w:val="none"/>
                <w:vertAlign w:val="baseline"/>
                <w:lang w:val="en-US" w:eastAsia="zh-CN"/>
              </w:rPr>
            </w:pPr>
            <w:r>
              <w:rPr>
                <w:rFonts w:hint="eastAsia" w:eastAsia="方正仿宋_GBK" w:cs="Times New Roman"/>
                <w:color w:val="auto"/>
                <w:spacing w:val="0"/>
                <w:w w:val="100"/>
                <w:sz w:val="24"/>
                <w:szCs w:val="24"/>
                <w:u w:val="none"/>
                <w:vertAlign w:val="baseline"/>
                <w:lang w:val="en-US" w:eastAsia="zh-CN"/>
              </w:rPr>
              <w:t>总限价6万元（</w:t>
            </w:r>
            <w:r>
              <w:rPr>
                <w:rFonts w:hint="default" w:ascii="Times New Roman" w:hAnsi="Times New Roman" w:eastAsia="方正仿宋_GBK" w:cs="Times New Roman"/>
                <w:color w:val="auto"/>
                <w:spacing w:val="0"/>
                <w:w w:val="100"/>
                <w:sz w:val="24"/>
                <w:szCs w:val="24"/>
                <w:u w:val="none"/>
                <w:vertAlign w:val="baseline"/>
                <w:lang w:val="en-US" w:eastAsia="zh-CN"/>
              </w:rPr>
              <w:t>3万元/项目</w:t>
            </w:r>
            <w:r>
              <w:rPr>
                <w:rFonts w:hint="eastAsia" w:eastAsia="方正仿宋_GBK" w:cs="Times New Roman"/>
                <w:color w:val="auto"/>
                <w:spacing w:val="0"/>
                <w:w w:val="100"/>
                <w:sz w:val="24"/>
                <w:szCs w:val="24"/>
                <w:u w:val="none"/>
                <w:vertAlign w:val="baseline"/>
                <w:lang w:val="en-US" w:eastAsia="zh-CN"/>
              </w:rPr>
              <w:t>）</w:t>
            </w:r>
            <w:r>
              <w:rPr>
                <w:rFonts w:hint="default" w:ascii="Times New Roman" w:hAnsi="Times New Roman" w:eastAsia="方正仿宋_GBK" w:cs="Times New Roman"/>
                <w:color w:val="auto"/>
                <w:spacing w:val="0"/>
                <w:w w:val="100"/>
                <w:sz w:val="24"/>
                <w:szCs w:val="24"/>
                <w:u w:val="none"/>
                <w:vertAlign w:val="baseline"/>
                <w:lang w:val="en-US" w:eastAsia="zh-CN"/>
              </w:rPr>
              <w:t>。依据项目投资以及周边环境复杂程度，结合以往社稳评估及备案委托比选限价设置最高限价。</w:t>
            </w:r>
          </w:p>
          <w:p>
            <w:pPr>
              <w:ind w:firstLine="480" w:firstLineChars="200"/>
              <w:rPr>
                <w:rFonts w:hint="default" w:ascii="Times New Roman" w:hAnsi="Times New Roman" w:eastAsia="方正仿宋_GBK" w:cs="Times New Roman"/>
                <w:color w:val="auto"/>
                <w:spacing w:val="0"/>
                <w:w w:val="100"/>
                <w:sz w:val="24"/>
                <w:szCs w:val="24"/>
                <w:u w:val="none"/>
                <w:vertAlign w:val="baseline"/>
                <w:lang w:val="en-US" w:eastAsia="zh-CN"/>
              </w:rPr>
            </w:pPr>
            <w:r>
              <w:rPr>
                <w:rFonts w:hint="default" w:ascii="Times New Roman" w:hAnsi="Times New Roman" w:eastAsia="方正仿宋_GBK" w:cs="Times New Roman"/>
                <w:color w:val="auto"/>
                <w:spacing w:val="0"/>
                <w:w w:val="100"/>
                <w:sz w:val="24"/>
                <w:szCs w:val="24"/>
                <w:u w:val="none"/>
                <w:vertAlign w:val="baseline"/>
                <w:lang w:val="en-US" w:eastAsia="zh-CN"/>
              </w:rPr>
              <w:t>本次比选为一次性最终报价，不再议价。请比选被邀请人根据自身情况自主报价，报价超过该限价的为否决比选。</w:t>
            </w:r>
          </w:p>
          <w:p>
            <w:pPr>
              <w:pStyle w:val="6"/>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p>
        </w:tc>
        <w:tc>
          <w:tcPr>
            <w:tcW w:w="6471" w:type="dxa"/>
            <w:vAlign w:val="center"/>
          </w:tcPr>
          <w:p>
            <w:pPr>
              <w:tabs>
                <w:tab w:val="left" w:pos="4520"/>
                <w:tab w:val="left" w:pos="5980"/>
              </w:tabs>
              <w:autoSpaceDE w:val="0"/>
              <w:autoSpaceDN w:val="0"/>
              <w:adjustRightInd w:val="0"/>
              <w:snapToGrid w:val="0"/>
              <w:spacing w:line="324" w:lineRule="auto"/>
              <w:ind w:right="-23" w:firstLine="480" w:firstLineChars="200"/>
              <w:rPr>
                <w:rFonts w:hint="default" w:ascii="Times New Roman" w:hAnsi="Times New Roman" w:eastAsia="方正仿宋_GBK" w:cs="Times New Roman"/>
                <w:color w:val="auto"/>
                <w:spacing w:val="0"/>
                <w:w w:val="100"/>
                <w:sz w:val="24"/>
                <w:szCs w:val="24"/>
                <w:highlight w:val="none"/>
                <w:vertAlign w:val="baseline"/>
              </w:rPr>
            </w:pPr>
            <w:r>
              <w:rPr>
                <w:rFonts w:hint="default" w:ascii="Times New Roman" w:hAnsi="Times New Roman" w:eastAsia="方正仿宋_GBK" w:cs="Times New Roman"/>
                <w:color w:val="auto"/>
                <w:sz w:val="24"/>
                <w:szCs w:val="24"/>
                <w:highlight w:val="none"/>
                <w:lang w:val="en-US" w:eastAsia="zh-CN"/>
              </w:rPr>
              <w:t>比选报价要求：</w:t>
            </w:r>
            <w:r>
              <w:rPr>
                <w:rFonts w:hint="default" w:ascii="Times New Roman" w:hAnsi="Times New Roman" w:eastAsia="方正仿宋_GBK" w:cs="Times New Roman"/>
                <w:color w:val="auto"/>
                <w:sz w:val="24"/>
                <w:szCs w:val="24"/>
                <w:highlight w:val="none"/>
              </w:rPr>
              <w:t>本次</w:t>
            </w:r>
            <w:r>
              <w:rPr>
                <w:rFonts w:hint="default" w:ascii="Times New Roman" w:hAnsi="Times New Roman" w:eastAsia="方正仿宋_GBK" w:cs="Times New Roman"/>
                <w:color w:val="auto"/>
                <w:sz w:val="24"/>
                <w:szCs w:val="24"/>
                <w:highlight w:val="none"/>
                <w:lang w:eastAsia="zh-CN"/>
              </w:rPr>
              <w:t>比选</w:t>
            </w:r>
            <w:r>
              <w:rPr>
                <w:rFonts w:hint="default" w:ascii="Times New Roman" w:hAnsi="Times New Roman" w:eastAsia="方正仿宋_GBK" w:cs="Times New Roman"/>
                <w:color w:val="auto"/>
                <w:sz w:val="24"/>
                <w:szCs w:val="24"/>
                <w:highlight w:val="none"/>
              </w:rPr>
              <w:t>报价</w:t>
            </w:r>
            <w:r>
              <w:rPr>
                <w:rFonts w:hint="default" w:ascii="Times New Roman" w:hAnsi="Times New Roman" w:eastAsia="方正仿宋_GBK" w:cs="Times New Roman"/>
                <w:color w:val="auto"/>
                <w:spacing w:val="0"/>
                <w:w w:val="100"/>
                <w:sz w:val="24"/>
                <w:szCs w:val="24"/>
                <w:u w:val="none"/>
                <w:vertAlign w:val="baseline"/>
              </w:rPr>
              <w:t>为</w:t>
            </w:r>
            <w:r>
              <w:rPr>
                <w:rFonts w:hint="default" w:ascii="Times New Roman" w:hAnsi="Times New Roman" w:eastAsia="方正仿宋_GBK" w:cs="Times New Roman"/>
                <w:color w:val="auto"/>
                <w:spacing w:val="0"/>
                <w:w w:val="100"/>
                <w:sz w:val="24"/>
                <w:szCs w:val="24"/>
                <w:u w:val="none"/>
                <w:vertAlign w:val="baseline"/>
                <w:lang w:eastAsia="zh-CN"/>
              </w:rPr>
              <w:t>全费用总价包干</w:t>
            </w:r>
            <w:r>
              <w:rPr>
                <w:rFonts w:hint="default" w:ascii="Times New Roman" w:hAnsi="Times New Roman" w:eastAsia="方正仿宋_GBK" w:cs="Times New Roman"/>
                <w:color w:val="auto"/>
                <w:sz w:val="24"/>
                <w:szCs w:val="24"/>
                <w:highlight w:val="none"/>
              </w:rPr>
              <w:t>，包含但不限于人工费、材料费、机械费、</w:t>
            </w:r>
            <w:r>
              <w:rPr>
                <w:rFonts w:hint="eastAsia" w:eastAsia="方正仿宋_GBK" w:cs="Times New Roman"/>
                <w:color w:val="auto"/>
                <w:sz w:val="24"/>
                <w:szCs w:val="24"/>
                <w:highlight w:val="none"/>
                <w:lang w:val="en-US" w:eastAsia="zh-CN"/>
              </w:rPr>
              <w:t>专家费、</w:t>
            </w:r>
            <w:r>
              <w:rPr>
                <w:rFonts w:hint="default" w:ascii="Times New Roman" w:hAnsi="Times New Roman" w:eastAsia="方正仿宋_GBK" w:cs="Times New Roman"/>
                <w:color w:val="auto"/>
                <w:sz w:val="24"/>
                <w:szCs w:val="24"/>
                <w:highlight w:val="none"/>
              </w:rPr>
              <w:t>企业管理费、利润、风险费用、检测费、赶工补偿费、水电费、规费、税金以及本工程其他风险等相关手续的所有费用</w:t>
            </w:r>
            <w:r>
              <w:rPr>
                <w:rFonts w:hint="default" w:ascii="Times New Roman" w:hAnsi="Times New Roman" w:eastAsia="方正仿宋_GBK" w:cs="Times New Roman"/>
                <w:color w:val="auto"/>
                <w:sz w:val="24"/>
                <w:szCs w:val="24"/>
                <w:highlight w:val="none"/>
                <w:lang w:eastAsia="zh-CN"/>
              </w:rPr>
              <w:t>。相关</w:t>
            </w:r>
            <w:r>
              <w:rPr>
                <w:rFonts w:hint="default" w:ascii="Times New Roman" w:hAnsi="Times New Roman" w:eastAsia="方正仿宋_GBK" w:cs="Times New Roman"/>
                <w:color w:val="auto"/>
                <w:sz w:val="24"/>
                <w:szCs w:val="24"/>
                <w:u w:val="none"/>
                <w:lang w:eastAsia="zh-CN"/>
              </w:rPr>
              <w:t>费用</w:t>
            </w:r>
            <w:r>
              <w:rPr>
                <w:rFonts w:hint="default" w:ascii="Times New Roman" w:hAnsi="Times New Roman" w:eastAsia="方正仿宋_GBK" w:cs="Times New Roman"/>
                <w:color w:val="auto"/>
                <w:sz w:val="24"/>
                <w:szCs w:val="24"/>
                <w:highlight w:val="none"/>
              </w:rPr>
              <w:t>不随投资增加，实施范围变化，工期延长或缩短等作任何调整。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05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lang w:eastAsia="zh-CN"/>
              </w:rPr>
              <w:t>费用支付方式</w:t>
            </w:r>
          </w:p>
        </w:tc>
        <w:tc>
          <w:tcPr>
            <w:tcW w:w="64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提交单个项目社稳报告并完成备案后支付该项目费用的90％，待完成合同全部项目</w:t>
            </w:r>
            <w:r>
              <w:rPr>
                <w:rFonts w:hint="eastAsia" w:eastAsia="方正仿宋_GBK" w:cs="Times New Roman"/>
                <w:color w:val="auto"/>
                <w:sz w:val="24"/>
                <w:szCs w:val="24"/>
                <w:highlight w:val="none"/>
                <w:lang w:val="en-US" w:eastAsia="zh-CN"/>
              </w:rPr>
              <w:t>备案</w:t>
            </w:r>
            <w:r>
              <w:rPr>
                <w:rFonts w:hint="default" w:ascii="Times New Roman" w:hAnsi="Times New Roman" w:eastAsia="方正仿宋_GBK" w:cs="Times New Roman"/>
                <w:color w:val="auto"/>
                <w:sz w:val="24"/>
                <w:szCs w:val="24"/>
                <w:highlight w:val="none"/>
                <w:lang w:eastAsia="zh-CN"/>
              </w:rPr>
              <w:t>后支付剩余10％。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pacing w:val="0"/>
                <w:w w:val="100"/>
                <w:sz w:val="24"/>
                <w:szCs w:val="24"/>
                <w:highlight w:val="none"/>
                <w:vertAlign w:val="baseline"/>
              </w:rPr>
            </w:pPr>
            <w:r>
              <w:rPr>
                <w:rFonts w:hint="default" w:ascii="Times New Roman" w:hAnsi="Times New Roman" w:eastAsia="方正仿宋_GBK" w:cs="Times New Roman"/>
                <w:color w:val="auto"/>
                <w:sz w:val="24"/>
                <w:szCs w:val="24"/>
                <w:highlight w:val="none"/>
                <w:lang w:eastAsia="zh-CN"/>
              </w:rPr>
              <w:t>以上费用乙方按甲方税收征管要求出具增值税专用发票后，再进行支付</w:t>
            </w:r>
            <w:r>
              <w:rPr>
                <w:rFonts w:hint="default" w:ascii="Times New Roman" w:hAnsi="Times New Roman" w:eastAsia="方正仿宋_GBK" w:cs="Times New Roman"/>
                <w:color w:val="auto"/>
                <w:spacing w:val="0"/>
                <w:w w:val="100"/>
                <w:sz w:val="24"/>
                <w:szCs w:val="24"/>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lang w:val="en-US" w:eastAsia="zh-CN"/>
              </w:rPr>
              <w:t>其他需告知比选被邀请人的要求</w:t>
            </w:r>
          </w:p>
        </w:tc>
        <w:tc>
          <w:tcPr>
            <w:tcW w:w="6471" w:type="dxa"/>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left="990" w:leftChars="0" w:right="0" w:hanging="360" w:firstLineChars="0"/>
              <w:rPr>
                <w:rFonts w:hint="default" w:ascii="Times New Roman" w:hAnsi="Times New Roman" w:eastAsia="方正仿宋_GBK" w:cs="Times New Roman"/>
                <w:b w:val="0"/>
                <w:bCs w:val="0"/>
                <w:color w:val="auto"/>
                <w:spacing w:val="0"/>
                <w:w w:val="100"/>
                <w:sz w:val="24"/>
                <w:szCs w:val="24"/>
                <w:u w:val="none"/>
                <w:vertAlign w:val="baseline"/>
                <w:lang w:val="en-US" w:eastAsia="zh-CN"/>
              </w:rPr>
            </w:pPr>
            <w:r>
              <w:rPr>
                <w:rFonts w:hint="default" w:ascii="Times New Roman" w:hAnsi="Times New Roman" w:eastAsia="方正仿宋_GBK" w:cs="Times New Roman"/>
                <w:b w:val="0"/>
                <w:bCs w:val="0"/>
                <w:color w:val="auto"/>
                <w:spacing w:val="0"/>
                <w:w w:val="100"/>
                <w:sz w:val="24"/>
                <w:szCs w:val="24"/>
                <w:u w:val="none"/>
                <w:vertAlign w:val="baseline"/>
                <w:lang w:val="en-US" w:eastAsia="zh-CN"/>
              </w:rPr>
              <w:t>本次比选不接受联合体投标</w:t>
            </w:r>
            <w:r>
              <w:rPr>
                <w:rFonts w:hint="eastAsia" w:eastAsia="方正仿宋_GBK" w:cs="Times New Roman"/>
                <w:b w:val="0"/>
                <w:bCs w:val="0"/>
                <w:color w:val="auto"/>
                <w:spacing w:val="0"/>
                <w:w w:val="100"/>
                <w:sz w:val="24"/>
                <w:szCs w:val="24"/>
                <w:u w:val="none"/>
                <w:vertAlign w:val="baseline"/>
                <w:lang w:val="en-US" w:eastAsia="zh-CN"/>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left="990" w:leftChars="0" w:right="0" w:hanging="360" w:firstLineChars="0"/>
              <w:rPr>
                <w:rFonts w:hint="default" w:ascii="Times New Roman" w:hAnsi="Times New Roman" w:eastAsia="方正仿宋_GBK" w:cs="Times New Roman"/>
                <w:b w:val="0"/>
                <w:bCs w:val="0"/>
                <w:color w:val="auto"/>
                <w:spacing w:val="0"/>
                <w:w w:val="100"/>
                <w:sz w:val="24"/>
                <w:szCs w:val="24"/>
                <w:u w:val="none"/>
                <w:vertAlign w:val="baseline"/>
                <w:lang w:val="en-US" w:eastAsia="zh-CN"/>
              </w:rPr>
            </w:pPr>
            <w:r>
              <w:rPr>
                <w:rFonts w:hint="default" w:ascii="Times New Roman" w:hAnsi="Times New Roman" w:eastAsia="方正仿宋_GBK" w:cs="Times New Roman"/>
                <w:b w:val="0"/>
                <w:bCs w:val="0"/>
                <w:color w:val="auto"/>
                <w:spacing w:val="0"/>
                <w:w w:val="100"/>
                <w:sz w:val="24"/>
                <w:szCs w:val="24"/>
                <w:u w:val="none"/>
                <w:vertAlign w:val="baseline"/>
                <w:lang w:val="en-US" w:eastAsia="zh-CN"/>
              </w:rPr>
              <w:t>项目的评估启动时间以委托方通知为准；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left="990" w:leftChars="0" w:right="0" w:hanging="360" w:firstLineChars="0"/>
              <w:rPr>
                <w:rFonts w:hint="default"/>
                <w:color w:val="auto"/>
                <w:lang w:val="en-US" w:eastAsia="zh-CN"/>
              </w:rPr>
            </w:pPr>
            <w:r>
              <w:rPr>
                <w:rFonts w:hint="default" w:ascii="Times New Roman" w:hAnsi="Times New Roman" w:eastAsia="方正仿宋_GBK" w:cs="Times New Roman"/>
                <w:b w:val="0"/>
                <w:bCs w:val="0"/>
                <w:color w:val="auto"/>
                <w:spacing w:val="0"/>
                <w:w w:val="100"/>
                <w:sz w:val="24"/>
                <w:szCs w:val="24"/>
                <w:u w:val="none"/>
                <w:vertAlign w:val="baseline"/>
                <w:lang w:val="en-US" w:eastAsia="zh-CN"/>
              </w:rPr>
              <w:t>因委托项目个数和范围发生变化，评估方不得找委托方索赔，最终结算以实际评估项目个数为准。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lang w:val="en-US" w:eastAsia="zh-CN"/>
              </w:rPr>
              <w:t>三、评选、定选方式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522" w:type="dxa"/>
            <w:gridSpan w:val="2"/>
            <w:vAlign w:val="center"/>
          </w:tcPr>
          <w:p>
            <w:pPr>
              <w:adjustRightInd w:val="0"/>
              <w:snapToGrid w:val="0"/>
              <w:spacing w:line="240" w:lineRule="auto"/>
              <w:ind w:firstLine="720" w:firstLineChars="300"/>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rPr>
              <w:t>当众开封查验响应性文件，宣读报价书，委托代理人签字确认报价</w:t>
            </w:r>
            <w:r>
              <w:rPr>
                <w:rFonts w:hint="default" w:ascii="Times New Roman" w:hAnsi="Times New Roman" w:eastAsia="方正仿宋_GBK" w:cs="Times New Roman"/>
                <w:color w:val="auto"/>
                <w:sz w:val="24"/>
                <w:szCs w:val="24"/>
                <w:lang w:eastAsia="zh-CN"/>
              </w:rPr>
              <w:t>后离场，评选小组对比选文件进行评审</w:t>
            </w:r>
            <w:r>
              <w:rPr>
                <w:rFonts w:hint="default" w:ascii="Times New Roman" w:hAnsi="Times New Roman" w:eastAsia="方正仿宋_GBK" w:cs="Times New Roman"/>
                <w:color w:val="auto"/>
                <w:sz w:val="24"/>
                <w:szCs w:val="24"/>
                <w:lang w:val="en-US" w:eastAsia="zh-CN"/>
              </w:rPr>
              <w:t>。本次评审采用最低报价中标方式，</w:t>
            </w:r>
            <w:r>
              <w:rPr>
                <w:rFonts w:hint="default" w:ascii="Times New Roman" w:hAnsi="Times New Roman" w:eastAsia="方正仿宋_GBK" w:cs="Times New Roman"/>
                <w:b w:val="0"/>
                <w:bCs w:val="0"/>
                <w:color w:val="auto"/>
                <w:kern w:val="2"/>
                <w:sz w:val="24"/>
                <w:szCs w:val="24"/>
                <w:lang w:val="en-US" w:eastAsia="zh-CN" w:bidi="ar-SA"/>
              </w:rPr>
              <w:t>在满足资格条件下，以报价最低的竞选人确定为中选单位。</w:t>
            </w:r>
            <w:r>
              <w:rPr>
                <w:rFonts w:hint="eastAsia" w:eastAsia="方正仿宋_GBK"/>
                <w:sz w:val="24"/>
                <w:szCs w:val="24"/>
              </w:rPr>
              <w:t>在满足比选文件邀请函要求的情况下，所有比选被邀请人（报价高于最高限价的及资质业绩人员不符合要求的否决比选资格）的比选报价中以报价最低的比选单位为中选人，对未中选情况不做解释。</w:t>
            </w:r>
            <w:r>
              <w:rPr>
                <w:rFonts w:hint="default" w:ascii="Times New Roman" w:hAnsi="Times New Roman" w:eastAsia="方正仿宋_GBK" w:cs="Times New Roman"/>
                <w:color w:val="auto"/>
                <w:sz w:val="24"/>
                <w:szCs w:val="24"/>
                <w:lang w:val="en-US" w:eastAsia="zh-CN"/>
              </w:rPr>
              <w:t>若出现各单位报价完全一致的情况，根据《关于印发部分重庆市社会稳定风险评估第三方机构名单及2025年业绩情况的通知》（渝信办〔2026〕3号）优良率高的作为第一中选候选人。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2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lang w:val="en-US" w:eastAsia="zh-CN"/>
              </w:rPr>
              <w:t>四、</w:t>
            </w:r>
            <w:r>
              <w:rPr>
                <w:rFonts w:hint="default" w:ascii="Times New Roman" w:hAnsi="Times New Roman" w:eastAsia="方正仿宋_GBK" w:cs="Times New Roman"/>
                <w:color w:val="auto"/>
                <w:sz w:val="24"/>
                <w:szCs w:val="24"/>
                <w:lang w:eastAsia="zh-CN"/>
              </w:rPr>
              <w:t>比选</w:t>
            </w:r>
            <w:r>
              <w:rPr>
                <w:rFonts w:hint="default" w:ascii="Times New Roman" w:hAnsi="Times New Roman" w:eastAsia="方正仿宋_GBK" w:cs="Times New Roman"/>
                <w:color w:val="auto"/>
                <w:sz w:val="24"/>
                <w:szCs w:val="24"/>
              </w:rPr>
              <w:t>文件</w:t>
            </w:r>
            <w:r>
              <w:rPr>
                <w:rFonts w:hint="default" w:ascii="Times New Roman" w:hAnsi="Times New Roman" w:eastAsia="方正仿宋_GBK" w:cs="Times New Roman"/>
                <w:color w:val="auto"/>
                <w:sz w:val="24"/>
                <w:szCs w:val="24"/>
                <w:lang w:eastAsia="zh-CN"/>
              </w:rPr>
              <w:t>组成及</w:t>
            </w:r>
            <w:r>
              <w:rPr>
                <w:rFonts w:hint="default" w:ascii="Times New Roman" w:hAnsi="Times New Roman" w:eastAsia="方正仿宋_GBK"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val="en-US" w:eastAsia="zh-CN"/>
              </w:rPr>
              <w:t>比选文件包括但不限于以下内容：（1）比选函；（2）营业执照</w:t>
            </w:r>
            <w:r>
              <w:rPr>
                <w:rFonts w:hint="eastAsia" w:eastAsia="方正仿宋_GBK" w:cs="Times New Roman"/>
                <w:color w:val="auto"/>
                <w:sz w:val="24"/>
                <w:szCs w:val="24"/>
                <w:lang w:val="en-US" w:eastAsia="zh-CN"/>
              </w:rPr>
              <w:t>及资质证书</w:t>
            </w:r>
            <w:r>
              <w:rPr>
                <w:rFonts w:hint="default" w:ascii="Times New Roman" w:hAnsi="Times New Roman" w:eastAsia="方正仿宋_GBK" w:cs="Times New Roman"/>
                <w:color w:val="auto"/>
                <w:sz w:val="24"/>
                <w:szCs w:val="24"/>
                <w:lang w:val="en-US" w:eastAsia="zh-CN"/>
              </w:rPr>
              <w:t>（3）法定代表人或授权代理人身份证明及授权委托书；（4）公司业绩证明材料；</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方正仿宋_GBK" w:cs="Times New Roman"/>
                <w:color w:val="auto"/>
                <w:spacing w:val="0"/>
                <w:w w:val="100"/>
                <w:sz w:val="24"/>
                <w:szCs w:val="24"/>
                <w:vertAlign w:val="baseline"/>
              </w:rPr>
            </w:pPr>
            <w:r>
              <w:rPr>
                <w:rFonts w:hint="default" w:ascii="Times New Roman" w:hAnsi="Times New Roman" w:eastAsia="方正仿宋_GBK" w:cs="Times New Roman"/>
                <w:color w:val="auto"/>
                <w:sz w:val="24"/>
                <w:szCs w:val="24"/>
                <w:lang w:val="en-US" w:eastAsia="zh-CN"/>
              </w:rPr>
              <w:t>2、要求提供的资料均需加盖鲜章，所有资料密封并在密封袋上写明单位名称并加盖公章。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pacing w:val="0"/>
                <w:w w:val="100"/>
                <w:kern w:val="2"/>
                <w:sz w:val="24"/>
                <w:szCs w:val="24"/>
                <w:vertAlign w:val="baseline"/>
                <w:lang w:val="en-US" w:eastAsia="zh-CN" w:bidi="ar-SA"/>
              </w:rPr>
            </w:pP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4"/>
                <w:szCs w:val="24"/>
                <w:lang w:val="en-US" w:eastAsia="zh-CN"/>
              </w:rPr>
              <w:t>五、否决比选条款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852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eastAsia="zh-CN"/>
              </w:rPr>
              <w:t>未在规定的时间内递交比选文件。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eastAsia="zh-CN"/>
              </w:rPr>
              <w:t>报价超过最高限价。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eastAsia="zh-CN"/>
              </w:rPr>
              <w:t>法定代表人或其委托代理人的签字（或盖章）不齐全，授权代表人身份证明不相符。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4、不符合比选要求函中</w:t>
            </w:r>
            <w:r>
              <w:rPr>
                <w:rFonts w:hint="default" w:ascii="Times New Roman" w:hAnsi="Times New Roman" w:eastAsia="方正仿宋_GBK" w:cs="Times New Roman"/>
                <w:color w:val="auto"/>
                <w:spacing w:val="0"/>
                <w:w w:val="100"/>
                <w:sz w:val="24"/>
                <w:szCs w:val="24"/>
                <w:lang w:val="en-US" w:eastAsia="zh-CN"/>
              </w:rPr>
              <w:t>比选被邀请人资格要求</w:t>
            </w:r>
            <w:r>
              <w:rPr>
                <w:rFonts w:hint="default" w:ascii="Times New Roman" w:hAnsi="Times New Roman" w:eastAsia="方正仿宋_GBK" w:cs="Times New Roman"/>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5、比选文件未按要求加盖公章。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6、发现</w:t>
            </w:r>
            <w:r>
              <w:rPr>
                <w:rFonts w:hint="default" w:ascii="Times New Roman" w:hAnsi="Times New Roman" w:eastAsia="方正仿宋_GBK" w:cs="Times New Roman"/>
                <w:color w:val="auto"/>
                <w:sz w:val="24"/>
                <w:szCs w:val="24"/>
                <w:lang w:eastAsia="zh-CN"/>
              </w:rPr>
              <w:t>串通投标或弄虚作假或有其他违法行为的。</w:t>
            </w:r>
          </w:p>
        </w:tc>
      </w:tr>
    </w:tbl>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3360" w:firstLineChars="1200"/>
        <w:jc w:val="both"/>
        <w:textAlignment w:val="auto"/>
        <w:outlineLvl w:val="9"/>
        <w:rPr>
          <w:rFonts w:hint="default" w:ascii="Times New Roman" w:hAnsi="Times New Roman" w:eastAsia="方正仿宋_GBK" w:cs="Times New Roman"/>
          <w:b w:val="0"/>
          <w:bCs/>
          <w:color w:val="auto"/>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3360" w:firstLineChars="1200"/>
        <w:jc w:val="both"/>
        <w:textAlignment w:val="auto"/>
        <w:outlineLvl w:val="9"/>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重庆</w:t>
      </w:r>
      <w:r>
        <w:rPr>
          <w:rFonts w:hint="eastAsia" w:eastAsia="方正仿宋_GBK" w:cs="Times New Roman"/>
          <w:b w:val="0"/>
          <w:bCs/>
          <w:color w:val="auto"/>
          <w:kern w:val="0"/>
          <w:sz w:val="28"/>
          <w:szCs w:val="28"/>
          <w:lang w:val="en-US" w:eastAsia="zh-CN"/>
        </w:rPr>
        <w:t>交通资源开发</w:t>
      </w:r>
      <w:r>
        <w:rPr>
          <w:rFonts w:hint="default" w:ascii="Times New Roman" w:hAnsi="Times New Roman" w:eastAsia="方正仿宋_GBK" w:cs="Times New Roman"/>
          <w:b w:val="0"/>
          <w:bCs/>
          <w:color w:val="auto"/>
          <w:kern w:val="0"/>
          <w:sz w:val="28"/>
          <w:szCs w:val="28"/>
          <w:lang w:val="en-US" w:eastAsia="zh-CN"/>
        </w:rPr>
        <w:t>有限公司</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right="0" w:rightChars="0" w:firstLine="3640" w:firstLineChars="1300"/>
        <w:jc w:val="both"/>
        <w:textAlignment w:val="auto"/>
        <w:outlineLvl w:val="9"/>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202</w:t>
      </w:r>
      <w:r>
        <w:rPr>
          <w:rFonts w:hint="eastAsia" w:eastAsia="方正仿宋_GBK" w:cs="Times New Roman"/>
          <w:b w:val="0"/>
          <w:bCs/>
          <w:color w:val="auto"/>
          <w:kern w:val="0"/>
          <w:sz w:val="28"/>
          <w:szCs w:val="28"/>
          <w:lang w:val="en-US" w:eastAsia="zh-CN"/>
        </w:rPr>
        <w:t>6</w:t>
      </w:r>
      <w:r>
        <w:rPr>
          <w:rFonts w:hint="default" w:ascii="Times New Roman" w:hAnsi="Times New Roman" w:eastAsia="方正仿宋_GBK" w:cs="Times New Roman"/>
          <w:b w:val="0"/>
          <w:bCs/>
          <w:color w:val="auto"/>
          <w:kern w:val="0"/>
          <w:sz w:val="28"/>
          <w:szCs w:val="28"/>
          <w:lang w:val="en-US" w:eastAsia="zh-CN"/>
        </w:rPr>
        <w:t xml:space="preserve"> 年</w:t>
      </w:r>
      <w:r>
        <w:rPr>
          <w:rFonts w:hint="eastAsia" w:eastAsia="方正仿宋_GBK" w:cs="Times New Roman"/>
          <w:b w:val="0"/>
          <w:bCs/>
          <w:color w:val="auto"/>
          <w:kern w:val="0"/>
          <w:sz w:val="28"/>
          <w:szCs w:val="28"/>
          <w:lang w:val="en-US" w:eastAsia="zh-CN"/>
        </w:rPr>
        <w:t>6</w:t>
      </w:r>
      <w:r>
        <w:rPr>
          <w:rFonts w:hint="default" w:ascii="Times New Roman" w:hAnsi="Times New Roman" w:eastAsia="方正仿宋_GBK" w:cs="Times New Roman"/>
          <w:b w:val="0"/>
          <w:bCs/>
          <w:color w:val="auto"/>
          <w:kern w:val="0"/>
          <w:sz w:val="28"/>
          <w:szCs w:val="28"/>
          <w:lang w:val="en-US" w:eastAsia="zh-CN"/>
        </w:rPr>
        <w:t>月</w:t>
      </w:r>
      <w:r>
        <w:rPr>
          <w:rFonts w:hint="eastAsia" w:eastAsia="方正仿宋_GBK" w:cs="Times New Roman"/>
          <w:b w:val="0"/>
          <w:bCs/>
          <w:color w:val="auto"/>
          <w:kern w:val="0"/>
          <w:sz w:val="28"/>
          <w:szCs w:val="28"/>
          <w:lang w:val="en-US" w:eastAsia="zh-CN"/>
        </w:rPr>
        <w:t>29</w:t>
      </w:r>
      <w:r>
        <w:rPr>
          <w:rFonts w:hint="default" w:ascii="Times New Roman" w:hAnsi="Times New Roman" w:eastAsia="方正仿宋_GBK" w:cs="Times New Roman"/>
          <w:b w:val="0"/>
          <w:bCs/>
          <w:color w:val="auto"/>
          <w:kern w:val="0"/>
          <w:sz w:val="28"/>
          <w:szCs w:val="28"/>
          <w:lang w:val="en-US" w:eastAsia="zh-CN"/>
        </w:rPr>
        <w:t>日</w:t>
      </w:r>
    </w:p>
    <w:p>
      <w:pPr>
        <w:jc w:val="both"/>
        <w:rPr>
          <w:rFonts w:hint="default" w:ascii="Times New Roman" w:hAnsi="Times New Roman" w:eastAsia="方正仿宋_GBK" w:cs="Times New Roman"/>
          <w:color w:val="auto"/>
          <w:sz w:val="28"/>
          <w:szCs w:val="28"/>
          <w:lang w:val="en-US" w:eastAsia="zh-CN"/>
        </w:rPr>
        <w:sectPr>
          <w:pgSz w:w="11906" w:h="16838"/>
          <w:pgMar w:top="1440" w:right="1800" w:bottom="1440" w:left="1800" w:header="851" w:footer="992" w:gutter="0"/>
          <w:cols w:space="425" w:num="1"/>
          <w:docGrid w:type="lines" w:linePitch="312" w:charSpace="0"/>
        </w:sectPr>
      </w:pPr>
      <w:bookmarkStart w:id="2" w:name="_GoBack"/>
      <w:bookmarkEnd w:id="2"/>
    </w:p>
    <w:p>
      <w:pPr>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比选文件格式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格式一</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eastAsia="zh-CN"/>
        </w:rPr>
        <w:t>比</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选</w:t>
      </w:r>
      <w:r>
        <w:rPr>
          <w:rFonts w:hint="default" w:ascii="Times New Roman" w:hAnsi="Times New Roman" w:eastAsia="方正仿宋_GBK" w:cs="Times New Roman"/>
          <w:color w:val="auto"/>
          <w:sz w:val="28"/>
          <w:szCs w:val="28"/>
        </w:rPr>
        <w:t xml:space="preserve"> 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u w:val="single"/>
        </w:rPr>
      </w:pPr>
      <w:r>
        <w:rPr>
          <w:rFonts w:hint="default" w:ascii="Times New Roman" w:hAnsi="Times New Roman" w:eastAsia="方正仿宋_GBK" w:cs="Times New Roman"/>
          <w:color w:val="auto"/>
          <w:sz w:val="28"/>
          <w:szCs w:val="28"/>
          <w:u w:val="single"/>
        </w:rPr>
        <w:t>重庆</w:t>
      </w:r>
      <w:r>
        <w:rPr>
          <w:rFonts w:hint="eastAsia" w:eastAsia="方正仿宋_GBK" w:cs="Times New Roman"/>
          <w:color w:val="auto"/>
          <w:sz w:val="28"/>
          <w:szCs w:val="28"/>
          <w:u w:val="single"/>
          <w:lang w:val="en-US" w:eastAsia="zh-CN"/>
        </w:rPr>
        <w:t>交通资源开发</w:t>
      </w:r>
      <w:r>
        <w:rPr>
          <w:rFonts w:hint="default" w:ascii="Times New Roman" w:hAnsi="Times New Roman" w:eastAsia="方正仿宋_GBK" w:cs="Times New Roman"/>
          <w:color w:val="auto"/>
          <w:sz w:val="28"/>
          <w:szCs w:val="28"/>
          <w:u w:val="single"/>
        </w:rPr>
        <w:t>有限公司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根据贵方</w:t>
      </w:r>
      <w:r>
        <w:rPr>
          <w:rFonts w:hint="default" w:ascii="Times New Roman" w:hAnsi="Times New Roman" w:eastAsia="方正仿宋_GBK" w:cs="Times New Roman"/>
          <w:color w:val="auto"/>
          <w:sz w:val="28"/>
          <w:szCs w:val="28"/>
          <w:u w:val="single"/>
        </w:rPr>
        <w:t>青凤、</w:t>
      </w:r>
      <w:r>
        <w:rPr>
          <w:rFonts w:hint="eastAsia" w:eastAsia="方正仿宋_GBK" w:cs="Times New Roman"/>
          <w:color w:val="auto"/>
          <w:sz w:val="28"/>
          <w:szCs w:val="28"/>
          <w:u w:val="single"/>
          <w:lang w:eastAsia="zh-CN"/>
        </w:rPr>
        <w:t>民辉</w:t>
      </w:r>
      <w:r>
        <w:rPr>
          <w:rFonts w:hint="default" w:ascii="Times New Roman" w:hAnsi="Times New Roman" w:eastAsia="方正仿宋_GBK" w:cs="Times New Roman"/>
          <w:color w:val="auto"/>
          <w:sz w:val="28"/>
          <w:szCs w:val="28"/>
          <w:u w:val="single"/>
        </w:rPr>
        <w:t>路</w:t>
      </w:r>
      <w:r>
        <w:rPr>
          <w:rFonts w:hint="default" w:ascii="Times New Roman" w:hAnsi="Times New Roman" w:eastAsia="方正仿宋_GBK" w:cs="Times New Roman"/>
          <w:color w:val="auto"/>
          <w:sz w:val="28"/>
          <w:szCs w:val="28"/>
          <w:u w:val="single"/>
          <w:lang w:eastAsia="zh-CN"/>
        </w:rPr>
        <w:t>公交站场项目社稳评估及备案</w:t>
      </w:r>
      <w:r>
        <w:rPr>
          <w:rFonts w:hint="default" w:ascii="Times New Roman" w:hAnsi="Times New Roman" w:eastAsia="方正仿宋_GBK" w:cs="Times New Roman"/>
          <w:color w:val="auto"/>
          <w:sz w:val="28"/>
          <w:szCs w:val="28"/>
          <w:u w:val="single"/>
        </w:rPr>
        <w:t>单位</w:t>
      </w:r>
      <w:r>
        <w:rPr>
          <w:rFonts w:hint="default" w:ascii="Times New Roman" w:hAnsi="Times New Roman" w:eastAsia="方正仿宋_GBK" w:cs="Times New Roman"/>
          <w:color w:val="auto"/>
          <w:sz w:val="28"/>
          <w:szCs w:val="28"/>
        </w:rPr>
        <w:t>项目的</w:t>
      </w:r>
      <w:r>
        <w:rPr>
          <w:rFonts w:hint="default" w:ascii="Times New Roman" w:hAnsi="Times New Roman" w:eastAsia="方正仿宋_GBK" w:cs="Times New Roman"/>
          <w:color w:val="auto"/>
          <w:sz w:val="28"/>
          <w:szCs w:val="28"/>
          <w:lang w:eastAsia="zh-CN"/>
        </w:rPr>
        <w:t>比选</w:t>
      </w:r>
      <w:r>
        <w:rPr>
          <w:rFonts w:hint="default" w:ascii="Times New Roman" w:hAnsi="Times New Roman" w:eastAsia="方正仿宋_GBK" w:cs="Times New Roman"/>
          <w:color w:val="auto"/>
          <w:sz w:val="28"/>
          <w:szCs w:val="28"/>
        </w:rPr>
        <w:t>函文件，本公司正式授权的下述签字人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（姓名和职务）代表本公司</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eastAsia="zh-CN"/>
        </w:rPr>
        <w:t>比选被邀请人</w:t>
      </w:r>
      <w:r>
        <w:rPr>
          <w:rFonts w:hint="default" w:ascii="Times New Roman" w:hAnsi="Times New Roman" w:eastAsia="方正仿宋_GBK" w:cs="Times New Roman"/>
          <w:color w:val="auto"/>
          <w:sz w:val="28"/>
          <w:szCs w:val="28"/>
        </w:rPr>
        <w:t>名称），提交本</w:t>
      </w:r>
      <w:r>
        <w:rPr>
          <w:rFonts w:hint="default" w:ascii="Times New Roman" w:hAnsi="Times New Roman" w:eastAsia="方正仿宋_GBK" w:cs="Times New Roman"/>
          <w:color w:val="auto"/>
          <w:sz w:val="28"/>
          <w:szCs w:val="28"/>
          <w:lang w:eastAsia="zh-CN"/>
        </w:rPr>
        <w:t>比选</w:t>
      </w:r>
      <w:r>
        <w:rPr>
          <w:rFonts w:hint="default" w:ascii="Times New Roman" w:hAnsi="Times New Roman" w:eastAsia="方正仿宋_GBK" w:cs="Times New Roman"/>
          <w:color w:val="auto"/>
          <w:sz w:val="28"/>
          <w:szCs w:val="28"/>
        </w:rPr>
        <w:t>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据此函，签字人兹宣布同意如下：</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(1)愿意接受</w:t>
      </w:r>
      <w:r>
        <w:rPr>
          <w:rFonts w:hint="default" w:ascii="Times New Roman" w:hAnsi="Times New Roman" w:eastAsia="方正仿宋_GBK" w:cs="Times New Roman"/>
          <w:color w:val="auto"/>
          <w:sz w:val="28"/>
          <w:szCs w:val="28"/>
          <w:lang w:eastAsia="zh-CN"/>
        </w:rPr>
        <w:t>比选</w:t>
      </w:r>
      <w:r>
        <w:rPr>
          <w:rFonts w:hint="default" w:ascii="Times New Roman" w:hAnsi="Times New Roman" w:eastAsia="方正仿宋_GBK" w:cs="Times New Roman"/>
          <w:color w:val="auto"/>
          <w:sz w:val="28"/>
          <w:szCs w:val="28"/>
        </w:rPr>
        <w:t>函中提出的酬金支付方式与合同条款</w:t>
      </w:r>
      <w:r>
        <w:rPr>
          <w:rFonts w:hint="default" w:ascii="Times New Roman" w:hAnsi="Times New Roman" w:eastAsia="方正仿宋_GBK" w:cs="Times New Roman"/>
          <w:color w:val="auto"/>
          <w:spacing w:val="0"/>
          <w:w w:val="100"/>
          <w:sz w:val="28"/>
          <w:szCs w:val="28"/>
          <w:u w:val="none"/>
          <w:vertAlign w:val="baseline"/>
          <w:lang w:val="en-US" w:eastAsia="zh-CN"/>
        </w:rPr>
        <w:t>并按照比选函附录中的报价，</w:t>
      </w:r>
      <w:r>
        <w:rPr>
          <w:rFonts w:hint="eastAsia" w:eastAsia="方正仿宋_GBK" w:cs="Times New Roman"/>
          <w:color w:val="auto"/>
          <w:spacing w:val="0"/>
          <w:w w:val="100"/>
          <w:sz w:val="28"/>
          <w:szCs w:val="28"/>
          <w:u w:val="none"/>
          <w:vertAlign w:val="baseline"/>
          <w:lang w:val="en-US" w:eastAsia="zh-CN"/>
        </w:rPr>
        <w:t>含税总报价：</w:t>
      </w:r>
      <w:r>
        <w:rPr>
          <w:rFonts w:hint="eastAsia" w:eastAsia="方正仿宋_GBK" w:cs="Times New Roman"/>
          <w:color w:val="auto"/>
          <w:spacing w:val="0"/>
          <w:w w:val="100"/>
          <w:sz w:val="28"/>
          <w:szCs w:val="28"/>
          <w:u w:val="single"/>
          <w:vertAlign w:val="baseline"/>
          <w:lang w:val="en-US" w:eastAsia="zh-CN"/>
        </w:rPr>
        <w:t xml:space="preserve">    </w:t>
      </w:r>
      <w:r>
        <w:rPr>
          <w:rFonts w:hint="eastAsia" w:eastAsia="方正仿宋_GBK" w:cs="Times New Roman"/>
          <w:color w:val="auto"/>
          <w:spacing w:val="0"/>
          <w:w w:val="100"/>
          <w:sz w:val="28"/>
          <w:szCs w:val="28"/>
          <w:u w:val="none"/>
          <w:vertAlign w:val="baseline"/>
          <w:lang w:val="en-US" w:eastAsia="zh-CN"/>
        </w:rPr>
        <w:t>元</w:t>
      </w:r>
      <w:r>
        <w:rPr>
          <w:rFonts w:hint="eastAsia" w:eastAsia="仿宋_GB2312" w:cs="Times New Roman"/>
          <w:b/>
          <w:bCs/>
          <w:color w:val="auto"/>
          <w:sz w:val="28"/>
          <w:szCs w:val="28"/>
          <w:u w:val="none"/>
          <w:lang w:val="en-US" w:eastAsia="zh-CN"/>
        </w:rPr>
        <w:t>（</w:t>
      </w:r>
      <w:r>
        <w:rPr>
          <w:rFonts w:hint="eastAsia" w:eastAsia="仿宋_GB2312" w:cs="Times New Roman"/>
          <w:b w:val="0"/>
          <w:bCs w:val="0"/>
          <w:color w:val="auto"/>
          <w:sz w:val="28"/>
          <w:szCs w:val="28"/>
          <w:u w:val="none"/>
          <w:lang w:val="en-US" w:eastAsia="zh-CN"/>
        </w:rPr>
        <w:t>增值税率</w:t>
      </w:r>
      <w:r>
        <w:rPr>
          <w:rFonts w:hint="eastAsia" w:eastAsia="仿宋_GB2312" w:cs="Times New Roman"/>
          <w:b w:val="0"/>
          <w:bCs w:val="0"/>
          <w:color w:val="auto"/>
          <w:sz w:val="28"/>
          <w:szCs w:val="28"/>
          <w:u w:val="single"/>
          <w:lang w:val="en-US" w:eastAsia="zh-CN"/>
        </w:rPr>
        <w:t xml:space="preserve">     </w:t>
      </w:r>
      <w:r>
        <w:rPr>
          <w:rFonts w:hint="eastAsia" w:eastAsia="仿宋_GB2312" w:cs="Times New Roman"/>
          <w:b w:val="0"/>
          <w:bCs w:val="0"/>
          <w:color w:val="auto"/>
          <w:sz w:val="28"/>
          <w:szCs w:val="28"/>
          <w:u w:val="none"/>
          <w:lang w:val="en-US" w:eastAsia="zh-CN"/>
        </w:rPr>
        <w:t>，税金为</w:t>
      </w:r>
      <w:r>
        <w:rPr>
          <w:rFonts w:hint="eastAsia" w:eastAsia="仿宋_GB2312" w:cs="Times New Roman"/>
          <w:b w:val="0"/>
          <w:bCs w:val="0"/>
          <w:color w:val="auto"/>
          <w:sz w:val="28"/>
          <w:szCs w:val="28"/>
          <w:u w:val="single"/>
          <w:lang w:val="en-US" w:eastAsia="zh-CN"/>
        </w:rPr>
        <w:t xml:space="preserve">    元</w:t>
      </w:r>
      <w:r>
        <w:rPr>
          <w:rFonts w:hint="eastAsia" w:eastAsia="仿宋_GB2312" w:cs="Times New Roman"/>
          <w:b w:val="0"/>
          <w:bCs w:val="0"/>
          <w:color w:val="auto"/>
          <w:sz w:val="28"/>
          <w:szCs w:val="28"/>
          <w:u w:val="none"/>
          <w:lang w:val="en-US" w:eastAsia="zh-CN"/>
        </w:rPr>
        <w:t>，</w:t>
      </w:r>
      <w:r>
        <w:rPr>
          <w:rFonts w:hint="eastAsia" w:eastAsia="仿宋_GB2312" w:cs="Times New Roman"/>
          <w:b w:val="0"/>
          <w:bCs w:val="0"/>
          <w:color w:val="auto"/>
          <w:sz w:val="28"/>
          <w:szCs w:val="28"/>
          <w:u w:val="single"/>
          <w:lang w:val="en-US" w:eastAsia="zh-CN"/>
        </w:rPr>
        <w:t>不含税金额为  元</w:t>
      </w:r>
      <w:r>
        <w:rPr>
          <w:rFonts w:hint="eastAsia" w:eastAsia="仿宋_GB2312" w:cs="Times New Roman"/>
          <w:b w:val="0"/>
          <w:bCs w:val="0"/>
          <w:color w:val="auto"/>
          <w:sz w:val="28"/>
          <w:szCs w:val="28"/>
          <w:u w:val="none"/>
          <w:lang w:val="en-US" w:eastAsia="zh-CN"/>
        </w:rPr>
        <w:t>）</w:t>
      </w:r>
      <w:r>
        <w:rPr>
          <w:rFonts w:hint="default" w:ascii="Times New Roman" w:hAnsi="Times New Roman" w:eastAsia="仿宋_GB2312" w:cs="Times New Roman"/>
          <w:b w:val="0"/>
          <w:bCs w:val="0"/>
          <w:color w:val="auto"/>
          <w:sz w:val="28"/>
          <w:szCs w:val="28"/>
        </w:rPr>
        <w:t>。其中</w:t>
      </w:r>
      <w:r>
        <w:rPr>
          <w:rFonts w:hint="eastAsia" w:eastAsia="仿宋_GB2312" w:cs="Times New Roman"/>
          <w:b w:val="0"/>
          <w:bCs w:val="0"/>
          <w:color w:val="auto"/>
          <w:sz w:val="28"/>
          <w:szCs w:val="28"/>
          <w:lang w:val="en-US" w:eastAsia="zh-CN"/>
        </w:rPr>
        <w:t>青凤</w:t>
      </w:r>
      <w:r>
        <w:rPr>
          <w:rFonts w:hint="default" w:ascii="Times New Roman" w:hAnsi="Times New Roman" w:eastAsia="仿宋_GB2312" w:cs="Times New Roman"/>
          <w:b w:val="0"/>
          <w:bCs w:val="0"/>
          <w:color w:val="auto"/>
          <w:sz w:val="28"/>
          <w:szCs w:val="28"/>
        </w:rPr>
        <w:t>公交站场评估费用为</w:t>
      </w:r>
      <w:r>
        <w:rPr>
          <w:rFonts w:hint="default" w:ascii="Times New Roman" w:hAnsi="Times New Roman" w:eastAsia="仿宋_GB2312" w:cs="Times New Roman"/>
          <w:b w:val="0"/>
          <w:bCs w:val="0"/>
          <w:color w:val="auto"/>
          <w:sz w:val="28"/>
          <w:szCs w:val="28"/>
          <w:highlight w:val="none"/>
          <w:u w:val="single"/>
        </w:rPr>
        <w:t>￥</w:t>
      </w:r>
      <w:r>
        <w:rPr>
          <w:rFonts w:hint="eastAsia" w:eastAsia="仿宋_GB2312" w:cs="Times New Roman"/>
          <w:b w:val="0"/>
          <w:bCs w:val="0"/>
          <w:color w:val="auto"/>
          <w:sz w:val="28"/>
          <w:szCs w:val="28"/>
          <w:highlight w:val="none"/>
          <w:u w:val="single"/>
          <w:lang w:val="en-US" w:eastAsia="zh-CN"/>
        </w:rPr>
        <w:t xml:space="preserve">    </w:t>
      </w:r>
      <w:r>
        <w:rPr>
          <w:rFonts w:hint="default" w:ascii="Times New Roman" w:hAnsi="Times New Roman" w:eastAsia="仿宋_GB2312" w:cs="Times New Roman"/>
          <w:b w:val="0"/>
          <w:bCs w:val="0"/>
          <w:color w:val="auto"/>
          <w:sz w:val="28"/>
          <w:szCs w:val="28"/>
          <w:highlight w:val="none"/>
          <w:u w:val="single"/>
        </w:rPr>
        <w:t>元</w:t>
      </w:r>
      <w:r>
        <w:rPr>
          <w:rFonts w:hint="eastAsia" w:eastAsia="仿宋_GB2312" w:cs="Times New Roman"/>
          <w:b w:val="0"/>
          <w:bCs w:val="0"/>
          <w:color w:val="auto"/>
          <w:sz w:val="28"/>
          <w:szCs w:val="28"/>
          <w:highlight w:val="none"/>
          <w:u w:val="none"/>
          <w:lang w:eastAsia="zh-CN"/>
        </w:rPr>
        <w:t>，</w:t>
      </w:r>
      <w:r>
        <w:rPr>
          <w:rFonts w:hint="eastAsia" w:eastAsia="仿宋_GB2312" w:cs="Times New Roman"/>
          <w:b w:val="0"/>
          <w:bCs w:val="0"/>
          <w:color w:val="auto"/>
          <w:sz w:val="28"/>
          <w:szCs w:val="28"/>
          <w:highlight w:val="none"/>
          <w:u w:val="none"/>
          <w:lang w:val="en-US" w:eastAsia="zh-CN"/>
        </w:rPr>
        <w:t>大写</w:t>
      </w:r>
      <w:r>
        <w:rPr>
          <w:rFonts w:hint="default" w:ascii="Times New Roman" w:hAnsi="Times New Roman" w:eastAsia="仿宋_GB2312" w:cs="Times New Roman"/>
          <w:b w:val="0"/>
          <w:bCs w:val="0"/>
          <w:color w:val="auto"/>
          <w:sz w:val="28"/>
          <w:szCs w:val="28"/>
          <w:highlight w:val="none"/>
          <w:u w:val="single"/>
          <w:lang w:eastAsia="zh-CN"/>
        </w:rPr>
        <w:t>：</w:t>
      </w:r>
      <w:r>
        <w:rPr>
          <w:rFonts w:hint="eastAsia" w:eastAsia="仿宋_GB2312" w:cs="Times New Roman"/>
          <w:b w:val="0"/>
          <w:bCs w:val="0"/>
          <w:color w:val="auto"/>
          <w:sz w:val="28"/>
          <w:szCs w:val="28"/>
          <w:highlight w:val="none"/>
          <w:u w:val="single"/>
          <w:lang w:val="en-US" w:eastAsia="zh-CN"/>
        </w:rPr>
        <w:t xml:space="preserve">   </w:t>
      </w: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u w:val="none"/>
          <w:lang w:val="en-US" w:eastAsia="zh-CN"/>
        </w:rPr>
        <w:t>增值税率</w:t>
      </w:r>
      <w:r>
        <w:rPr>
          <w:rFonts w:hint="eastAsia" w:eastAsia="仿宋_GB2312" w:cs="Times New Roman"/>
          <w:b w:val="0"/>
          <w:bCs w:val="0"/>
          <w:color w:val="auto"/>
          <w:sz w:val="28"/>
          <w:szCs w:val="28"/>
          <w:u w:val="single"/>
          <w:lang w:val="en-US" w:eastAsia="zh-CN"/>
        </w:rPr>
        <w:t xml:space="preserve">    </w:t>
      </w:r>
      <w:r>
        <w:rPr>
          <w:rFonts w:hint="eastAsia" w:eastAsia="仿宋_GB2312" w:cs="Times New Roman"/>
          <w:b w:val="0"/>
          <w:bCs w:val="0"/>
          <w:color w:val="auto"/>
          <w:sz w:val="28"/>
          <w:szCs w:val="28"/>
          <w:u w:val="none"/>
          <w:lang w:val="en-US" w:eastAsia="zh-CN"/>
        </w:rPr>
        <w:t>，税金为</w:t>
      </w:r>
      <w:r>
        <w:rPr>
          <w:rFonts w:hint="eastAsia" w:eastAsia="仿宋_GB2312" w:cs="Times New Roman"/>
          <w:b w:val="0"/>
          <w:bCs w:val="0"/>
          <w:color w:val="auto"/>
          <w:sz w:val="28"/>
          <w:szCs w:val="28"/>
          <w:u w:val="single"/>
          <w:lang w:val="en-US" w:eastAsia="zh-CN"/>
        </w:rPr>
        <w:t xml:space="preserve">    元</w:t>
      </w:r>
      <w:r>
        <w:rPr>
          <w:rFonts w:hint="eastAsia" w:eastAsia="仿宋_GB2312" w:cs="Times New Roman"/>
          <w:b w:val="0"/>
          <w:bCs w:val="0"/>
          <w:color w:val="auto"/>
          <w:sz w:val="28"/>
          <w:szCs w:val="28"/>
          <w:u w:val="none"/>
          <w:lang w:val="en-US" w:eastAsia="zh-CN"/>
        </w:rPr>
        <w:t>，</w:t>
      </w:r>
      <w:r>
        <w:rPr>
          <w:rFonts w:hint="eastAsia" w:eastAsia="仿宋_GB2312" w:cs="Times New Roman"/>
          <w:b w:val="0"/>
          <w:bCs w:val="0"/>
          <w:color w:val="auto"/>
          <w:sz w:val="28"/>
          <w:szCs w:val="28"/>
          <w:u w:val="single"/>
          <w:lang w:val="en-US" w:eastAsia="zh-CN"/>
        </w:rPr>
        <w:t>不含税金额为    元</w:t>
      </w:r>
      <w:r>
        <w:rPr>
          <w:rFonts w:hint="eastAsia" w:eastAsia="仿宋_GB2312" w:cs="Times New Roman"/>
          <w:b w:val="0"/>
          <w:bCs w:val="0"/>
          <w:color w:val="auto"/>
          <w:sz w:val="28"/>
          <w:szCs w:val="28"/>
          <w:u w:val="none"/>
          <w:lang w:val="en-US" w:eastAsia="zh-CN"/>
        </w:rPr>
        <w:t>）；</w:t>
      </w:r>
      <w:r>
        <w:rPr>
          <w:rFonts w:hint="eastAsia" w:eastAsia="仿宋_GB2312" w:cs="Times New Roman"/>
          <w:b w:val="0"/>
          <w:bCs w:val="0"/>
          <w:color w:val="auto"/>
          <w:sz w:val="28"/>
          <w:szCs w:val="28"/>
          <w:highlight w:val="none"/>
          <w:lang w:val="en-US" w:eastAsia="zh-CN"/>
        </w:rPr>
        <w:t>民辉路</w:t>
      </w:r>
      <w:r>
        <w:rPr>
          <w:rFonts w:hint="default" w:ascii="Times New Roman" w:hAnsi="Times New Roman" w:eastAsia="仿宋_GB2312" w:cs="Times New Roman"/>
          <w:b w:val="0"/>
          <w:bCs w:val="0"/>
          <w:color w:val="auto"/>
          <w:sz w:val="28"/>
          <w:szCs w:val="28"/>
          <w:highlight w:val="none"/>
          <w:lang w:eastAsia="zh-CN"/>
        </w:rPr>
        <w:t>公交站场</w:t>
      </w:r>
      <w:r>
        <w:rPr>
          <w:rFonts w:hint="default" w:ascii="Times New Roman" w:hAnsi="Times New Roman" w:eastAsia="仿宋_GB2312" w:cs="Times New Roman"/>
          <w:b w:val="0"/>
          <w:bCs w:val="0"/>
          <w:color w:val="auto"/>
          <w:sz w:val="28"/>
          <w:szCs w:val="28"/>
        </w:rPr>
        <w:t>评估费用为</w:t>
      </w:r>
      <w:r>
        <w:rPr>
          <w:rFonts w:hint="default" w:ascii="Times New Roman" w:hAnsi="Times New Roman" w:eastAsia="仿宋_GB2312" w:cs="Times New Roman"/>
          <w:b w:val="0"/>
          <w:bCs w:val="0"/>
          <w:color w:val="auto"/>
          <w:sz w:val="28"/>
          <w:szCs w:val="28"/>
          <w:highlight w:val="none"/>
          <w:u w:val="single"/>
        </w:rPr>
        <w:t>￥</w:t>
      </w:r>
      <w:r>
        <w:rPr>
          <w:rFonts w:hint="eastAsia" w:eastAsia="仿宋_GB2312" w:cs="Times New Roman"/>
          <w:b w:val="0"/>
          <w:bCs w:val="0"/>
          <w:color w:val="auto"/>
          <w:sz w:val="28"/>
          <w:szCs w:val="28"/>
          <w:highlight w:val="none"/>
          <w:u w:val="single"/>
          <w:lang w:val="en-US" w:eastAsia="zh-CN"/>
        </w:rPr>
        <w:t xml:space="preserve">   </w:t>
      </w:r>
      <w:r>
        <w:rPr>
          <w:rFonts w:hint="default" w:ascii="Times New Roman" w:hAnsi="Times New Roman" w:eastAsia="仿宋_GB2312" w:cs="Times New Roman"/>
          <w:b w:val="0"/>
          <w:bCs w:val="0"/>
          <w:color w:val="auto"/>
          <w:sz w:val="28"/>
          <w:szCs w:val="28"/>
          <w:highlight w:val="none"/>
          <w:u w:val="single"/>
        </w:rPr>
        <w:t>元</w:t>
      </w:r>
      <w:r>
        <w:rPr>
          <w:rFonts w:hint="eastAsia" w:eastAsia="仿宋_GB2312" w:cs="Times New Roman"/>
          <w:b w:val="0"/>
          <w:bCs w:val="0"/>
          <w:color w:val="auto"/>
          <w:sz w:val="28"/>
          <w:szCs w:val="28"/>
          <w:highlight w:val="none"/>
          <w:u w:val="single"/>
          <w:lang w:eastAsia="zh-CN"/>
        </w:rPr>
        <w:t>，</w:t>
      </w:r>
      <w:r>
        <w:rPr>
          <w:rFonts w:hint="eastAsia" w:eastAsia="仿宋_GB2312" w:cs="Times New Roman"/>
          <w:b w:val="0"/>
          <w:bCs w:val="0"/>
          <w:color w:val="auto"/>
          <w:sz w:val="28"/>
          <w:szCs w:val="28"/>
          <w:highlight w:val="none"/>
          <w:u w:val="none"/>
          <w:lang w:val="en-US" w:eastAsia="zh-CN"/>
        </w:rPr>
        <w:t>大写</w:t>
      </w:r>
      <w:r>
        <w:rPr>
          <w:rFonts w:hint="default" w:ascii="Times New Roman" w:hAnsi="Times New Roman" w:eastAsia="仿宋_GB2312" w:cs="Times New Roman"/>
          <w:b w:val="0"/>
          <w:bCs w:val="0"/>
          <w:color w:val="auto"/>
          <w:sz w:val="28"/>
          <w:szCs w:val="28"/>
          <w:highlight w:val="none"/>
          <w:u w:val="single"/>
          <w:lang w:eastAsia="zh-CN"/>
        </w:rPr>
        <w:t>：</w:t>
      </w:r>
      <w:r>
        <w:rPr>
          <w:rFonts w:hint="eastAsia" w:eastAsia="仿宋_GB2312" w:cs="Times New Roman"/>
          <w:b w:val="0"/>
          <w:bCs w:val="0"/>
          <w:color w:val="auto"/>
          <w:sz w:val="28"/>
          <w:szCs w:val="28"/>
          <w:highlight w:val="none"/>
          <w:u w:val="single"/>
          <w:lang w:val="en-US" w:eastAsia="zh-CN"/>
        </w:rPr>
        <w:t xml:space="preserve">    </w:t>
      </w:r>
      <w:r>
        <w:rPr>
          <w:rFonts w:hint="eastAsia" w:eastAsia="仿宋_GB2312" w:cs="Times New Roman"/>
          <w:b w:val="0"/>
          <w:bCs w:val="0"/>
          <w:color w:val="auto"/>
          <w:sz w:val="28"/>
          <w:szCs w:val="28"/>
          <w:highlight w:val="none"/>
          <w:u w:val="none"/>
          <w:lang w:val="en-US" w:eastAsia="zh-CN"/>
        </w:rPr>
        <w:t>，（</w:t>
      </w:r>
      <w:r>
        <w:rPr>
          <w:rFonts w:hint="eastAsia" w:eastAsia="仿宋_GB2312" w:cs="Times New Roman"/>
          <w:b w:val="0"/>
          <w:bCs w:val="0"/>
          <w:color w:val="auto"/>
          <w:sz w:val="28"/>
          <w:szCs w:val="28"/>
          <w:u w:val="none"/>
          <w:lang w:val="en-US" w:eastAsia="zh-CN"/>
        </w:rPr>
        <w:t>增值税率</w:t>
      </w:r>
      <w:r>
        <w:rPr>
          <w:rFonts w:hint="eastAsia" w:eastAsia="仿宋_GB2312" w:cs="Times New Roman"/>
          <w:b w:val="0"/>
          <w:bCs w:val="0"/>
          <w:color w:val="auto"/>
          <w:sz w:val="28"/>
          <w:szCs w:val="28"/>
          <w:u w:val="single"/>
          <w:lang w:val="en-US" w:eastAsia="zh-CN"/>
        </w:rPr>
        <w:t xml:space="preserve">     </w:t>
      </w:r>
      <w:r>
        <w:rPr>
          <w:rFonts w:hint="eastAsia" w:eastAsia="仿宋_GB2312" w:cs="Times New Roman"/>
          <w:b w:val="0"/>
          <w:bCs w:val="0"/>
          <w:color w:val="auto"/>
          <w:sz w:val="28"/>
          <w:szCs w:val="28"/>
          <w:u w:val="none"/>
          <w:lang w:val="en-US" w:eastAsia="zh-CN"/>
        </w:rPr>
        <w:t>，税金为</w:t>
      </w:r>
      <w:r>
        <w:rPr>
          <w:rFonts w:hint="eastAsia" w:eastAsia="仿宋_GB2312" w:cs="Times New Roman"/>
          <w:b w:val="0"/>
          <w:bCs w:val="0"/>
          <w:color w:val="auto"/>
          <w:sz w:val="28"/>
          <w:szCs w:val="28"/>
          <w:u w:val="single"/>
          <w:lang w:val="en-US" w:eastAsia="zh-CN"/>
        </w:rPr>
        <w:t xml:space="preserve">     元</w:t>
      </w:r>
      <w:r>
        <w:rPr>
          <w:rFonts w:hint="eastAsia" w:eastAsia="仿宋_GB2312" w:cs="Times New Roman"/>
          <w:b w:val="0"/>
          <w:bCs w:val="0"/>
          <w:color w:val="auto"/>
          <w:sz w:val="28"/>
          <w:szCs w:val="28"/>
          <w:u w:val="none"/>
          <w:lang w:val="en-US" w:eastAsia="zh-CN"/>
        </w:rPr>
        <w:t>，</w:t>
      </w:r>
      <w:r>
        <w:rPr>
          <w:rFonts w:hint="eastAsia" w:eastAsia="仿宋_GB2312" w:cs="Times New Roman"/>
          <w:b w:val="0"/>
          <w:bCs w:val="0"/>
          <w:color w:val="auto"/>
          <w:sz w:val="28"/>
          <w:szCs w:val="28"/>
          <w:u w:val="single"/>
          <w:lang w:val="en-US" w:eastAsia="zh-CN"/>
        </w:rPr>
        <w:t>不含税金额为   元</w:t>
      </w:r>
      <w:r>
        <w:rPr>
          <w:rFonts w:hint="eastAsia" w:eastAsia="仿宋_GB2312" w:cs="Times New Roman"/>
          <w:b w:val="0"/>
          <w:bCs w:val="0"/>
          <w:color w:val="auto"/>
          <w:sz w:val="28"/>
          <w:szCs w:val="28"/>
          <w:u w:val="none"/>
          <w:lang w:val="en-US" w:eastAsia="zh-CN"/>
        </w:rPr>
        <w:t>）</w:t>
      </w:r>
      <w:r>
        <w:rPr>
          <w:rFonts w:hint="eastAsia" w:eastAsia="仿宋_GB2312" w:cs="Times New Roman"/>
          <w:b w:val="0"/>
          <w:bCs w:val="0"/>
          <w:color w:val="auto"/>
          <w:sz w:val="28"/>
          <w:szCs w:val="28"/>
          <w:highlight w:val="none"/>
          <w:lang w:eastAsia="zh-CN"/>
        </w:rPr>
        <w:t>。</w:t>
      </w:r>
      <w:r>
        <w:rPr>
          <w:rFonts w:hint="default" w:ascii="Times New Roman" w:hAnsi="Times New Roman" w:eastAsia="方正仿宋_GBK" w:cs="Times New Roman"/>
          <w:color w:val="auto"/>
          <w:sz w:val="28"/>
          <w:szCs w:val="28"/>
        </w:rPr>
        <w:t>作为本项目报价。</w:t>
      </w:r>
      <w:r>
        <w:rPr>
          <w:rFonts w:hint="default" w:ascii="Times New Roman" w:hAnsi="Times New Roman" w:eastAsia="方正仿宋_GBK" w:cs="Times New Roman"/>
          <w:b w:val="0"/>
          <w:bCs w:val="0"/>
          <w:color w:val="auto"/>
          <w:sz w:val="28"/>
          <w:szCs w:val="28"/>
          <w:highlight w:val="none"/>
        </w:rPr>
        <w:t>（所填报数字必须保留至小数点后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若未按要求报价，作否决比选处理</w:t>
      </w:r>
      <w:r>
        <w:rPr>
          <w:rFonts w:hint="default" w:ascii="Times New Roman" w:hAnsi="Times New Roman" w:eastAsia="方正仿宋_GBK" w:cs="Times New Roman"/>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CN"/>
        </w:rPr>
        <w:t>我司承诺满足贵单位比选邀请函中的“</w:t>
      </w:r>
      <w:r>
        <w:rPr>
          <w:rFonts w:hint="default" w:ascii="Times New Roman" w:hAnsi="Times New Roman" w:eastAsia="方正仿宋_GBK" w:cs="Times New Roman"/>
          <w:color w:val="auto"/>
          <w:spacing w:val="0"/>
          <w:w w:val="100"/>
          <w:sz w:val="28"/>
          <w:szCs w:val="28"/>
          <w:lang w:val="en-US" w:eastAsia="zh-CN"/>
        </w:rPr>
        <w:t>比选被邀请人资格要求</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sym w:font="Wingdings" w:char="00A8"/>
      </w:r>
      <w:r>
        <w:rPr>
          <w:rFonts w:hint="default" w:ascii="Times New Roman" w:hAnsi="Times New Roman" w:eastAsia="方正仿宋_GBK" w:cs="Times New Roman"/>
          <w:color w:val="auto"/>
          <w:sz w:val="28"/>
          <w:szCs w:val="28"/>
          <w:lang w:eastAsia="zh-CN"/>
        </w:rPr>
        <w:t>资质要求</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sym w:font="Wingdings" w:char="00A8"/>
      </w:r>
      <w:r>
        <w:rPr>
          <w:rFonts w:hint="default" w:ascii="Times New Roman" w:hAnsi="Times New Roman" w:eastAsia="方正仿宋_GBK" w:cs="Times New Roman"/>
          <w:color w:val="auto"/>
          <w:sz w:val="28"/>
          <w:szCs w:val="28"/>
          <w:lang w:eastAsia="zh-CN"/>
        </w:rPr>
        <w:t>业绩要求</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sym w:font="Wingdings" w:char="00A8"/>
      </w:r>
      <w:r>
        <w:rPr>
          <w:rFonts w:hint="default" w:ascii="Times New Roman" w:hAnsi="Times New Roman" w:eastAsia="方正仿宋_GBK" w:cs="Times New Roman"/>
          <w:color w:val="auto"/>
          <w:sz w:val="28"/>
          <w:szCs w:val="28"/>
          <w:lang w:eastAsia="zh-CN"/>
        </w:rPr>
        <w:t>人员要求的指标（勾选）。</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)我们已详细阅读了</w:t>
      </w:r>
      <w:r>
        <w:rPr>
          <w:rFonts w:hint="default" w:ascii="Times New Roman" w:hAnsi="Times New Roman" w:eastAsia="方正仿宋_GBK" w:cs="Times New Roman"/>
          <w:color w:val="auto"/>
          <w:sz w:val="28"/>
          <w:szCs w:val="28"/>
          <w:lang w:eastAsia="zh-CN"/>
        </w:rPr>
        <w:t>比选</w:t>
      </w:r>
      <w:r>
        <w:rPr>
          <w:rFonts w:hint="default" w:ascii="Times New Roman" w:hAnsi="Times New Roman" w:eastAsia="方正仿宋_GBK" w:cs="Times New Roman"/>
          <w:color w:val="auto"/>
          <w:sz w:val="28"/>
          <w:szCs w:val="28"/>
        </w:rPr>
        <w:t>函全部内容，我们知道必须放弃提出含糊不清或误解的问题的权利。</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)我们保证根据规定履行合同责任和义务，不得要求变更我司</w:t>
      </w:r>
      <w:r>
        <w:rPr>
          <w:rFonts w:hint="default" w:ascii="Times New Roman" w:hAnsi="Times New Roman" w:eastAsia="方正仿宋_GBK" w:cs="Times New Roman"/>
          <w:color w:val="auto"/>
          <w:sz w:val="28"/>
          <w:szCs w:val="28"/>
          <w:lang w:val="en-US" w:eastAsia="zh-CN"/>
        </w:rPr>
        <w:t>报价</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t>)本</w:t>
      </w:r>
      <w:r>
        <w:rPr>
          <w:rFonts w:hint="default" w:ascii="Times New Roman" w:hAnsi="Times New Roman" w:eastAsia="方正仿宋_GBK" w:cs="Times New Roman"/>
          <w:color w:val="auto"/>
          <w:sz w:val="28"/>
          <w:szCs w:val="28"/>
          <w:lang w:eastAsia="zh-CN"/>
        </w:rPr>
        <w:t>比选</w:t>
      </w:r>
      <w:r>
        <w:rPr>
          <w:rFonts w:hint="default" w:ascii="Times New Roman" w:hAnsi="Times New Roman" w:eastAsia="方正仿宋_GBK" w:cs="Times New Roman"/>
          <w:color w:val="auto"/>
          <w:sz w:val="28"/>
          <w:szCs w:val="28"/>
        </w:rPr>
        <w:t>函自开启之日起至项目全部完成之内有效。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报价人全称（公章）：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通信地址：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电话、传真：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报价人法定代表人或授权代理人签字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日期： </w:t>
      </w:r>
    </w:p>
    <w:p>
      <w:pPr>
        <w:pStyle w:val="2"/>
        <w:jc w:val="center"/>
        <w:rPr>
          <w:rFonts w:hint="default" w:ascii="Times New Roman" w:hAnsi="Times New Roman" w:eastAsia="方正仿宋_GBK" w:cs="Times New Roman"/>
          <w:b w:val="0"/>
          <w:sz w:val="28"/>
          <w:szCs w:val="28"/>
        </w:rPr>
      </w:pPr>
    </w:p>
    <w:p>
      <w:pPr>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sz w:val="28"/>
          <w:szCs w:val="28"/>
          <w:lang w:eastAsia="zh-CN"/>
        </w:rPr>
        <w:t>格式</w:t>
      </w:r>
      <w:r>
        <w:rPr>
          <w:rFonts w:hint="eastAsia" w:eastAsia="方正仿宋_GBK" w:cs="Times New Roman"/>
          <w:sz w:val="28"/>
          <w:szCs w:val="28"/>
          <w:lang w:val="en-US" w:eastAsia="zh-CN"/>
        </w:rPr>
        <w:t>二</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法定代表人授权</w:t>
      </w:r>
      <w:r>
        <w:rPr>
          <w:rFonts w:hint="default" w:ascii="Times New Roman" w:hAnsi="Times New Roman" w:eastAsia="方正仿宋_GBK" w:cs="Times New Roman"/>
          <w:sz w:val="28"/>
          <w:szCs w:val="28"/>
          <w:lang w:eastAsia="zh-CN"/>
        </w:rPr>
        <w:t>委托</w:t>
      </w:r>
      <w:r>
        <w:rPr>
          <w:rFonts w:hint="default" w:ascii="Times New Roman" w:hAnsi="Times New Roman" w:eastAsia="方正仿宋_GBK" w:cs="Times New Roman"/>
          <w:sz w:val="28"/>
          <w:szCs w:val="28"/>
        </w:rPr>
        <w:t>书</w:t>
      </w:r>
    </w:p>
    <w:p>
      <w:pPr>
        <w:widowControl/>
        <w:snapToGrid w:val="0"/>
        <w:spacing w:before="100" w:beforeAutospacing="1" w:after="100" w:afterAutospacing="1" w:line="360" w:lineRule="auto"/>
        <w:jc w:val="left"/>
        <w:textAlignment w:val="bottom"/>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kern w:val="0"/>
          <w:sz w:val="28"/>
          <w:szCs w:val="28"/>
          <w:lang w:val="en-US" w:eastAsia="zh-CN"/>
        </w:rPr>
        <w:t xml:space="preserve">  </w:t>
      </w:r>
      <w:r>
        <w:rPr>
          <w:rFonts w:hint="default" w:ascii="Times New Roman" w:hAnsi="Times New Roman" w:eastAsia="方正仿宋_GBK" w:cs="Times New Roman"/>
          <w:bCs/>
          <w:color w:val="auto"/>
          <w:kern w:val="0"/>
          <w:sz w:val="28"/>
          <w:szCs w:val="28"/>
          <w:lang w:val="en-US" w:eastAsia="zh-CN"/>
        </w:rPr>
        <w:t xml:space="preserve">  </w:t>
      </w:r>
      <w:r>
        <w:rPr>
          <w:rFonts w:hint="default" w:ascii="Times New Roman" w:hAnsi="Times New Roman" w:eastAsia="方正仿宋_GBK" w:cs="Times New Roman"/>
          <w:bCs/>
          <w:color w:val="auto"/>
          <w:kern w:val="0"/>
          <w:sz w:val="28"/>
          <w:szCs w:val="28"/>
        </w:rPr>
        <w:t>本授权书声明：注册于</w:t>
      </w:r>
      <w:r>
        <w:rPr>
          <w:rFonts w:hint="default" w:ascii="Times New Roman" w:hAnsi="Times New Roman" w:eastAsia="方正仿宋_GBK" w:cs="Times New Roman"/>
          <w:bCs/>
          <w:color w:val="auto"/>
          <w:kern w:val="0"/>
          <w:sz w:val="28"/>
          <w:szCs w:val="28"/>
          <w:u w:val="single"/>
        </w:rPr>
        <w:t xml:space="preserve">                     （注册地址）</w:t>
      </w:r>
      <w:r>
        <w:rPr>
          <w:rFonts w:hint="default" w:ascii="Times New Roman" w:hAnsi="Times New Roman" w:eastAsia="方正仿宋_GBK" w:cs="Times New Roman"/>
          <w:bCs/>
          <w:color w:val="auto"/>
          <w:kern w:val="0"/>
          <w:sz w:val="28"/>
          <w:szCs w:val="28"/>
        </w:rPr>
        <w:t>的</w:t>
      </w:r>
      <w:r>
        <w:rPr>
          <w:rFonts w:hint="default" w:ascii="Times New Roman" w:hAnsi="Times New Roman" w:eastAsia="方正仿宋_GBK" w:cs="Times New Roman"/>
          <w:bCs/>
          <w:color w:val="auto"/>
          <w:kern w:val="0"/>
          <w:sz w:val="28"/>
          <w:szCs w:val="28"/>
          <w:lang w:val="en-US" w:eastAsia="zh-CN"/>
        </w:rPr>
        <w:t xml:space="preserve">  </w:t>
      </w:r>
      <w:r>
        <w:rPr>
          <w:rFonts w:hint="default" w:ascii="Times New Roman" w:hAnsi="Times New Roman" w:eastAsia="方正仿宋_GBK" w:cs="Times New Roman"/>
          <w:bCs/>
          <w:color w:val="auto"/>
          <w:kern w:val="0"/>
          <w:sz w:val="28"/>
          <w:szCs w:val="28"/>
          <w:u w:val="single"/>
        </w:rPr>
        <w:t xml:space="preserve">               （公司名称）</w:t>
      </w:r>
      <w:r>
        <w:rPr>
          <w:rFonts w:hint="default" w:ascii="Times New Roman" w:hAnsi="Times New Roman" w:eastAsia="方正仿宋_GBK" w:cs="Times New Roman"/>
          <w:bCs/>
          <w:color w:val="auto"/>
          <w:kern w:val="0"/>
          <w:sz w:val="28"/>
          <w:szCs w:val="28"/>
        </w:rPr>
        <w:t>公司的在下面签字的</w:t>
      </w:r>
      <w:r>
        <w:rPr>
          <w:rFonts w:hint="default" w:ascii="Times New Roman" w:hAnsi="Times New Roman" w:eastAsia="方正仿宋_GBK" w:cs="Times New Roman"/>
          <w:bCs/>
          <w:color w:val="auto"/>
          <w:kern w:val="0"/>
          <w:sz w:val="28"/>
          <w:szCs w:val="28"/>
          <w:u w:val="single"/>
          <w:lang w:val="en-US" w:eastAsia="zh-CN"/>
        </w:rPr>
        <w:t xml:space="preserve">       </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（法定代表人姓名、职务）代表本公司授权在下面签字的</w:t>
      </w:r>
      <w:r>
        <w:rPr>
          <w:rFonts w:hint="default" w:ascii="Times New Roman" w:hAnsi="Times New Roman" w:eastAsia="方正仿宋_GBK" w:cs="Times New Roman"/>
          <w:bCs/>
          <w:i/>
          <w:iCs/>
          <w:color w:val="auto"/>
          <w:kern w:val="0"/>
          <w:sz w:val="28"/>
          <w:szCs w:val="28"/>
          <w:u w:val="single"/>
        </w:rPr>
        <w:t xml:space="preserve">     </w:t>
      </w:r>
      <w:r>
        <w:rPr>
          <w:rFonts w:hint="default" w:ascii="Times New Roman" w:hAnsi="Times New Roman" w:eastAsia="方正仿宋_GBK" w:cs="Times New Roman"/>
          <w:bCs/>
          <w:i/>
          <w:iCs/>
          <w:color w:val="auto"/>
          <w:kern w:val="0"/>
          <w:sz w:val="28"/>
          <w:szCs w:val="28"/>
          <w:u w:val="single"/>
          <w:lang w:val="en-US" w:eastAsia="zh-CN"/>
        </w:rPr>
        <w:t xml:space="preserve"> </w:t>
      </w:r>
      <w:r>
        <w:rPr>
          <w:rFonts w:hint="default" w:ascii="Times New Roman" w:hAnsi="Times New Roman" w:eastAsia="方正仿宋_GBK" w:cs="Times New Roman"/>
          <w:bCs/>
          <w:i/>
          <w:iCs/>
          <w:color w:val="auto"/>
          <w:kern w:val="0"/>
          <w:sz w:val="28"/>
          <w:szCs w:val="28"/>
          <w:u w:val="single"/>
        </w:rPr>
        <w:t xml:space="preserve"> </w:t>
      </w:r>
      <w:r>
        <w:rPr>
          <w:rFonts w:hint="default" w:ascii="Times New Roman" w:hAnsi="Times New Roman" w:eastAsia="方正仿宋_GBK" w:cs="Times New Roman"/>
          <w:bCs/>
          <w:i w:val="0"/>
          <w:iCs w:val="0"/>
          <w:color w:val="auto"/>
          <w:kern w:val="0"/>
          <w:sz w:val="28"/>
          <w:szCs w:val="28"/>
          <w:u w:val="none"/>
          <w:lang w:eastAsia="zh-CN"/>
        </w:rPr>
        <w:t>（</w:t>
      </w:r>
      <w:r>
        <w:rPr>
          <w:rFonts w:hint="default" w:ascii="Times New Roman" w:hAnsi="Times New Roman" w:eastAsia="方正仿宋_GBK" w:cs="Times New Roman"/>
          <w:bCs/>
          <w:color w:val="auto"/>
          <w:kern w:val="0"/>
          <w:sz w:val="28"/>
          <w:szCs w:val="28"/>
        </w:rPr>
        <w:t>被授权人的姓名、职务）为本公司的合法代理人，就</w:t>
      </w:r>
      <w:r>
        <w:rPr>
          <w:rFonts w:hint="eastAsia" w:eastAsia="方正仿宋_GBK" w:cs="Times New Roman"/>
          <w:bCs/>
          <w:color w:val="auto"/>
          <w:kern w:val="0"/>
          <w:sz w:val="28"/>
          <w:szCs w:val="28"/>
          <w:lang w:val="en-US" w:eastAsia="zh-CN"/>
        </w:rPr>
        <w:t xml:space="preserve"> </w:t>
      </w:r>
      <w:r>
        <w:rPr>
          <w:rFonts w:hint="default" w:ascii="Times New Roman" w:hAnsi="Times New Roman" w:eastAsia="方正仿宋_GBK" w:cs="Times New Roman"/>
          <w:color w:val="auto"/>
          <w:sz w:val="28"/>
          <w:szCs w:val="28"/>
          <w:u w:val="single"/>
        </w:rPr>
        <w:t>青凤、</w:t>
      </w:r>
      <w:r>
        <w:rPr>
          <w:rFonts w:hint="eastAsia" w:eastAsia="方正仿宋_GBK" w:cs="Times New Roman"/>
          <w:color w:val="auto"/>
          <w:sz w:val="28"/>
          <w:szCs w:val="28"/>
          <w:u w:val="single"/>
          <w:lang w:eastAsia="zh-CN"/>
        </w:rPr>
        <w:t>民辉</w:t>
      </w:r>
      <w:r>
        <w:rPr>
          <w:rFonts w:hint="default" w:ascii="Times New Roman" w:hAnsi="Times New Roman" w:eastAsia="方正仿宋_GBK" w:cs="Times New Roman"/>
          <w:color w:val="auto"/>
          <w:sz w:val="28"/>
          <w:szCs w:val="28"/>
          <w:u w:val="single"/>
        </w:rPr>
        <w:t>路</w:t>
      </w:r>
      <w:r>
        <w:rPr>
          <w:rFonts w:hint="default" w:ascii="Times New Roman" w:hAnsi="Times New Roman" w:eastAsia="方正仿宋_GBK" w:cs="Times New Roman"/>
          <w:color w:val="auto"/>
          <w:sz w:val="28"/>
          <w:szCs w:val="28"/>
          <w:u w:val="single"/>
          <w:lang w:eastAsia="zh-CN"/>
        </w:rPr>
        <w:t>公交站场项目社稳评估及备案</w:t>
      </w:r>
      <w:r>
        <w:rPr>
          <w:rFonts w:hint="default" w:ascii="Times New Roman" w:hAnsi="Times New Roman" w:eastAsia="方正仿宋_GBK" w:cs="Times New Roman"/>
          <w:bCs/>
          <w:color w:val="auto"/>
          <w:kern w:val="0"/>
          <w:sz w:val="28"/>
          <w:szCs w:val="28"/>
        </w:rPr>
        <w:t>的报价以及合同的谈判、签约、执行、完成等全权负责，以本公司名义处理一切与之有关的事务。</w:t>
      </w:r>
    </w:p>
    <w:p>
      <w:pPr>
        <w:widowControl/>
        <w:snapToGrid w:val="0"/>
        <w:spacing w:before="100" w:beforeAutospacing="1" w:after="100" w:afterAutospacing="1" w:line="360" w:lineRule="auto"/>
        <w:ind w:firstLine="560" w:firstLineChars="200"/>
        <w:jc w:val="left"/>
        <w:textAlignment w:val="bottom"/>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本授权书于</w:t>
      </w:r>
      <w:r>
        <w:rPr>
          <w:rFonts w:hint="default" w:ascii="Times New Roman" w:hAnsi="Times New Roman" w:eastAsia="方正仿宋_GBK" w:cs="Times New Roman"/>
          <w:bCs/>
          <w:color w:val="auto"/>
          <w:kern w:val="0"/>
          <w:sz w:val="28"/>
          <w:szCs w:val="28"/>
          <w:lang w:val="en-US" w:eastAsia="zh-CN"/>
        </w:rPr>
        <w:t xml:space="preserve">   </w:t>
      </w:r>
      <w:r>
        <w:rPr>
          <w:rFonts w:hint="default" w:ascii="Times New Roman" w:hAnsi="Times New Roman" w:eastAsia="方正仿宋_GBK" w:cs="Times New Roman"/>
          <w:bCs/>
          <w:color w:val="auto"/>
          <w:kern w:val="0"/>
          <w:sz w:val="28"/>
          <w:szCs w:val="28"/>
        </w:rPr>
        <w:t xml:space="preserve"> 年</w:t>
      </w:r>
      <w:r>
        <w:rPr>
          <w:rFonts w:hint="default" w:ascii="Times New Roman" w:hAnsi="Times New Roman" w:eastAsia="方正仿宋_GBK" w:cs="Times New Roman"/>
          <w:bCs/>
          <w:color w:val="auto"/>
          <w:kern w:val="0"/>
          <w:sz w:val="28"/>
          <w:szCs w:val="28"/>
          <w:lang w:val="en-US" w:eastAsia="zh-CN"/>
        </w:rPr>
        <w:t xml:space="preserve">    </w:t>
      </w:r>
      <w:r>
        <w:rPr>
          <w:rFonts w:hint="default" w:ascii="Times New Roman" w:hAnsi="Times New Roman" w:eastAsia="方正仿宋_GBK" w:cs="Times New Roman"/>
          <w:bCs/>
          <w:color w:val="auto"/>
          <w:kern w:val="0"/>
          <w:sz w:val="28"/>
          <w:szCs w:val="28"/>
        </w:rPr>
        <w:t>月</w:t>
      </w:r>
      <w:r>
        <w:rPr>
          <w:rFonts w:hint="default" w:ascii="Times New Roman" w:hAnsi="Times New Roman" w:eastAsia="方正仿宋_GBK" w:cs="Times New Roman"/>
          <w:bCs/>
          <w:color w:val="auto"/>
          <w:kern w:val="0"/>
          <w:sz w:val="28"/>
          <w:szCs w:val="28"/>
          <w:lang w:val="en-US" w:eastAsia="zh-CN"/>
        </w:rPr>
        <w:t xml:space="preserve">   </w:t>
      </w:r>
      <w:r>
        <w:rPr>
          <w:rFonts w:hint="default" w:ascii="Times New Roman" w:hAnsi="Times New Roman" w:eastAsia="方正仿宋_GBK" w:cs="Times New Roman"/>
          <w:bCs/>
          <w:color w:val="auto"/>
          <w:kern w:val="0"/>
          <w:sz w:val="28"/>
          <w:szCs w:val="28"/>
        </w:rPr>
        <w:t xml:space="preserve"> 日签字生效，特此声明。</w:t>
      </w:r>
    </w:p>
    <w:p>
      <w:pPr>
        <w:widowControl/>
        <w:snapToGrid w:val="0"/>
        <w:spacing w:before="100" w:beforeAutospacing="1" w:after="100" w:afterAutospacing="1" w:line="252" w:lineRule="atLeast"/>
        <w:jc w:val="left"/>
        <w:textAlignment w:val="bottom"/>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 xml:space="preserve">报价单位名称（盖章）：          </w:t>
      </w:r>
    </w:p>
    <w:p>
      <w:pPr>
        <w:widowControl/>
        <w:snapToGrid w:val="0"/>
        <w:spacing w:before="100" w:beforeAutospacing="1" w:after="100" w:afterAutospacing="1" w:line="252" w:lineRule="atLeast"/>
        <w:jc w:val="left"/>
        <w:textAlignment w:val="bottom"/>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报价单位地址：</w:t>
      </w:r>
    </w:p>
    <w:p>
      <w:pPr>
        <w:widowControl/>
        <w:snapToGrid w:val="0"/>
        <w:spacing w:before="100" w:beforeAutospacing="1" w:after="100" w:afterAutospacing="1" w:line="252" w:lineRule="atLeast"/>
        <w:jc w:val="left"/>
        <w:textAlignment w:val="bottom"/>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授权人（法定代表人）签字：                     </w:t>
      </w:r>
    </w:p>
    <w:p>
      <w:pPr>
        <w:widowControl/>
        <w:snapToGrid w:val="0"/>
        <w:spacing w:before="100" w:beforeAutospacing="1" w:after="100" w:afterAutospacing="1" w:line="252" w:lineRule="atLeast"/>
        <w:jc w:val="left"/>
        <w:textAlignment w:val="bottom"/>
        <w:rPr>
          <w:rFonts w:hint="default" w:ascii="Times New Roman" w:hAnsi="Times New Roman" w:eastAsia="方正仿宋_GBK" w:cs="Times New Roman"/>
          <w:bCs/>
          <w:kern w:val="0"/>
          <w:sz w:val="28"/>
          <w:szCs w:val="28"/>
        </w:rPr>
      </w:pPr>
      <w:r>
        <w:rPr>
          <w:rFonts w:hint="default" w:ascii="Times New Roman" w:hAnsi="Times New Roman" w:eastAsia="方正仿宋_GBK" w:cs="Times New Roman"/>
          <w:kern w:val="0"/>
          <w:sz w:val="28"/>
          <w:szCs w:val="28"/>
        </w:rPr>
        <w:t>被授权人（代理人）签字：  </w:t>
      </w:r>
      <w:r>
        <w:rPr>
          <w:rFonts w:hint="default" w:ascii="Times New Roman" w:hAnsi="Times New Roman" w:eastAsia="方正仿宋_GBK" w:cs="Times New Roman"/>
          <w:kern w:val="0"/>
          <w:sz w:val="32"/>
          <w:szCs w:val="32"/>
        </w:rPr>
        <w:t> </w:t>
      </w:r>
    </w:p>
    <w:p>
      <w:pPr>
        <w:widowControl/>
        <w:snapToGrid w:val="0"/>
        <w:spacing w:before="100" w:beforeAutospacing="1" w:after="100" w:afterAutospacing="1" w:line="252" w:lineRule="atLeast"/>
        <w:ind w:firstLine="480"/>
        <w:jc w:val="left"/>
        <w:textAlignment w:val="bottom"/>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10795" b="1841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rPr>
                            </w:pPr>
                            <w:r>
                              <w:rPr>
                                <w:rFonts w:hint="eastAsia" w:ascii="仿宋_GB2312" w:hAnsi="仿宋_GB2312" w:eastAsia="仿宋_GB2312" w:cs="仿宋_GB2312"/>
                              </w:rPr>
                              <w:t>被授权人身份证</w:t>
                            </w:r>
                            <w:r>
                              <w:rPr>
                                <w:rFonts w:hint="eastAsia" w:ascii="仿宋_GB2312" w:hAnsi="仿宋_GB2312" w:eastAsia="仿宋_GB2312" w:cs="仿宋_GB2312"/>
                                <w:lang w:val="en-US" w:eastAsia="zh-CN"/>
                              </w:rPr>
                              <w:t>正反面</w:t>
                            </w:r>
                            <w:r>
                              <w:rPr>
                                <w:rFonts w:hint="eastAsia" w:ascii="仿宋_GB2312" w:hAnsi="仿宋_GB2312" w:eastAsia="仿宋_GB2312" w:cs="仿宋_GB2312"/>
                              </w:rPr>
                              <w:t>复印件</w:t>
                            </w:r>
                          </w:p>
                          <w:p/>
                        </w:txbxContent>
                      </wps:txbx>
                      <wps:bodyPr upright="1"/>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OLkMJIOAgAANwQAAA4AAABkcnMvZTJvRG9jLnhtbK1T&#10;zY7TMBC+I/EOlu80adCy3ajpSkspFwRICw/g2k5iyX/yuE36AvAGnLhw57n6HDt2u90fOPSwOThj&#10;z/ib+b4Zz69Ho8lWBlDONnQ6KSmRljuhbNfQ799Wb2aUQGRWMO2sbOhOAr1evH41H3wtK9c7LWQg&#10;CGKhHnxD+xh9XRTAe2kYTJyXFp2tC4ZF3IauEIENiG50UZXlu2JwQfjguATA0+XBSY+I4RxA17aK&#10;y6XjGyNtPKAGqVlEStArD3SRq21byeOXtgUZiW4oMo15xSRor9NaLOas7gLzveLHEtg5JTzjZJiy&#10;mPQEtWSRkU1Q/0AZxYMD18YJd6Y4EMmKIItp+Uyb2555mbmg1OBPosPLwfLP26+BKNHQihLLDDZ8&#10;/+vn/vff/Z8fpEryDB5qjLr1GBfHGzfi0NyfAx4m1mMbTPojH4J+FHd3EleOkXA8rK4up7MSXRx9&#10;VXU5ezvL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BmdH2QAAAAoBAAAPAAAAAAAAAAEA&#10;IAAAACIAAABkcnMvZG93bnJldi54bWxQSwECFAAUAAAACACHTuJA4uQwkg4CAAA3BAAADgAAAAAA&#10;AAABACAAAAAoAQAAZHJzL2Uyb0RvYy54bWxQSwUGAAAAAAYABgBZAQAAqAUAAAAA&#10;">
                <v:fill on="t" focussize="0,0"/>
                <v:stroke color="#000000" joinstyle="miter"/>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被授权人身份证</w:t>
                      </w:r>
                      <w:r>
                        <w:rPr>
                          <w:rFonts w:hint="eastAsia" w:ascii="仿宋_GB2312" w:hAnsi="仿宋_GB2312" w:eastAsia="仿宋_GB2312" w:cs="仿宋_GB2312"/>
                          <w:lang w:val="en-US" w:eastAsia="zh-CN"/>
                        </w:rPr>
                        <w:t>正反面</w:t>
                      </w:r>
                      <w:r>
                        <w:rPr>
                          <w:rFonts w:hint="eastAsia" w:ascii="仿宋_GB2312" w:hAnsi="仿宋_GB2312" w:eastAsia="仿宋_GB2312" w:cs="仿宋_GB2312"/>
                        </w:rPr>
                        <w:t>复印件</w:t>
                      </w:r>
                    </w:p>
                    <w:p/>
                  </w:txbxContent>
                </v:textbox>
              </v:shape>
            </w:pict>
          </mc:Fallback>
        </mc:AlternateContent>
      </w:r>
      <w:r>
        <w:rPr>
          <w:rFonts w:hint="default" w:ascii="Times New Roman" w:hAnsi="Times New Roman" w:eastAsia="方正仿宋_GBK" w:cs="Times New Roman"/>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rPr>
                            </w:pPr>
                            <w:r>
                              <w:rPr>
                                <w:rFonts w:hint="eastAsia" w:ascii="仿宋_GB2312" w:hAnsi="仿宋_GB2312" w:eastAsia="仿宋_GB2312" w:cs="仿宋_GB2312"/>
                              </w:rPr>
                              <w:t>授权人身份证</w:t>
                            </w:r>
                            <w:r>
                              <w:rPr>
                                <w:rFonts w:hint="eastAsia" w:ascii="仿宋_GB2312" w:hAnsi="仿宋_GB2312" w:eastAsia="仿宋_GB2312" w:cs="仿宋_GB2312"/>
                                <w:lang w:val="en-US" w:eastAsia="zh-CN"/>
                              </w:rPr>
                              <w:t>正反面</w:t>
                            </w:r>
                            <w:r>
                              <w:rPr>
                                <w:rFonts w:hint="eastAsia" w:ascii="仿宋_GB2312" w:hAnsi="仿宋_GB2312" w:eastAsia="仿宋_GB2312" w:cs="仿宋_GB2312"/>
                              </w:rPr>
                              <w:t>复印件</w:t>
                            </w:r>
                          </w:p>
                        </w:txbxContent>
                      </wps:txbx>
                      <wps:bodyPr upright="1"/>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KJYLMoMAgAANwQAAA4AAABkcnMvZTJvRG9jLnhtbK1T&#10;Ta7TMBDeI3EHy3uaNKi8EjV9EpSyQYD04ACu7SSW/CeP26QXgBuwYsOec/Ucb+yWvt9FF2ThjD3j&#10;b+b7Zry4Ho0mOxlAOdvQ6aSkRFruhLJdQ79/W7+aUwKRWcG0s7Khewn0evnyxWLwtaxc77SQgSCI&#10;hXrwDe1j9HVRAO+lYTBxXlp0ti4YFnEbukIENiC60UVVlm+KwQXhg+MSAE9XRyc9IYZLAF3bKi5X&#10;jm+NtPGIGqRmESlBrzzQZa62bSWPX9oWZCS6ocg05hWToL1Ja7FcsLoLzPeKn0pgl5TwiJNhymLS&#10;M9SKRUa2QT2BMooHB66NE+5McSSSFUEW0/KRNjc98zJzQanBn0WH/wfLP+++BqIETgIllhls+OHX&#10;z8Pvv4c/P8g0yTN4qDHqxmNcHN+5MYWezgEPE+uxDSb9kQ9BP4q7P4srx0g4Hlbz2dWsRBdHX1Vd&#10;zV/Ps/zF3XUfIH6UzpBkNDRg97KobPcJIqbE0H8hKRs4rcRaaZ03odu814HsGHZ6nb9UJV55EKYt&#10;GRr6dlbNsBCG49vi2KBpPEoAtsv5HtyA+8Bl/p4DToWtGPTHAjJCCmO1UVGGbPWSiQ9WkLj3KLPF&#10;10VTMUYKSrTEx5isHBmZ0pdEIjttkWTq0bEXyYrjZkSYZG6c2GPftj6orkdJc+dyOM5TVuc0+2lg&#10;7+8z6N17X9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cE0m9kAAAAKAQAADwAAAAAAAAABACAA&#10;AAAiAAAAZHJzL2Rvd25yZXYueG1sUEsBAhQAFAAAAAgAh07iQKJYLMoMAgAANwQAAA4AAAAAAAAA&#10;AQAgAAAAKAEAAGRycy9lMm9Eb2MueG1sUEsFBgAAAAAGAAYAWQEAAKYFAAAAAA==&#10;">
                <v:fill on="t" focussize="0,0"/>
                <v:stroke color="#000000" joinstyle="miter"/>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授权人身份证</w:t>
                      </w:r>
                      <w:r>
                        <w:rPr>
                          <w:rFonts w:hint="eastAsia" w:ascii="仿宋_GB2312" w:hAnsi="仿宋_GB2312" w:eastAsia="仿宋_GB2312" w:cs="仿宋_GB2312"/>
                          <w:lang w:val="en-US" w:eastAsia="zh-CN"/>
                        </w:rPr>
                        <w:t>正反面</w:t>
                      </w:r>
                      <w:r>
                        <w:rPr>
                          <w:rFonts w:hint="eastAsia" w:ascii="仿宋_GB2312" w:hAnsi="仿宋_GB2312" w:eastAsia="仿宋_GB2312" w:cs="仿宋_GB2312"/>
                        </w:rPr>
                        <w:t>复印件</w:t>
                      </w:r>
                    </w:p>
                  </w:txbxContent>
                </v:textbox>
              </v:shape>
            </w:pict>
          </mc:Fallback>
        </mc:AlternateContent>
      </w:r>
    </w:p>
    <w:p>
      <w:pPr>
        <w:widowControl/>
        <w:snapToGrid w:val="0"/>
        <w:spacing w:before="100" w:beforeAutospacing="1" w:after="100" w:afterAutospacing="1" w:line="252" w:lineRule="atLeast"/>
        <w:ind w:firstLine="480"/>
        <w:jc w:val="left"/>
        <w:textAlignment w:val="bottom"/>
        <w:rPr>
          <w:rFonts w:hint="default" w:ascii="Times New Roman" w:hAnsi="Times New Roman" w:eastAsia="方正仿宋_GBK" w:cs="Times New Roman"/>
          <w:b/>
          <w:kern w:val="0"/>
          <w:sz w:val="28"/>
          <w:szCs w:val="28"/>
        </w:rPr>
      </w:pPr>
    </w:p>
    <w:p>
      <w:pPr>
        <w:widowControl/>
        <w:snapToGrid w:val="0"/>
        <w:spacing w:before="100" w:beforeAutospacing="1" w:after="100" w:afterAutospacing="1" w:line="252" w:lineRule="atLeast"/>
        <w:ind w:firstLine="480"/>
        <w:jc w:val="left"/>
        <w:textAlignment w:val="bottom"/>
        <w:rPr>
          <w:rFonts w:hint="default" w:ascii="Times New Roman" w:hAnsi="Times New Roman" w:eastAsia="方正仿宋_GBK" w:cs="Times New Roman"/>
          <w:b/>
          <w:kern w:val="0"/>
          <w:sz w:val="28"/>
          <w:szCs w:val="28"/>
        </w:rPr>
      </w:pPr>
    </w:p>
    <w:p>
      <w:pPr>
        <w:widowControl/>
        <w:snapToGrid w:val="0"/>
        <w:spacing w:before="100" w:beforeAutospacing="1" w:after="100" w:afterAutospacing="1" w:line="252" w:lineRule="atLeast"/>
        <w:ind w:firstLine="480"/>
        <w:jc w:val="left"/>
        <w:textAlignment w:val="bottom"/>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 </w:t>
      </w:r>
    </w:p>
    <w:p>
      <w:pPr>
        <w:widowControl/>
        <w:spacing w:before="100" w:beforeAutospacing="1" w:after="100" w:afterAutospacing="1" w:line="252" w:lineRule="atLeast"/>
        <w:jc w:val="center"/>
        <w:rPr>
          <w:rFonts w:hint="default" w:ascii="Times New Roman" w:hAnsi="Times New Roman" w:eastAsia="方正仿宋_GBK" w:cs="Times New Roman"/>
          <w:b/>
          <w:kern w:val="0"/>
          <w:sz w:val="28"/>
          <w:szCs w:val="28"/>
        </w:rPr>
      </w:pPr>
    </w:p>
    <w:p>
      <w:pPr>
        <w:widowControl/>
        <w:spacing w:before="100" w:beforeAutospacing="1" w:after="100" w:afterAutospacing="1" w:line="252" w:lineRule="atLeast"/>
        <w:jc w:val="center"/>
        <w:rPr>
          <w:rFonts w:hint="default" w:ascii="Times New Roman" w:hAnsi="Times New Roman" w:eastAsia="方正仿宋_GBK" w:cs="Times New Roman"/>
          <w:b/>
          <w:kern w:val="0"/>
          <w:sz w:val="28"/>
          <w:szCs w:val="28"/>
        </w:rPr>
      </w:pPr>
    </w:p>
    <w:p>
      <w:pPr>
        <w:widowControl/>
        <w:spacing w:before="100" w:beforeAutospacing="1" w:after="100" w:afterAutospacing="1" w:line="252" w:lineRule="atLeast"/>
        <w:jc w:val="center"/>
        <w:rPr>
          <w:rFonts w:hint="default" w:ascii="Times New Roman" w:hAnsi="Times New Roman" w:eastAsia="方正仿宋_GBK" w:cs="Times New Roman"/>
          <w:b w:val="0"/>
          <w:bCs/>
          <w:kern w:val="0"/>
          <w:sz w:val="28"/>
          <w:szCs w:val="28"/>
          <w:lang w:eastAsia="zh-CN"/>
        </w:rPr>
      </w:pPr>
      <w:r>
        <w:rPr>
          <w:rFonts w:hint="default" w:ascii="Times New Roman" w:hAnsi="Times New Roman" w:eastAsia="方正仿宋_GBK" w:cs="Times New Roman"/>
          <w:b w:val="0"/>
          <w:bCs/>
          <w:kern w:val="0"/>
          <w:sz w:val="28"/>
          <w:szCs w:val="28"/>
          <w:lang w:eastAsia="zh-CN"/>
        </w:rPr>
        <w:br w:type="page"/>
      </w:r>
    </w:p>
    <w:p>
      <w:pPr>
        <w:widowControl/>
        <w:spacing w:before="100" w:beforeAutospacing="1" w:after="100" w:afterAutospacing="1" w:line="252" w:lineRule="atLeast"/>
        <w:jc w:val="center"/>
        <w:rPr>
          <w:rFonts w:hint="default" w:ascii="Times New Roman" w:hAnsi="Times New Roman" w:eastAsia="方正仿宋_GBK" w:cs="Times New Roman"/>
          <w:b w:val="0"/>
          <w:bCs/>
          <w:kern w:val="0"/>
          <w:sz w:val="28"/>
          <w:szCs w:val="28"/>
          <w:lang w:val="en-US" w:eastAsia="zh-CN"/>
        </w:rPr>
      </w:pPr>
      <w:r>
        <w:rPr>
          <w:rFonts w:hint="default" w:ascii="Times New Roman" w:hAnsi="Times New Roman" w:eastAsia="方正仿宋_GBK" w:cs="Times New Roman"/>
          <w:b w:val="0"/>
          <w:bCs/>
          <w:kern w:val="0"/>
          <w:sz w:val="28"/>
          <w:szCs w:val="28"/>
          <w:lang w:eastAsia="zh-CN"/>
        </w:rPr>
        <w:t>格式</w:t>
      </w:r>
      <w:r>
        <w:rPr>
          <w:rFonts w:hint="eastAsia" w:eastAsia="方正仿宋_GBK" w:cs="Times New Roman"/>
          <w:b w:val="0"/>
          <w:bCs/>
          <w:kern w:val="0"/>
          <w:sz w:val="28"/>
          <w:szCs w:val="28"/>
          <w:lang w:val="en-US" w:eastAsia="zh-CN"/>
        </w:rPr>
        <w:t>三</w:t>
      </w:r>
      <w:r>
        <w:rPr>
          <w:rFonts w:hint="default" w:ascii="Times New Roman" w:hAnsi="Times New Roman" w:eastAsia="方正仿宋_GBK" w:cs="Times New Roman"/>
          <w:b w:val="0"/>
          <w:bCs/>
          <w:kern w:val="0"/>
          <w:sz w:val="28"/>
          <w:szCs w:val="28"/>
          <w:lang w:val="en-US" w:eastAsia="zh-CN"/>
        </w:rPr>
        <w:t xml:space="preserve">  证明材料</w:t>
      </w:r>
    </w:p>
    <w:p>
      <w:pPr>
        <w:pStyle w:val="2"/>
        <w:rPr>
          <w:rFonts w:hint="default" w:ascii="Times New Roman" w:hAnsi="Times New Roman" w:eastAsia="方正仿宋_GBK" w:cs="Times New Roman"/>
          <w:b w:val="0"/>
          <w:color w:val="auto"/>
          <w:spacing w:val="0"/>
          <w:w w:val="100"/>
          <w:kern w:val="2"/>
          <w:sz w:val="24"/>
          <w:szCs w:val="24"/>
          <w:lang w:val="en-US" w:eastAsia="zh-CN" w:bidi="ar-SA"/>
        </w:rPr>
      </w:pPr>
      <w:r>
        <w:rPr>
          <w:rFonts w:hint="default" w:ascii="Times New Roman" w:hAnsi="Times New Roman" w:eastAsia="方正仿宋_GBK" w:cs="Times New Roman"/>
          <w:b w:val="0"/>
          <w:bCs/>
          <w:color w:val="auto"/>
          <w:kern w:val="0"/>
          <w:sz w:val="28"/>
          <w:szCs w:val="28"/>
          <w:lang w:val="en-US" w:eastAsia="zh-CN"/>
        </w:rPr>
        <w:t>注：</w:t>
      </w:r>
      <w:r>
        <w:rPr>
          <w:rFonts w:hint="default" w:ascii="Times New Roman" w:hAnsi="Times New Roman" w:eastAsia="方正仿宋_GBK" w:cs="Times New Roman"/>
          <w:b w:val="0"/>
          <w:color w:val="auto"/>
          <w:spacing w:val="0"/>
          <w:w w:val="100"/>
          <w:kern w:val="2"/>
          <w:sz w:val="24"/>
          <w:szCs w:val="24"/>
          <w:lang w:val="en-US" w:eastAsia="zh-CN" w:bidi="ar-SA"/>
        </w:rPr>
        <w:t>提供加盖企业公章的《重庆市信访办公室发布的社会稳定风险第三方评估机构</w:t>
      </w:r>
      <w:r>
        <w:rPr>
          <w:rFonts w:hint="eastAsia" w:ascii="Times New Roman" w:eastAsia="方正仿宋_GBK" w:cs="Times New Roman"/>
          <w:b w:val="0"/>
          <w:color w:val="auto"/>
          <w:spacing w:val="0"/>
          <w:w w:val="100"/>
          <w:kern w:val="2"/>
          <w:sz w:val="24"/>
          <w:szCs w:val="24"/>
          <w:lang w:val="en-US" w:eastAsia="zh-CN" w:bidi="ar-SA"/>
        </w:rPr>
        <w:t>20</w:t>
      </w:r>
      <w:r>
        <w:rPr>
          <w:rFonts w:hint="default" w:ascii="Times New Roman" w:hAnsi="Times New Roman" w:eastAsia="方正仿宋_GBK" w:cs="Times New Roman"/>
          <w:b w:val="0"/>
          <w:color w:val="auto"/>
          <w:spacing w:val="0"/>
          <w:w w:val="100"/>
          <w:kern w:val="2"/>
          <w:sz w:val="24"/>
          <w:szCs w:val="24"/>
          <w:lang w:val="en-US" w:eastAsia="zh-CN" w:bidi="ar-SA"/>
        </w:rPr>
        <w:t>2</w:t>
      </w:r>
      <w:r>
        <w:rPr>
          <w:rFonts w:hint="eastAsia" w:ascii="Times New Roman" w:eastAsia="方正仿宋_GBK" w:cs="Times New Roman"/>
          <w:b w:val="0"/>
          <w:color w:val="auto"/>
          <w:spacing w:val="0"/>
          <w:w w:val="100"/>
          <w:kern w:val="2"/>
          <w:sz w:val="24"/>
          <w:szCs w:val="24"/>
          <w:lang w:val="en-US" w:eastAsia="zh-CN" w:bidi="ar-SA"/>
        </w:rPr>
        <w:t>5</w:t>
      </w:r>
      <w:r>
        <w:rPr>
          <w:rFonts w:hint="default" w:ascii="Times New Roman" w:hAnsi="Times New Roman" w:eastAsia="方正仿宋_GBK" w:cs="Times New Roman"/>
          <w:b w:val="0"/>
          <w:color w:val="auto"/>
          <w:spacing w:val="0"/>
          <w:w w:val="100"/>
          <w:kern w:val="2"/>
          <w:sz w:val="24"/>
          <w:szCs w:val="24"/>
          <w:lang w:val="en-US" w:eastAsia="zh-CN" w:bidi="ar-SA"/>
        </w:rPr>
        <w:t>年业绩情况通知》文件（渝信办[202</w:t>
      </w:r>
      <w:r>
        <w:rPr>
          <w:rFonts w:hint="eastAsia" w:ascii="Times New Roman" w:eastAsia="方正仿宋_GBK" w:cs="Times New Roman"/>
          <w:b w:val="0"/>
          <w:color w:val="auto"/>
          <w:spacing w:val="0"/>
          <w:w w:val="100"/>
          <w:kern w:val="2"/>
          <w:sz w:val="24"/>
          <w:szCs w:val="24"/>
          <w:lang w:val="en-US" w:eastAsia="zh-CN" w:bidi="ar-SA"/>
        </w:rPr>
        <w:t>6</w:t>
      </w:r>
      <w:r>
        <w:rPr>
          <w:rFonts w:hint="default" w:ascii="Times New Roman" w:hAnsi="Times New Roman" w:eastAsia="方正仿宋_GBK" w:cs="Times New Roman"/>
          <w:b w:val="0"/>
          <w:color w:val="auto"/>
          <w:spacing w:val="0"/>
          <w:w w:val="100"/>
          <w:kern w:val="2"/>
          <w:sz w:val="24"/>
          <w:szCs w:val="24"/>
          <w:lang w:val="en-US" w:eastAsia="zh-CN" w:bidi="ar-SA"/>
        </w:rPr>
        <w:t>]</w:t>
      </w:r>
      <w:r>
        <w:rPr>
          <w:rFonts w:hint="eastAsia" w:ascii="Times New Roman" w:eastAsia="方正仿宋_GBK" w:cs="Times New Roman"/>
          <w:b w:val="0"/>
          <w:color w:val="auto"/>
          <w:spacing w:val="0"/>
          <w:w w:val="100"/>
          <w:kern w:val="2"/>
          <w:sz w:val="24"/>
          <w:szCs w:val="24"/>
          <w:lang w:val="en-US" w:eastAsia="zh-CN" w:bidi="ar-SA"/>
        </w:rPr>
        <w:t>3</w:t>
      </w:r>
      <w:r>
        <w:rPr>
          <w:rFonts w:hint="default" w:ascii="Times New Roman" w:hAnsi="Times New Roman" w:eastAsia="方正仿宋_GBK" w:cs="Times New Roman"/>
          <w:b w:val="0"/>
          <w:color w:val="auto"/>
          <w:spacing w:val="0"/>
          <w:w w:val="100"/>
          <w:kern w:val="2"/>
          <w:sz w:val="24"/>
          <w:szCs w:val="24"/>
          <w:lang w:val="en-US" w:eastAsia="zh-CN" w:bidi="ar-SA"/>
        </w:rPr>
        <w:t>号），并标记出本企业</w:t>
      </w:r>
      <w:r>
        <w:rPr>
          <w:rFonts w:hint="eastAsia" w:ascii="Times New Roman" w:eastAsia="方正仿宋_GBK" w:cs="Times New Roman"/>
          <w:b w:val="0"/>
          <w:color w:val="auto"/>
          <w:spacing w:val="0"/>
          <w:w w:val="100"/>
          <w:kern w:val="2"/>
          <w:sz w:val="24"/>
          <w:szCs w:val="24"/>
          <w:lang w:val="en-US" w:eastAsia="zh-CN" w:bidi="ar-SA"/>
        </w:rPr>
        <w:t>所在位置</w:t>
      </w:r>
      <w:r>
        <w:rPr>
          <w:rFonts w:hint="default" w:ascii="Times New Roman" w:hAnsi="Times New Roman" w:eastAsia="方正仿宋_GBK" w:cs="Times New Roman"/>
          <w:b w:val="0"/>
          <w:color w:val="auto"/>
          <w:spacing w:val="0"/>
          <w:w w:val="100"/>
          <w:kern w:val="2"/>
          <w:sz w:val="24"/>
          <w:szCs w:val="24"/>
          <w:lang w:val="en-US" w:eastAsia="zh-CN" w:bidi="ar-SA"/>
        </w:rPr>
        <w:t>。</w:t>
      </w:r>
    </w:p>
    <w:p>
      <w:pPr>
        <w:widowControl/>
        <w:spacing w:before="100" w:beforeAutospacing="1" w:after="100" w:afterAutospacing="1" w:line="252" w:lineRule="atLeast"/>
        <w:jc w:val="both"/>
        <w:rPr>
          <w:rFonts w:hint="default" w:ascii="Times New Roman" w:hAnsi="Times New Roman" w:eastAsia="方正仿宋_GBK" w:cs="Times New Roman"/>
          <w:b/>
          <w:kern w:val="0"/>
          <w:sz w:val="28"/>
          <w:szCs w:val="28"/>
          <w:lang w:val="en-US" w:eastAsia="zh-CN"/>
        </w:rPr>
        <w:sectPr>
          <w:pgSz w:w="11906" w:h="16838"/>
          <w:pgMar w:top="1440" w:right="1800" w:bottom="1440" w:left="1800" w:header="851" w:footer="992" w:gutter="0"/>
          <w:cols w:space="425" w:num="1"/>
          <w:docGrid w:type="lines" w:linePitch="312" w:charSpace="0"/>
        </w:sectPr>
      </w:pPr>
    </w:p>
    <w:p>
      <w:pPr>
        <w:widowControl/>
        <w:spacing w:before="100" w:beforeAutospacing="1" w:after="100" w:afterAutospacing="1" w:line="252" w:lineRule="atLeast"/>
        <w:jc w:val="center"/>
        <w:rPr>
          <w:rFonts w:hint="eastAsia" w:ascii="Times New Roman" w:hAnsi="Times New Roman" w:eastAsia="方正仿宋_GBK" w:cs="Times New Roman"/>
          <w:b w:val="0"/>
          <w:bCs/>
          <w:color w:val="auto"/>
          <w:kern w:val="0"/>
          <w:sz w:val="28"/>
          <w:szCs w:val="28"/>
          <w:lang w:val="en-US" w:eastAsia="zh-CN"/>
        </w:rPr>
      </w:pPr>
      <w:r>
        <w:rPr>
          <w:rFonts w:hint="eastAsia" w:ascii="Times New Roman" w:hAnsi="Times New Roman" w:eastAsia="方正仿宋_GBK" w:cs="Times New Roman"/>
          <w:b w:val="0"/>
          <w:bCs/>
          <w:color w:val="auto"/>
          <w:kern w:val="0"/>
          <w:sz w:val="28"/>
          <w:szCs w:val="28"/>
          <w:lang w:val="en-US" w:eastAsia="zh-CN"/>
        </w:rPr>
        <w:t>格式</w:t>
      </w:r>
      <w:r>
        <w:rPr>
          <w:rFonts w:hint="eastAsia" w:eastAsia="方正仿宋_GBK" w:cs="Times New Roman"/>
          <w:b w:val="0"/>
          <w:bCs/>
          <w:color w:val="auto"/>
          <w:kern w:val="0"/>
          <w:sz w:val="28"/>
          <w:szCs w:val="28"/>
          <w:lang w:val="en-US" w:eastAsia="zh-CN"/>
        </w:rPr>
        <w:t>四</w:t>
      </w:r>
      <w:r>
        <w:rPr>
          <w:rFonts w:hint="eastAsia" w:ascii="Times New Roman" w:hAnsi="Times New Roman" w:eastAsia="方正仿宋_GBK" w:cs="Times New Roman"/>
          <w:b w:val="0"/>
          <w:bCs/>
          <w:color w:val="auto"/>
          <w:kern w:val="0"/>
          <w:sz w:val="28"/>
          <w:szCs w:val="28"/>
          <w:lang w:val="en-US" w:eastAsia="zh-CN"/>
        </w:rPr>
        <w:t xml:space="preserve">  合同</w:t>
      </w:r>
      <w:r>
        <w:rPr>
          <w:rFonts w:hint="eastAsia" w:eastAsia="方正仿宋_GBK" w:cs="Times New Roman"/>
          <w:b w:val="0"/>
          <w:bCs/>
          <w:color w:val="auto"/>
          <w:kern w:val="0"/>
          <w:sz w:val="28"/>
          <w:szCs w:val="28"/>
          <w:lang w:val="en-US" w:eastAsia="zh-CN"/>
        </w:rPr>
        <w:t>文本</w:t>
      </w:r>
    </w:p>
    <w:p>
      <w:pPr>
        <w:snapToGrid w:val="0"/>
        <w:spacing w:line="600" w:lineRule="exact"/>
        <w:jc w:val="center"/>
        <w:rPr>
          <w:rFonts w:hint="eastAsia" w:ascii="方正小标宋_GBK" w:hAnsi="方正小标宋_GBK" w:eastAsia="方正小标宋_GBK" w:cs="方正小标宋_GBK"/>
          <w:b/>
          <w:color w:val="auto"/>
          <w:spacing w:val="45"/>
          <w:kern w:val="10"/>
          <w:sz w:val="48"/>
          <w:szCs w:val="48"/>
        </w:rPr>
      </w:pPr>
      <w:r>
        <w:rPr>
          <w:rFonts w:hint="eastAsia" w:ascii="方正小标宋_GBK" w:hAnsi="方正小标宋_GBK" w:eastAsia="方正小标宋_GBK" w:cs="方正小标宋_GBK"/>
          <w:b/>
          <w:color w:val="auto"/>
          <w:spacing w:val="45"/>
          <w:kern w:val="10"/>
          <w:sz w:val="48"/>
          <w:szCs w:val="48"/>
        </w:rPr>
        <w:t>社会稳定风险评估</w:t>
      </w:r>
    </w:p>
    <w:p>
      <w:pPr>
        <w:snapToGrid w:val="0"/>
        <w:spacing w:beforeLines="100" w:line="600" w:lineRule="exact"/>
        <w:jc w:val="center"/>
        <w:rPr>
          <w:rFonts w:hint="eastAsia" w:ascii="方正小标宋_GBK" w:hAnsi="方正小标宋_GBK" w:eastAsia="方正小标宋_GBK" w:cs="方正小标宋_GBK"/>
          <w:b/>
          <w:color w:val="auto"/>
          <w:spacing w:val="45"/>
          <w:sz w:val="48"/>
          <w:szCs w:val="48"/>
        </w:rPr>
      </w:pPr>
      <w:r>
        <w:rPr>
          <w:rFonts w:hint="eastAsia" w:ascii="方正小标宋_GBK" w:hAnsi="方正小标宋_GBK" w:eastAsia="方正小标宋_GBK" w:cs="方正小标宋_GBK"/>
          <w:b/>
          <w:color w:val="auto"/>
          <w:spacing w:val="45"/>
          <w:sz w:val="48"/>
          <w:szCs w:val="48"/>
        </w:rPr>
        <w:t>委托合同书</w:t>
      </w:r>
    </w:p>
    <w:p>
      <w:pPr>
        <w:spacing w:after="120" w:line="480" w:lineRule="auto"/>
        <w:rPr>
          <w:rFonts w:eastAsia="微软雅黑"/>
          <w:b/>
          <w:color w:val="auto"/>
          <w:sz w:val="44"/>
          <w:szCs w:val="44"/>
        </w:rPr>
      </w:pPr>
    </w:p>
    <w:p>
      <w:pPr>
        <w:snapToGrid w:val="0"/>
        <w:spacing w:line="800" w:lineRule="exact"/>
        <w:jc w:val="left"/>
        <w:rPr>
          <w:rFonts w:eastAsia="微软雅黑"/>
          <w:bCs/>
          <w:color w:val="auto"/>
          <w:sz w:val="28"/>
          <w:szCs w:val="28"/>
        </w:rPr>
      </w:pPr>
    </w:p>
    <w:p>
      <w:pPr>
        <w:snapToGrid w:val="0"/>
        <w:spacing w:line="800" w:lineRule="exact"/>
        <w:jc w:val="left"/>
        <w:rPr>
          <w:rFonts w:eastAsia="微软雅黑"/>
          <w:bCs/>
          <w:color w:val="auto"/>
          <w:sz w:val="28"/>
          <w:szCs w:val="28"/>
        </w:rPr>
      </w:pPr>
    </w:p>
    <w:p>
      <w:pPr>
        <w:snapToGrid w:val="0"/>
        <w:spacing w:line="800" w:lineRule="exact"/>
        <w:jc w:val="left"/>
        <w:rPr>
          <w:rFonts w:eastAsia="微软雅黑"/>
          <w:bCs/>
          <w:color w:val="auto"/>
          <w:sz w:val="28"/>
          <w:szCs w:val="28"/>
        </w:rPr>
      </w:pPr>
    </w:p>
    <w:p>
      <w:pPr>
        <w:snapToGrid w:val="0"/>
        <w:spacing w:line="800" w:lineRule="exact"/>
        <w:jc w:val="left"/>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项目名称：</w:t>
      </w:r>
      <w:r>
        <w:rPr>
          <w:rFonts w:hint="default" w:ascii="Times New Roman" w:hAnsi="Times New Roman" w:eastAsia="仿宋_GB2312" w:cs="Times New Roman"/>
          <w:bCs/>
          <w:color w:val="auto"/>
          <w:sz w:val="28"/>
          <w:szCs w:val="28"/>
          <w:u w:val="single"/>
        </w:rPr>
        <w:t>青凤、</w:t>
      </w:r>
      <w:r>
        <w:rPr>
          <w:rFonts w:hint="eastAsia" w:eastAsia="仿宋_GB2312" w:cs="Times New Roman"/>
          <w:bCs/>
          <w:color w:val="auto"/>
          <w:sz w:val="28"/>
          <w:szCs w:val="28"/>
          <w:u w:val="single"/>
          <w:lang w:eastAsia="zh-CN"/>
        </w:rPr>
        <w:t>民辉</w:t>
      </w:r>
      <w:r>
        <w:rPr>
          <w:rFonts w:hint="default" w:ascii="Times New Roman" w:hAnsi="Times New Roman" w:eastAsia="仿宋_GB2312" w:cs="Times New Roman"/>
          <w:bCs/>
          <w:color w:val="auto"/>
          <w:sz w:val="28"/>
          <w:szCs w:val="28"/>
          <w:u w:val="single"/>
        </w:rPr>
        <w:t>路</w:t>
      </w:r>
      <w:r>
        <w:rPr>
          <w:rFonts w:hint="eastAsia" w:eastAsia="仿宋_GB2312" w:cs="Times New Roman"/>
          <w:bCs/>
          <w:color w:val="auto"/>
          <w:sz w:val="28"/>
          <w:szCs w:val="28"/>
          <w:u w:val="single"/>
          <w:lang w:val="en-US" w:eastAsia="zh-CN"/>
        </w:rPr>
        <w:t>公交站场项目社稳评估及备案</w:t>
      </w:r>
    </w:p>
    <w:p>
      <w:pPr>
        <w:snapToGrid w:val="0"/>
        <w:spacing w:line="800" w:lineRule="exact"/>
        <w:jc w:val="lef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委托机构（甲方）：</w:t>
      </w:r>
      <w:r>
        <w:rPr>
          <w:rFonts w:hint="default" w:ascii="Times New Roman" w:hAnsi="Times New Roman" w:eastAsia="仿宋_GB2312" w:cs="Times New Roman"/>
          <w:bCs/>
          <w:color w:val="auto"/>
          <w:sz w:val="28"/>
          <w:szCs w:val="28"/>
          <w:u w:val="single"/>
        </w:rPr>
        <w:t xml:space="preserve"> </w:t>
      </w:r>
      <w:r>
        <w:rPr>
          <w:rFonts w:hint="eastAsia" w:eastAsia="仿宋_GB2312" w:cs="Times New Roman"/>
          <w:bCs/>
          <w:color w:val="auto"/>
          <w:sz w:val="28"/>
          <w:szCs w:val="28"/>
          <w:u w:val="single"/>
          <w:lang w:val="en-US" w:eastAsia="zh-CN"/>
        </w:rPr>
        <w:t xml:space="preserve">  </w:t>
      </w:r>
      <w:r>
        <w:rPr>
          <w:rFonts w:hint="default" w:ascii="Times New Roman" w:hAnsi="Times New Roman" w:eastAsia="仿宋_GB2312" w:cs="Times New Roman"/>
          <w:bCs/>
          <w:color w:val="auto"/>
          <w:sz w:val="28"/>
          <w:szCs w:val="28"/>
          <w:u w:val="single"/>
        </w:rPr>
        <w:t>重庆</w:t>
      </w:r>
      <w:r>
        <w:rPr>
          <w:rFonts w:hint="eastAsia" w:eastAsia="仿宋_GB2312" w:cs="Times New Roman"/>
          <w:bCs/>
          <w:color w:val="auto"/>
          <w:sz w:val="28"/>
          <w:szCs w:val="28"/>
          <w:u w:val="single"/>
          <w:lang w:val="en-US" w:eastAsia="zh-CN"/>
        </w:rPr>
        <w:t>交通资源开发</w:t>
      </w:r>
      <w:r>
        <w:rPr>
          <w:rFonts w:hint="default" w:ascii="Times New Roman" w:hAnsi="Times New Roman" w:eastAsia="仿宋_GB2312" w:cs="Times New Roman"/>
          <w:bCs/>
          <w:color w:val="auto"/>
          <w:sz w:val="28"/>
          <w:szCs w:val="28"/>
          <w:u w:val="single"/>
        </w:rPr>
        <w:t>有限公司</w:t>
      </w:r>
      <w:r>
        <w:rPr>
          <w:rFonts w:hint="eastAsia" w:eastAsia="仿宋_GB2312" w:cs="Times New Roman"/>
          <w:bCs/>
          <w:color w:val="auto"/>
          <w:sz w:val="28"/>
          <w:szCs w:val="28"/>
          <w:u w:val="single"/>
          <w:lang w:val="en-US" w:eastAsia="zh-CN"/>
        </w:rPr>
        <w:t xml:space="preserve">   </w:t>
      </w:r>
    </w:p>
    <w:p>
      <w:pPr>
        <w:snapToGrid w:val="0"/>
        <w:spacing w:line="800" w:lineRule="exact"/>
        <w:rPr>
          <w:rFonts w:hint="default" w:ascii="Times New Roman" w:hAnsi="Times New Roman" w:eastAsia="仿宋_GB2312" w:cs="Times New Roman"/>
          <w:bCs/>
          <w:color w:val="auto"/>
          <w:sz w:val="28"/>
          <w:szCs w:val="28"/>
          <w:u w:val="single"/>
          <w:lang w:val="en-US" w:eastAsia="zh-CN"/>
        </w:rPr>
      </w:pPr>
      <w:r>
        <w:rPr>
          <w:rFonts w:hint="default" w:ascii="Times New Roman" w:hAnsi="Times New Roman" w:eastAsia="仿宋_GB2312" w:cs="Times New Roman"/>
          <w:bCs/>
          <w:color w:val="auto"/>
          <w:sz w:val="28"/>
          <w:szCs w:val="28"/>
        </w:rPr>
        <w:t>评估机构（乙方）：</w:t>
      </w:r>
      <w:r>
        <w:rPr>
          <w:rFonts w:hint="eastAsia" w:eastAsia="仿宋_GB2312" w:cs="Times New Roman"/>
          <w:bCs/>
          <w:color w:val="auto"/>
          <w:sz w:val="28"/>
          <w:szCs w:val="28"/>
          <w:u w:val="single"/>
          <w:lang w:val="en-US" w:eastAsia="zh-CN"/>
        </w:rPr>
        <w:t xml:space="preserve">                              </w:t>
      </w:r>
    </w:p>
    <w:p>
      <w:pPr>
        <w:snapToGrid w:val="0"/>
        <w:spacing w:line="800" w:lineRule="exact"/>
        <w:rPr>
          <w:rFonts w:hint="default" w:ascii="Times New Roman" w:hAnsi="Times New Roman" w:eastAsia="仿宋_GB2312" w:cs="Times New Roman"/>
          <w:bCs/>
          <w:color w:val="auto"/>
          <w:sz w:val="28"/>
          <w:szCs w:val="28"/>
          <w:u w:val="single"/>
        </w:rPr>
        <w:sectPr>
          <w:footerReference r:id="rId3" w:type="default"/>
          <w:pgSz w:w="11906" w:h="16838"/>
          <w:pgMar w:top="1440" w:right="1800" w:bottom="1440" w:left="1800" w:header="851" w:footer="992" w:gutter="0"/>
          <w:pgNumType w:start="1"/>
          <w:cols w:space="720" w:num="1"/>
          <w:docGrid w:type="lines" w:linePitch="312" w:charSpace="0"/>
        </w:sectPr>
      </w:pPr>
      <w:r>
        <w:rPr>
          <w:rFonts w:hint="default" w:ascii="Times New Roman" w:hAnsi="Times New Roman" w:eastAsia="仿宋_GB2312" w:cs="Times New Roman"/>
          <w:bCs/>
          <w:color w:val="auto"/>
          <w:sz w:val="28"/>
          <w:szCs w:val="28"/>
        </w:rPr>
        <w:t>合同编号：</w:t>
      </w:r>
    </w:p>
    <w:p>
      <w:pPr>
        <w:snapToGrid w:val="0"/>
        <w:spacing w:line="560" w:lineRule="exact"/>
        <w:ind w:firstLine="560" w:firstLineChars="20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u w:val="single"/>
        </w:rPr>
        <w:t>甲方：</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pPr>
        <w:snapToGrid w:val="0"/>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u w:val="single"/>
        </w:rPr>
        <w:t>统一社会信用代码：</w:t>
      </w:r>
      <w:r>
        <w:rPr>
          <w:rFonts w:hint="eastAsia" w:eastAsia="仿宋_GB2312" w:cs="Times New Roman"/>
          <w:bCs/>
          <w:color w:val="auto"/>
          <w:sz w:val="28"/>
          <w:szCs w:val="28"/>
          <w:u w:val="single"/>
          <w:lang w:val="en-US" w:eastAsia="zh-CN"/>
        </w:rPr>
        <w:t xml:space="preserve">                   </w:t>
      </w:r>
    </w:p>
    <w:p>
      <w:pPr>
        <w:snapToGrid w:val="0"/>
        <w:spacing w:line="560" w:lineRule="exact"/>
        <w:ind w:firstLine="560" w:firstLineChars="200"/>
        <w:rPr>
          <w:rFonts w:hint="eastAsia"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u w:val="single"/>
        </w:rPr>
        <w:t>企业类型：</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法定代表人：</w:t>
      </w:r>
      <w:r>
        <w:rPr>
          <w:rFonts w:hint="eastAsia" w:eastAsia="仿宋_GB2312" w:cs="Times New Roman"/>
          <w:color w:val="auto"/>
          <w:sz w:val="28"/>
          <w:szCs w:val="28"/>
          <w:u w:val="single"/>
          <w:lang w:val="en-US" w:eastAsia="zh-CN"/>
        </w:rPr>
        <w:t xml:space="preserve">    </w:t>
      </w:r>
    </w:p>
    <w:p>
      <w:pPr>
        <w:snapToGrid w:val="0"/>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注册地址：</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bCs/>
          <w:color w:val="auto"/>
          <w:sz w:val="28"/>
          <w:szCs w:val="28"/>
          <w:u w:val="single"/>
        </w:rPr>
        <w:t xml:space="preserve">  </w:t>
      </w:r>
    </w:p>
    <w:p>
      <w:pPr>
        <w:spacing w:after="120" w:line="520" w:lineRule="exact"/>
        <w:rPr>
          <w:rFonts w:hint="default" w:ascii="Times New Roman" w:hAnsi="Times New Roman" w:eastAsia="仿宋_GB2312" w:cs="Times New Roman"/>
          <w:color w:val="auto"/>
          <w:sz w:val="28"/>
          <w:szCs w:val="28"/>
        </w:rPr>
      </w:pPr>
    </w:p>
    <w:p>
      <w:pPr>
        <w:snapToGrid w:val="0"/>
        <w:spacing w:beforeLines="100" w:line="52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u w:val="single"/>
        </w:rPr>
        <w:t>乙方：</w:t>
      </w:r>
      <w:r>
        <w:rPr>
          <w:rFonts w:hint="eastAsia" w:eastAsia="仿宋_GB2312" w:cs="Times New Roman"/>
          <w:color w:val="auto"/>
          <w:sz w:val="28"/>
          <w:szCs w:val="28"/>
          <w:u w:val="single"/>
          <w:lang w:val="en-US" w:eastAsia="zh-CN"/>
        </w:rPr>
        <w:t xml:space="preserve">                                 </w:t>
      </w:r>
    </w:p>
    <w:p>
      <w:pPr>
        <w:snapToGrid w:val="0"/>
        <w:spacing w:line="520" w:lineRule="exact"/>
        <w:ind w:firstLine="560" w:firstLineChars="200"/>
        <w:rPr>
          <w:rFonts w:hint="eastAsia"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single"/>
        </w:rPr>
        <w:t>统一社会信用代码：</w:t>
      </w:r>
      <w:r>
        <w:rPr>
          <w:rFonts w:hint="eastAsia" w:eastAsia="仿宋_GB2312" w:cs="Times New Roman"/>
          <w:color w:val="auto"/>
          <w:sz w:val="28"/>
          <w:szCs w:val="28"/>
          <w:u w:val="single"/>
          <w:lang w:val="en-US" w:eastAsia="zh-CN"/>
        </w:rPr>
        <w:t xml:space="preserve">                     </w:t>
      </w:r>
    </w:p>
    <w:p>
      <w:pPr>
        <w:snapToGrid w:val="0"/>
        <w:spacing w:line="520" w:lineRule="exact"/>
        <w:ind w:firstLine="560" w:firstLineChars="200"/>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single"/>
        </w:rPr>
        <w:t>企业类型：</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法定代表人：</w:t>
      </w:r>
      <w:r>
        <w:rPr>
          <w:rFonts w:hint="eastAsia" w:eastAsia="仿宋_GB2312" w:cs="Times New Roman"/>
          <w:color w:val="auto"/>
          <w:sz w:val="28"/>
          <w:szCs w:val="28"/>
          <w:u w:val="single"/>
          <w:lang w:val="en-US" w:eastAsia="zh-CN"/>
        </w:rPr>
        <w:t xml:space="preserve">     </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注册地址：</w:t>
      </w:r>
      <w:r>
        <w:rPr>
          <w:rFonts w:hint="eastAsia" w:eastAsia="仿宋_GB2312" w:cs="Times New Roman"/>
          <w:color w:val="auto"/>
          <w:sz w:val="28"/>
          <w:szCs w:val="28"/>
          <w:u w:val="single"/>
          <w:lang w:val="en-US" w:eastAsia="zh-CN"/>
        </w:rPr>
        <w:t xml:space="preserve">                             </w:t>
      </w:r>
    </w:p>
    <w:p>
      <w:pPr>
        <w:spacing w:after="120" w:line="520" w:lineRule="exact"/>
        <w:ind w:firstLine="560" w:firstLineChars="200"/>
        <w:rPr>
          <w:rFonts w:eastAsia="微软雅黑"/>
          <w:color w:val="auto"/>
          <w:sz w:val="28"/>
          <w:szCs w:val="28"/>
        </w:rPr>
      </w:pPr>
    </w:p>
    <w:p>
      <w:pPr>
        <w:snapToGrid w:val="0"/>
        <w:spacing w:beforeLines="100"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根据《中华人民共和国</w:t>
      </w:r>
      <w:r>
        <w:rPr>
          <w:rFonts w:hint="default" w:ascii="Times New Roman" w:hAnsi="Times New Roman" w:eastAsia="仿宋_GB2312" w:cs="Times New Roman"/>
          <w:color w:val="auto"/>
          <w:sz w:val="28"/>
          <w:szCs w:val="28"/>
          <w:lang w:val="en-US" w:eastAsia="zh-CN"/>
        </w:rPr>
        <w:t>民法典</w:t>
      </w:r>
      <w:r>
        <w:rPr>
          <w:rFonts w:hint="default" w:ascii="Times New Roman" w:hAnsi="Times New Roman" w:eastAsia="仿宋_GB2312" w:cs="Times New Roman"/>
          <w:color w:val="auto"/>
          <w:sz w:val="28"/>
          <w:szCs w:val="28"/>
        </w:rPr>
        <w:t>》，甲乙双方经友好协商，在自愿、平等、互利基础上签订本合同。</w:t>
      </w:r>
    </w:p>
    <w:p>
      <w:pPr>
        <w:snapToGrid w:val="0"/>
        <w:spacing w:beforeLines="50" w:line="520" w:lineRule="exact"/>
        <w:ind w:left="601"/>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第一条  委托内容</w:t>
      </w:r>
    </w:p>
    <w:p>
      <w:pPr>
        <w:snapToGrid w:val="0"/>
        <w:spacing w:line="520" w:lineRule="exact"/>
        <w:ind w:firstLine="560" w:firstLineChars="200"/>
        <w:rPr>
          <w:rFonts w:hint="default" w:eastAsia="仿宋_GB2312"/>
          <w:color w:val="auto"/>
          <w:sz w:val="28"/>
          <w:szCs w:val="28"/>
        </w:rPr>
      </w:pPr>
      <w:r>
        <w:rPr>
          <w:rFonts w:hint="default" w:ascii="Times New Roman" w:hAnsi="Times New Roman" w:eastAsia="仿宋_GB2312" w:cs="Times New Roman"/>
          <w:color w:val="auto"/>
          <w:sz w:val="28"/>
          <w:szCs w:val="28"/>
        </w:rPr>
        <w:t>甲方委托乙方承担社会稳定风险评估工作，本项评估工作成果简称《</w:t>
      </w:r>
      <w:r>
        <w:rPr>
          <w:rFonts w:hint="default" w:eastAsia="仿宋_GB2312"/>
          <w:color w:val="auto"/>
          <w:sz w:val="28"/>
          <w:szCs w:val="28"/>
        </w:rPr>
        <w:t xml:space="preserve">评估报告》，并取得信访办备案文件。  </w:t>
      </w:r>
    </w:p>
    <w:p>
      <w:pPr>
        <w:snapToGrid w:val="0"/>
        <w:spacing w:beforeLines="-2147483648" w:line="520" w:lineRule="exact"/>
        <w:ind w:left="0" w:firstLine="560" w:firstLineChars="200"/>
        <w:rPr>
          <w:rFonts w:hint="default" w:eastAsia="仿宋_GB2312"/>
          <w:b w:val="0"/>
          <w:color w:val="auto"/>
          <w:sz w:val="28"/>
          <w:szCs w:val="28"/>
          <w:lang w:val="en-US" w:eastAsia="zh-CN"/>
        </w:rPr>
      </w:pPr>
      <w:r>
        <w:rPr>
          <w:rFonts w:hint="default" w:eastAsia="仿宋_GB2312"/>
          <w:b w:val="0"/>
          <w:color w:val="auto"/>
          <w:sz w:val="28"/>
          <w:szCs w:val="28"/>
          <w:lang w:val="en-US" w:eastAsia="zh-CN"/>
        </w:rPr>
        <w:t>评估范围及内容：</w:t>
      </w:r>
    </w:p>
    <w:p>
      <w:pPr>
        <w:numPr>
          <w:ilvl w:val="-1"/>
          <w:numId w:val="0"/>
        </w:numPr>
        <w:adjustRightInd w:val="0"/>
        <w:snapToGrid w:val="0"/>
        <w:spacing w:line="520" w:lineRule="exact"/>
        <w:ind w:left="0" w:leftChars="0"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编制社稳报告，内容主要包括建设公交站场的社会风险调查、风险识别、风险估计、风险预防和化解措施等，并在规定时间内取得信访办社稳备案批复文件。</w:t>
      </w:r>
    </w:p>
    <w:p>
      <w:pPr>
        <w:snapToGrid w:val="0"/>
        <w:spacing w:line="520" w:lineRule="exact"/>
        <w:ind w:firstLine="560" w:firstLineChars="200"/>
        <w:rPr>
          <w:rFonts w:hint="default" w:eastAsia="宋体"/>
          <w:color w:val="auto"/>
          <w:sz w:val="20"/>
          <w:szCs w:val="24"/>
        </w:rPr>
      </w:pPr>
      <w:r>
        <w:rPr>
          <w:rFonts w:hint="eastAsia" w:eastAsia="仿宋_GB2312" w:cs="Times New Roman"/>
          <w:color w:val="auto"/>
          <w:sz w:val="28"/>
          <w:szCs w:val="28"/>
          <w:lang w:val="en-US" w:eastAsia="zh-CN"/>
        </w:rPr>
        <w:t>评估项目：</w:t>
      </w:r>
      <w:r>
        <w:rPr>
          <w:rFonts w:hint="eastAsia" w:ascii="Times New Roman" w:hAnsi="Times New Roman" w:eastAsia="方正仿宋_GBK"/>
          <w:color w:val="auto"/>
          <w:sz w:val="32"/>
          <w:szCs w:val="32"/>
          <w:lang w:val="en-US" w:eastAsia="zh-CN"/>
        </w:rPr>
        <w:t>青凤、</w:t>
      </w:r>
      <w:r>
        <w:rPr>
          <w:rFonts w:hint="eastAsia" w:eastAsia="方正仿宋_GBK"/>
          <w:color w:val="auto"/>
          <w:sz w:val="32"/>
          <w:szCs w:val="32"/>
          <w:lang w:val="en-US" w:eastAsia="zh-CN"/>
        </w:rPr>
        <w:t>民辉</w:t>
      </w:r>
      <w:r>
        <w:rPr>
          <w:rFonts w:hint="eastAsia" w:ascii="Times New Roman" w:hAnsi="Times New Roman" w:eastAsia="方正仿宋_GBK"/>
          <w:color w:val="auto"/>
          <w:sz w:val="32"/>
          <w:szCs w:val="32"/>
          <w:lang w:val="en-US" w:eastAsia="zh-CN"/>
        </w:rPr>
        <w:t>路</w:t>
      </w:r>
      <w:r>
        <w:rPr>
          <w:rFonts w:hint="eastAsia" w:eastAsia="方正仿宋_GBK"/>
          <w:color w:val="auto"/>
          <w:sz w:val="32"/>
          <w:szCs w:val="32"/>
          <w:lang w:val="en-US" w:eastAsia="zh-CN"/>
        </w:rPr>
        <w:t>公交站场</w:t>
      </w:r>
      <w:r>
        <w:rPr>
          <w:rFonts w:hint="default" w:ascii="Times New Roman" w:hAnsi="Times New Roman" w:eastAsia="仿宋_GB2312" w:cs="Times New Roman"/>
          <w:b w:val="0"/>
          <w:bCs w:val="0"/>
          <w:color w:val="auto"/>
          <w:sz w:val="28"/>
          <w:szCs w:val="28"/>
          <w:highlight w:val="none"/>
        </w:rPr>
        <w:t>。</w:t>
      </w:r>
      <w:r>
        <w:rPr>
          <w:rFonts w:hint="eastAsia" w:eastAsia="仿宋_GB2312" w:cs="Times New Roman"/>
          <w:b w:val="0"/>
          <w:bCs w:val="0"/>
          <w:color w:val="auto"/>
          <w:sz w:val="28"/>
          <w:szCs w:val="28"/>
          <w:highlight w:val="none"/>
          <w:lang w:eastAsia="zh-CN"/>
        </w:rPr>
        <w:t>最终实施项目以甲方委托为准，若项目个数发生变化，乙方不得向甲方要求任何索赔。</w:t>
      </w:r>
    </w:p>
    <w:p>
      <w:pPr>
        <w:snapToGrid w:val="0"/>
        <w:spacing w:beforeLines="50" w:line="520" w:lineRule="exact"/>
        <w:ind w:left="601"/>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第二条  甲方的权利和义务</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（一）甲方应支持乙方按照国家和地方有关法律、法规、规章开展工作，使乙方完成的《评估报告》具有独立性、公正性和科学性。</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甲方应配合乙方工作，提供现场考察和必要工作方便，指定专人负责联系，并按乙方要求提供与项目有关的数据、文字材料、图表及相关附件等基础资料，并对所提供基础资料的真实性、有效性负责。若甲方提供基础资料时间延后，则乙方提交《评估报告》初稿（电子档）时间顺延。</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（三）甲方有权要求乙方报告工作安排和进展情况，听取中间成果汇报，对乙方提交的《评估报告》初稿进行审阅，并及时向乙方反馈意见。</w:t>
      </w:r>
    </w:p>
    <w:p>
      <w:pPr>
        <w:snapToGrid w:val="0"/>
        <w:spacing w:line="520" w:lineRule="exact"/>
        <w:ind w:firstLine="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（四）甲方应按本合同约定向乙方如数支付评估费用。</w:t>
      </w:r>
    </w:p>
    <w:p>
      <w:pPr>
        <w:snapToGrid w:val="0"/>
        <w:spacing w:beforeLines="50" w:line="52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第三条  乙方的权利和义务</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（一）乙方应按甲方委托要求及时向甲方提供基础资料搜集清单，并组织专业技术人员和有关专家积极、认真地开展工作，按合同约定时间完成《评估报告》。</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（二）乙方应对甲方提出的意见和建议进行认真研究，并按有关法律、法规和规章与行业技术标准，对《评估报告》初稿进行修改完善。</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（三）乙方应在职责内对正式《评估报告》和甲方提供的基础资料保守秘密，以维护甲方合法权益。</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（四）乙方应配合甲方和有关部门对《评估报告》初稿进行评审（或评估），并按照评审（或评估）意见对《评估报告》初稿进一步修改完善。</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（五）乙方完成的《评估报告》应符合国家和地方有关法律、法规、规章与行业技术标准。</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lang w:val="en-US" w:eastAsia="zh-CN"/>
        </w:rPr>
        <w:t>项目的评估启动时间以委托方通知为准；因委托项目个数和范围发生变化，评估方不得找委托方索赔，最终结算以实际评估项目个数为准。</w:t>
      </w:r>
    </w:p>
    <w:p>
      <w:pPr>
        <w:snapToGrid w:val="0"/>
        <w:spacing w:beforeLines="50" w:line="52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完成时间及《评估报告》提交</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（一）在本合同生效，甲方提供基础资料后</w:t>
      </w:r>
      <w:r>
        <w:rPr>
          <w:rFonts w:hint="default" w:ascii="Times New Roman" w:hAnsi="Times New Roman" w:eastAsia="仿宋_GB2312" w:cs="Times New Roman"/>
          <w:b w:val="0"/>
          <w:bCs w:val="0"/>
          <w:color w:val="auto"/>
          <w:sz w:val="28"/>
          <w:szCs w:val="28"/>
          <w:u w:val="none"/>
        </w:rPr>
        <w:t>15-20</w:t>
      </w:r>
      <w:r>
        <w:rPr>
          <w:rFonts w:hint="default" w:ascii="Times New Roman" w:hAnsi="Times New Roman" w:eastAsia="仿宋_GB2312" w:cs="Times New Roman"/>
          <w:color w:val="auto"/>
          <w:sz w:val="28"/>
          <w:szCs w:val="28"/>
        </w:rPr>
        <w:t>日内</w:t>
      </w:r>
      <w:r>
        <w:rPr>
          <w:rFonts w:hint="eastAsia" w:eastAsia="仿宋_GB2312" w:cs="Times New Roman"/>
          <w:color w:val="auto"/>
          <w:sz w:val="28"/>
          <w:szCs w:val="28"/>
          <w:lang w:eastAsia="zh-CN"/>
        </w:rPr>
        <w:t>乙方</w:t>
      </w:r>
      <w:r>
        <w:rPr>
          <w:rFonts w:hint="default" w:ascii="Times New Roman" w:hAnsi="Times New Roman" w:eastAsia="仿宋_GB2312" w:cs="Times New Roman"/>
          <w:color w:val="auto"/>
          <w:sz w:val="28"/>
          <w:szCs w:val="28"/>
        </w:rPr>
        <w:t>完成正式《评估报告》，并完成信访办备案。</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（二）乙方在《评估报告》符合要求后向甲方提交正式《评估报告》电子档</w:t>
      </w:r>
      <w:r>
        <w:rPr>
          <w:rFonts w:hint="default" w:ascii="Times New Roman" w:hAnsi="Times New Roman" w:eastAsia="仿宋_GB2312" w:cs="Times New Roman"/>
          <w:b/>
          <w:bCs/>
          <w:color w:val="auto"/>
          <w:sz w:val="28"/>
          <w:szCs w:val="28"/>
          <w:u w:val="single"/>
        </w:rPr>
        <w:t>壹</w:t>
      </w:r>
      <w:r>
        <w:rPr>
          <w:rFonts w:hint="default" w:ascii="Times New Roman" w:hAnsi="Times New Roman" w:eastAsia="仿宋_GB2312" w:cs="Times New Roman"/>
          <w:color w:val="auto"/>
          <w:sz w:val="28"/>
          <w:szCs w:val="28"/>
        </w:rPr>
        <w:t>份、纸质</w:t>
      </w:r>
      <w:r>
        <w:rPr>
          <w:rFonts w:hint="default" w:ascii="Times New Roman" w:hAnsi="Times New Roman" w:eastAsia="仿宋_GB2312" w:cs="Times New Roman"/>
          <w:b/>
          <w:bCs/>
          <w:color w:val="auto"/>
          <w:sz w:val="28"/>
          <w:szCs w:val="28"/>
          <w:u w:val="single"/>
        </w:rPr>
        <w:t>肆</w:t>
      </w:r>
      <w:r>
        <w:rPr>
          <w:rFonts w:hint="default" w:ascii="Times New Roman" w:hAnsi="Times New Roman" w:eastAsia="仿宋_GB2312" w:cs="Times New Roman"/>
          <w:color w:val="auto"/>
          <w:sz w:val="28"/>
          <w:szCs w:val="28"/>
        </w:rPr>
        <w:t>份。</w:t>
      </w:r>
    </w:p>
    <w:p>
      <w:pPr>
        <w:snapToGrid w:val="0"/>
        <w:spacing w:beforeLines="50" w:line="520" w:lineRule="exact"/>
        <w:ind w:firstLine="601"/>
        <w:rPr>
          <w:rFonts w:hint="eastAsia" w:ascii="黑体" w:hAnsi="黑体" w:eastAsia="黑体" w:cs="黑体"/>
          <w:b/>
          <w:color w:val="auto"/>
          <w:sz w:val="28"/>
          <w:szCs w:val="28"/>
        </w:rPr>
      </w:pPr>
      <w:r>
        <w:rPr>
          <w:rFonts w:hint="eastAsia" w:ascii="黑体" w:hAnsi="黑体" w:eastAsia="黑体" w:cs="黑体"/>
          <w:b/>
          <w:color w:val="auto"/>
          <w:sz w:val="28"/>
          <w:szCs w:val="28"/>
        </w:rPr>
        <w:t>第五条  评估费用及支付方式</w:t>
      </w:r>
    </w:p>
    <w:p>
      <w:pPr>
        <w:snapToGrid w:val="0"/>
        <w:spacing w:line="520" w:lineRule="exact"/>
        <w:ind w:firstLine="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（一）评估费用</w:t>
      </w:r>
    </w:p>
    <w:p>
      <w:pPr>
        <w:snapToGrid w:val="0"/>
        <w:spacing w:line="520" w:lineRule="exact"/>
        <w:ind w:firstLine="560" w:firstLineChars="200"/>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color w:val="auto"/>
          <w:sz w:val="28"/>
          <w:szCs w:val="28"/>
        </w:rPr>
        <w:t>经甲乙双方商定，甲方支付乙方评估费用</w:t>
      </w:r>
      <w:r>
        <w:rPr>
          <w:rFonts w:hint="eastAsia" w:eastAsia="仿宋_GB2312" w:cs="Times New Roman"/>
          <w:color w:val="auto"/>
          <w:sz w:val="28"/>
          <w:szCs w:val="28"/>
          <w:lang w:val="en-US" w:eastAsia="zh-CN"/>
        </w:rPr>
        <w:t>含税</w:t>
      </w:r>
      <w:r>
        <w:rPr>
          <w:rFonts w:hint="default" w:ascii="Times New Roman" w:hAnsi="Times New Roman" w:eastAsia="仿宋_GB2312" w:cs="Times New Roman"/>
          <w:color w:val="auto"/>
          <w:sz w:val="28"/>
          <w:szCs w:val="28"/>
        </w:rPr>
        <w:t>总额为</w:t>
      </w:r>
      <w:r>
        <w:rPr>
          <w:rFonts w:hint="default" w:ascii="Times New Roman" w:hAnsi="Times New Roman" w:eastAsia="仿宋_GB2312" w:cs="Times New Roman"/>
          <w:b/>
          <w:bCs/>
          <w:color w:val="auto"/>
          <w:sz w:val="28"/>
          <w:szCs w:val="28"/>
          <w:u w:val="single"/>
        </w:rPr>
        <w:t>￥</w:t>
      </w:r>
      <w:r>
        <w:rPr>
          <w:rFonts w:hint="eastAsia"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u w:val="single"/>
        </w:rPr>
        <w:t>元</w:t>
      </w:r>
      <w:r>
        <w:rPr>
          <w:rFonts w:hint="eastAsia" w:eastAsia="仿宋_GB2312" w:cs="Times New Roman"/>
          <w:b/>
          <w:bCs/>
          <w:color w:val="auto"/>
          <w:sz w:val="28"/>
          <w:szCs w:val="28"/>
          <w:lang w:eastAsia="zh-CN"/>
        </w:rPr>
        <w:t>，</w:t>
      </w:r>
      <w:r>
        <w:rPr>
          <w:rFonts w:hint="eastAsia" w:eastAsia="仿宋_GB2312" w:cs="Times New Roman"/>
          <w:b/>
          <w:bCs/>
          <w:color w:val="auto"/>
          <w:sz w:val="28"/>
          <w:szCs w:val="28"/>
          <w:lang w:val="en-US" w:eastAsia="zh-CN"/>
        </w:rPr>
        <w:t>大写：</w:t>
      </w:r>
      <w:r>
        <w:rPr>
          <w:rFonts w:hint="eastAsia" w:eastAsia="仿宋_GB2312" w:cs="Times New Roman"/>
          <w:b/>
          <w:bCs/>
          <w:color w:val="auto"/>
          <w:sz w:val="28"/>
          <w:szCs w:val="28"/>
          <w:u w:val="single"/>
          <w:lang w:val="en-US" w:eastAsia="zh-CN"/>
        </w:rPr>
        <w:t xml:space="preserve">      </w:t>
      </w:r>
      <w:r>
        <w:rPr>
          <w:rFonts w:hint="eastAsia" w:eastAsia="仿宋_GB2312" w:cs="Times New Roman"/>
          <w:b/>
          <w:bCs/>
          <w:color w:val="auto"/>
          <w:sz w:val="28"/>
          <w:szCs w:val="28"/>
          <w:u w:val="none"/>
          <w:lang w:val="en-US" w:eastAsia="zh-CN"/>
        </w:rPr>
        <w:t>，（增值税率</w:t>
      </w:r>
      <w:r>
        <w:rPr>
          <w:rFonts w:hint="eastAsia" w:eastAsia="仿宋_GB2312" w:cs="Times New Roman"/>
          <w:b/>
          <w:bCs/>
          <w:color w:val="auto"/>
          <w:sz w:val="28"/>
          <w:szCs w:val="28"/>
          <w:u w:val="single"/>
          <w:lang w:val="en-US" w:eastAsia="zh-CN"/>
        </w:rPr>
        <w:t xml:space="preserve">     </w:t>
      </w:r>
      <w:r>
        <w:rPr>
          <w:rFonts w:hint="eastAsia" w:eastAsia="仿宋_GB2312" w:cs="Times New Roman"/>
          <w:b/>
          <w:bCs/>
          <w:color w:val="auto"/>
          <w:sz w:val="28"/>
          <w:szCs w:val="28"/>
          <w:u w:val="none"/>
          <w:lang w:val="en-US" w:eastAsia="zh-CN"/>
        </w:rPr>
        <w:t>，税金为</w:t>
      </w:r>
      <w:r>
        <w:rPr>
          <w:rFonts w:hint="eastAsia" w:eastAsia="仿宋_GB2312" w:cs="Times New Roman"/>
          <w:b/>
          <w:bCs/>
          <w:color w:val="auto"/>
          <w:sz w:val="28"/>
          <w:szCs w:val="28"/>
          <w:u w:val="single"/>
          <w:lang w:val="en-US" w:eastAsia="zh-CN"/>
        </w:rPr>
        <w:t xml:space="preserve">     元</w:t>
      </w:r>
      <w:r>
        <w:rPr>
          <w:rFonts w:hint="eastAsia" w:eastAsia="仿宋_GB2312" w:cs="Times New Roman"/>
          <w:b/>
          <w:bCs/>
          <w:color w:val="auto"/>
          <w:sz w:val="28"/>
          <w:szCs w:val="28"/>
          <w:u w:val="none"/>
          <w:lang w:val="en-US" w:eastAsia="zh-CN"/>
        </w:rPr>
        <w:t>，</w:t>
      </w:r>
      <w:r>
        <w:rPr>
          <w:rFonts w:hint="eastAsia" w:eastAsia="仿宋_GB2312" w:cs="Times New Roman"/>
          <w:b/>
          <w:bCs/>
          <w:color w:val="auto"/>
          <w:sz w:val="28"/>
          <w:szCs w:val="28"/>
          <w:u w:val="single"/>
          <w:lang w:val="en-US" w:eastAsia="zh-CN"/>
        </w:rPr>
        <w:t>不含税金额为           元</w:t>
      </w:r>
      <w:r>
        <w:rPr>
          <w:rFonts w:hint="eastAsia" w:eastAsia="仿宋_GB2312" w:cs="Times New Roman"/>
          <w:b/>
          <w:bCs/>
          <w:color w:val="auto"/>
          <w:sz w:val="28"/>
          <w:szCs w:val="28"/>
          <w:u w:val="none"/>
          <w:lang w:val="en-US"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b w:val="0"/>
          <w:bCs w:val="0"/>
          <w:color w:val="auto"/>
          <w:sz w:val="28"/>
          <w:szCs w:val="28"/>
        </w:rPr>
        <w:t>其中</w:t>
      </w:r>
      <w:r>
        <w:rPr>
          <w:rFonts w:hint="eastAsia" w:eastAsia="仿宋_GB2312" w:cs="Times New Roman"/>
          <w:b w:val="0"/>
          <w:bCs w:val="0"/>
          <w:color w:val="auto"/>
          <w:sz w:val="28"/>
          <w:szCs w:val="28"/>
          <w:lang w:val="en-US" w:eastAsia="zh-CN"/>
        </w:rPr>
        <w:t>青凤</w:t>
      </w:r>
      <w:r>
        <w:rPr>
          <w:rFonts w:hint="default" w:ascii="Times New Roman" w:hAnsi="Times New Roman" w:eastAsia="仿宋_GB2312" w:cs="Times New Roman"/>
          <w:b w:val="0"/>
          <w:bCs w:val="0"/>
          <w:color w:val="auto"/>
          <w:sz w:val="28"/>
          <w:szCs w:val="28"/>
        </w:rPr>
        <w:t>公交站场评估费用为</w:t>
      </w:r>
      <w:r>
        <w:rPr>
          <w:rFonts w:hint="default" w:ascii="Times New Roman" w:hAnsi="Times New Roman" w:eastAsia="仿宋_GB2312" w:cs="Times New Roman"/>
          <w:b w:val="0"/>
          <w:bCs w:val="0"/>
          <w:color w:val="auto"/>
          <w:sz w:val="28"/>
          <w:szCs w:val="28"/>
          <w:highlight w:val="none"/>
          <w:u w:val="single"/>
        </w:rPr>
        <w:t>￥</w:t>
      </w:r>
      <w:r>
        <w:rPr>
          <w:rFonts w:hint="eastAsia" w:eastAsia="仿宋_GB2312" w:cs="Times New Roman"/>
          <w:b w:val="0"/>
          <w:bCs w:val="0"/>
          <w:color w:val="auto"/>
          <w:sz w:val="28"/>
          <w:szCs w:val="28"/>
          <w:highlight w:val="none"/>
          <w:u w:val="single"/>
          <w:lang w:val="en-US" w:eastAsia="zh-CN"/>
        </w:rPr>
        <w:t xml:space="preserve">      </w:t>
      </w:r>
      <w:r>
        <w:rPr>
          <w:rFonts w:hint="default" w:ascii="Times New Roman" w:hAnsi="Times New Roman" w:eastAsia="仿宋_GB2312" w:cs="Times New Roman"/>
          <w:b w:val="0"/>
          <w:bCs w:val="0"/>
          <w:color w:val="auto"/>
          <w:sz w:val="28"/>
          <w:szCs w:val="28"/>
          <w:highlight w:val="none"/>
          <w:u w:val="single"/>
        </w:rPr>
        <w:t>元</w:t>
      </w:r>
      <w:r>
        <w:rPr>
          <w:rFonts w:hint="eastAsia" w:eastAsia="仿宋_GB2312" w:cs="Times New Roman"/>
          <w:b w:val="0"/>
          <w:bCs w:val="0"/>
          <w:color w:val="auto"/>
          <w:sz w:val="28"/>
          <w:szCs w:val="28"/>
          <w:highlight w:val="none"/>
          <w:u w:val="single"/>
          <w:lang w:eastAsia="zh-CN"/>
        </w:rPr>
        <w:t>，</w:t>
      </w:r>
      <w:r>
        <w:rPr>
          <w:rFonts w:hint="eastAsia" w:eastAsia="仿宋_GB2312" w:cs="Times New Roman"/>
          <w:b w:val="0"/>
          <w:bCs w:val="0"/>
          <w:color w:val="auto"/>
          <w:sz w:val="28"/>
          <w:szCs w:val="28"/>
          <w:highlight w:val="none"/>
          <w:u w:val="none"/>
          <w:lang w:val="en-US" w:eastAsia="zh-CN"/>
        </w:rPr>
        <w:t>大写</w:t>
      </w:r>
      <w:r>
        <w:rPr>
          <w:rFonts w:hint="default" w:ascii="Times New Roman" w:hAnsi="Times New Roman" w:eastAsia="仿宋_GB2312" w:cs="Times New Roman"/>
          <w:b w:val="0"/>
          <w:bCs w:val="0"/>
          <w:color w:val="auto"/>
          <w:sz w:val="28"/>
          <w:szCs w:val="28"/>
          <w:highlight w:val="none"/>
          <w:u w:val="single"/>
          <w:lang w:eastAsia="zh-CN"/>
        </w:rPr>
        <w:t>：</w:t>
      </w:r>
      <w:r>
        <w:rPr>
          <w:rFonts w:hint="eastAsia" w:eastAsia="仿宋_GB2312" w:cs="Times New Roman"/>
          <w:b w:val="0"/>
          <w:bCs w:val="0"/>
          <w:color w:val="auto"/>
          <w:sz w:val="28"/>
          <w:szCs w:val="28"/>
          <w:highlight w:val="none"/>
          <w:u w:val="single"/>
          <w:lang w:val="en-US" w:eastAsia="zh-CN"/>
        </w:rPr>
        <w:t xml:space="preserve">      </w:t>
      </w: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w:t>
      </w:r>
      <w:r>
        <w:rPr>
          <w:rFonts w:hint="eastAsia" w:eastAsia="仿宋_GB2312" w:cs="Times New Roman"/>
          <w:b/>
          <w:bCs/>
          <w:color w:val="auto"/>
          <w:sz w:val="28"/>
          <w:szCs w:val="28"/>
          <w:u w:val="none"/>
          <w:lang w:val="en-US" w:eastAsia="zh-CN"/>
        </w:rPr>
        <w:t>增值税率</w:t>
      </w:r>
      <w:r>
        <w:rPr>
          <w:rFonts w:hint="eastAsia" w:eastAsia="仿宋_GB2312" w:cs="Times New Roman"/>
          <w:b/>
          <w:bCs/>
          <w:color w:val="auto"/>
          <w:sz w:val="28"/>
          <w:szCs w:val="28"/>
          <w:u w:val="single"/>
          <w:lang w:val="en-US" w:eastAsia="zh-CN"/>
        </w:rPr>
        <w:t xml:space="preserve">     </w:t>
      </w:r>
      <w:r>
        <w:rPr>
          <w:rFonts w:hint="eastAsia" w:eastAsia="仿宋_GB2312" w:cs="Times New Roman"/>
          <w:b/>
          <w:bCs/>
          <w:color w:val="auto"/>
          <w:sz w:val="28"/>
          <w:szCs w:val="28"/>
          <w:u w:val="none"/>
          <w:lang w:val="en-US" w:eastAsia="zh-CN"/>
        </w:rPr>
        <w:t>，税金为</w:t>
      </w:r>
      <w:r>
        <w:rPr>
          <w:rFonts w:hint="eastAsia" w:eastAsia="仿宋_GB2312" w:cs="Times New Roman"/>
          <w:b/>
          <w:bCs/>
          <w:color w:val="auto"/>
          <w:sz w:val="28"/>
          <w:szCs w:val="28"/>
          <w:u w:val="single"/>
          <w:lang w:val="en-US" w:eastAsia="zh-CN"/>
        </w:rPr>
        <w:t xml:space="preserve">     元</w:t>
      </w:r>
      <w:r>
        <w:rPr>
          <w:rFonts w:hint="eastAsia" w:eastAsia="仿宋_GB2312" w:cs="Times New Roman"/>
          <w:b/>
          <w:bCs/>
          <w:color w:val="auto"/>
          <w:sz w:val="28"/>
          <w:szCs w:val="28"/>
          <w:u w:val="none"/>
          <w:lang w:val="en-US" w:eastAsia="zh-CN"/>
        </w:rPr>
        <w:t>，</w:t>
      </w:r>
      <w:r>
        <w:rPr>
          <w:rFonts w:hint="eastAsia" w:eastAsia="仿宋_GB2312" w:cs="Times New Roman"/>
          <w:b/>
          <w:bCs/>
          <w:color w:val="auto"/>
          <w:sz w:val="28"/>
          <w:szCs w:val="28"/>
          <w:u w:val="single"/>
          <w:lang w:val="en-US" w:eastAsia="zh-CN"/>
        </w:rPr>
        <w:t>不含税金额为           元</w:t>
      </w:r>
      <w:r>
        <w:rPr>
          <w:rFonts w:hint="eastAsia" w:eastAsia="仿宋_GB2312" w:cs="Times New Roman"/>
          <w:b/>
          <w:bCs/>
          <w:color w:val="auto"/>
          <w:sz w:val="28"/>
          <w:szCs w:val="28"/>
          <w:u w:val="none"/>
          <w:lang w:val="en-US" w:eastAsia="zh-CN"/>
        </w:rPr>
        <w:t>）；</w:t>
      </w:r>
      <w:r>
        <w:rPr>
          <w:rFonts w:hint="eastAsia" w:eastAsia="仿宋_GB2312" w:cs="Times New Roman"/>
          <w:b w:val="0"/>
          <w:bCs w:val="0"/>
          <w:color w:val="auto"/>
          <w:sz w:val="28"/>
          <w:szCs w:val="28"/>
          <w:highlight w:val="none"/>
          <w:lang w:val="en-US" w:eastAsia="zh-CN"/>
        </w:rPr>
        <w:t>民辉路</w:t>
      </w:r>
      <w:r>
        <w:rPr>
          <w:rFonts w:hint="default" w:ascii="Times New Roman" w:hAnsi="Times New Roman" w:eastAsia="仿宋_GB2312" w:cs="Times New Roman"/>
          <w:b w:val="0"/>
          <w:bCs w:val="0"/>
          <w:color w:val="auto"/>
          <w:sz w:val="28"/>
          <w:szCs w:val="28"/>
          <w:highlight w:val="none"/>
          <w:lang w:eastAsia="zh-CN"/>
        </w:rPr>
        <w:t>公交站场</w:t>
      </w:r>
      <w:r>
        <w:rPr>
          <w:rFonts w:hint="default" w:ascii="Times New Roman" w:hAnsi="Times New Roman" w:eastAsia="仿宋_GB2312" w:cs="Times New Roman"/>
          <w:b w:val="0"/>
          <w:bCs w:val="0"/>
          <w:color w:val="auto"/>
          <w:sz w:val="28"/>
          <w:szCs w:val="28"/>
        </w:rPr>
        <w:t>评估费用为</w:t>
      </w:r>
      <w:r>
        <w:rPr>
          <w:rFonts w:hint="default" w:ascii="Times New Roman" w:hAnsi="Times New Roman" w:eastAsia="仿宋_GB2312" w:cs="Times New Roman"/>
          <w:b w:val="0"/>
          <w:bCs w:val="0"/>
          <w:color w:val="auto"/>
          <w:sz w:val="28"/>
          <w:szCs w:val="28"/>
          <w:highlight w:val="none"/>
          <w:u w:val="single"/>
        </w:rPr>
        <w:t>￥</w:t>
      </w:r>
      <w:r>
        <w:rPr>
          <w:rFonts w:hint="eastAsia" w:eastAsia="仿宋_GB2312" w:cs="Times New Roman"/>
          <w:b w:val="0"/>
          <w:bCs w:val="0"/>
          <w:color w:val="auto"/>
          <w:sz w:val="28"/>
          <w:szCs w:val="28"/>
          <w:highlight w:val="none"/>
          <w:u w:val="single"/>
          <w:lang w:val="en-US" w:eastAsia="zh-CN"/>
        </w:rPr>
        <w:t xml:space="preserve">     </w:t>
      </w:r>
      <w:r>
        <w:rPr>
          <w:rFonts w:hint="default" w:ascii="Times New Roman" w:hAnsi="Times New Roman" w:eastAsia="仿宋_GB2312" w:cs="Times New Roman"/>
          <w:b w:val="0"/>
          <w:bCs w:val="0"/>
          <w:color w:val="auto"/>
          <w:sz w:val="28"/>
          <w:szCs w:val="28"/>
          <w:highlight w:val="none"/>
          <w:u w:val="single"/>
        </w:rPr>
        <w:t>元</w:t>
      </w:r>
      <w:r>
        <w:rPr>
          <w:rFonts w:hint="eastAsia" w:eastAsia="仿宋_GB2312" w:cs="Times New Roman"/>
          <w:b w:val="0"/>
          <w:bCs w:val="0"/>
          <w:color w:val="auto"/>
          <w:sz w:val="28"/>
          <w:szCs w:val="28"/>
          <w:highlight w:val="none"/>
          <w:u w:val="single"/>
          <w:lang w:eastAsia="zh-CN"/>
        </w:rPr>
        <w:t>，</w:t>
      </w:r>
      <w:r>
        <w:rPr>
          <w:rFonts w:hint="eastAsia" w:eastAsia="仿宋_GB2312" w:cs="Times New Roman"/>
          <w:b w:val="0"/>
          <w:bCs w:val="0"/>
          <w:color w:val="auto"/>
          <w:sz w:val="28"/>
          <w:szCs w:val="28"/>
          <w:highlight w:val="none"/>
          <w:u w:val="none"/>
          <w:lang w:val="en-US" w:eastAsia="zh-CN"/>
        </w:rPr>
        <w:t>大写</w:t>
      </w:r>
      <w:r>
        <w:rPr>
          <w:rFonts w:hint="default" w:ascii="Times New Roman" w:hAnsi="Times New Roman" w:eastAsia="仿宋_GB2312" w:cs="Times New Roman"/>
          <w:b w:val="0"/>
          <w:bCs w:val="0"/>
          <w:color w:val="auto"/>
          <w:sz w:val="28"/>
          <w:szCs w:val="28"/>
          <w:highlight w:val="none"/>
          <w:u w:val="single"/>
          <w:lang w:eastAsia="zh-CN"/>
        </w:rPr>
        <w:t>：</w:t>
      </w:r>
      <w:r>
        <w:rPr>
          <w:rFonts w:hint="eastAsia" w:eastAsia="仿宋_GB2312" w:cs="Times New Roman"/>
          <w:b w:val="0"/>
          <w:bCs w:val="0"/>
          <w:color w:val="auto"/>
          <w:sz w:val="28"/>
          <w:szCs w:val="28"/>
          <w:highlight w:val="none"/>
          <w:u w:val="single"/>
          <w:lang w:val="en-US" w:eastAsia="zh-CN"/>
        </w:rPr>
        <w:t xml:space="preserve">     </w:t>
      </w:r>
      <w:r>
        <w:rPr>
          <w:rFonts w:hint="eastAsia" w:eastAsia="仿宋_GB2312" w:cs="Times New Roman"/>
          <w:b w:val="0"/>
          <w:bCs w:val="0"/>
          <w:color w:val="auto"/>
          <w:sz w:val="28"/>
          <w:szCs w:val="28"/>
          <w:highlight w:val="none"/>
          <w:u w:val="none"/>
          <w:lang w:val="en-US" w:eastAsia="zh-CN"/>
        </w:rPr>
        <w:t>，（</w:t>
      </w:r>
      <w:r>
        <w:rPr>
          <w:rFonts w:hint="eastAsia" w:eastAsia="仿宋_GB2312" w:cs="Times New Roman"/>
          <w:b/>
          <w:bCs/>
          <w:color w:val="auto"/>
          <w:sz w:val="28"/>
          <w:szCs w:val="28"/>
          <w:u w:val="none"/>
          <w:lang w:val="en-US" w:eastAsia="zh-CN"/>
        </w:rPr>
        <w:t>增值税率</w:t>
      </w:r>
      <w:r>
        <w:rPr>
          <w:rFonts w:hint="eastAsia" w:eastAsia="仿宋_GB2312" w:cs="Times New Roman"/>
          <w:b/>
          <w:bCs/>
          <w:color w:val="auto"/>
          <w:sz w:val="28"/>
          <w:szCs w:val="28"/>
          <w:u w:val="single"/>
          <w:lang w:val="en-US" w:eastAsia="zh-CN"/>
        </w:rPr>
        <w:t xml:space="preserve">     </w:t>
      </w:r>
      <w:r>
        <w:rPr>
          <w:rFonts w:hint="eastAsia" w:eastAsia="仿宋_GB2312" w:cs="Times New Roman"/>
          <w:b/>
          <w:bCs/>
          <w:color w:val="auto"/>
          <w:sz w:val="28"/>
          <w:szCs w:val="28"/>
          <w:u w:val="none"/>
          <w:lang w:val="en-US" w:eastAsia="zh-CN"/>
        </w:rPr>
        <w:t>，税金为</w:t>
      </w:r>
      <w:r>
        <w:rPr>
          <w:rFonts w:hint="eastAsia" w:eastAsia="仿宋_GB2312" w:cs="Times New Roman"/>
          <w:b/>
          <w:bCs/>
          <w:color w:val="auto"/>
          <w:sz w:val="28"/>
          <w:szCs w:val="28"/>
          <w:u w:val="single"/>
          <w:lang w:val="en-US" w:eastAsia="zh-CN"/>
        </w:rPr>
        <w:t xml:space="preserve">     元</w:t>
      </w:r>
      <w:r>
        <w:rPr>
          <w:rFonts w:hint="eastAsia" w:eastAsia="仿宋_GB2312" w:cs="Times New Roman"/>
          <w:b/>
          <w:bCs/>
          <w:color w:val="auto"/>
          <w:sz w:val="28"/>
          <w:szCs w:val="28"/>
          <w:u w:val="none"/>
          <w:lang w:val="en-US" w:eastAsia="zh-CN"/>
        </w:rPr>
        <w:t>，</w:t>
      </w:r>
      <w:r>
        <w:rPr>
          <w:rFonts w:hint="eastAsia" w:eastAsia="仿宋_GB2312" w:cs="Times New Roman"/>
          <w:b/>
          <w:bCs/>
          <w:color w:val="auto"/>
          <w:sz w:val="28"/>
          <w:szCs w:val="28"/>
          <w:u w:val="single"/>
          <w:lang w:val="en-US" w:eastAsia="zh-CN"/>
        </w:rPr>
        <w:t>不含税金额为           元</w:t>
      </w:r>
      <w:r>
        <w:rPr>
          <w:rFonts w:hint="eastAsia" w:eastAsia="仿宋_GB2312" w:cs="Times New Roman"/>
          <w:b/>
          <w:bCs/>
          <w:color w:val="auto"/>
          <w:sz w:val="28"/>
          <w:szCs w:val="28"/>
          <w:u w:val="none"/>
          <w:lang w:val="en-US" w:eastAsia="zh-CN"/>
        </w:rPr>
        <w:t>）</w:t>
      </w:r>
      <w:r>
        <w:rPr>
          <w:rFonts w:hint="eastAsia" w:eastAsia="仿宋_GB2312" w:cs="Times New Roman"/>
          <w:b w:val="0"/>
          <w:bCs w:val="0"/>
          <w:color w:val="auto"/>
          <w:sz w:val="28"/>
          <w:szCs w:val="28"/>
          <w:highlight w:val="none"/>
          <w:lang w:eastAsia="zh-CN"/>
        </w:rPr>
        <w:t>。</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（二）支付方式</w:t>
      </w:r>
    </w:p>
    <w:p>
      <w:pPr>
        <w:snapToGrid w:val="0"/>
        <w:spacing w:line="520" w:lineRule="exact"/>
        <w:ind w:firstLine="560" w:firstLineChars="200"/>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乙方提交单个项目社稳报告并完成备案后支付该项目费用的90％，待完成合同全部项目</w:t>
      </w:r>
      <w:r>
        <w:rPr>
          <w:rFonts w:hint="eastAsia" w:eastAsia="仿宋_GB2312" w:cs="Times New Roman"/>
          <w:color w:val="auto"/>
          <w:sz w:val="28"/>
          <w:szCs w:val="28"/>
          <w:lang w:val="en-US" w:eastAsia="zh-CN"/>
        </w:rPr>
        <w:t>备案</w:t>
      </w:r>
      <w:r>
        <w:rPr>
          <w:rFonts w:hint="default" w:ascii="Times New Roman" w:hAnsi="Times New Roman" w:eastAsia="仿宋_GB2312" w:cs="Times New Roman"/>
          <w:color w:val="auto"/>
          <w:sz w:val="28"/>
          <w:szCs w:val="28"/>
        </w:rPr>
        <w:t>后支付剩余10％。</w:t>
      </w:r>
      <w:r>
        <w:rPr>
          <w:rFonts w:hint="eastAsia" w:eastAsia="仿宋_GB2312" w:cs="Times New Roman"/>
          <w:color w:val="auto"/>
          <w:sz w:val="28"/>
          <w:szCs w:val="28"/>
          <w:lang w:eastAsia="zh-CN"/>
        </w:rPr>
        <w:t>（甲方不委托的项目除外）</w:t>
      </w:r>
      <w:r>
        <w:rPr>
          <w:rFonts w:hint="default" w:ascii="Times New Roman" w:hAnsi="Times New Roman" w:eastAsia="仿宋_GB2312" w:cs="Times New Roman"/>
          <w:color w:val="auto"/>
          <w:sz w:val="28"/>
          <w:szCs w:val="28"/>
        </w:rPr>
        <w:t>。</w:t>
      </w:r>
      <w:r>
        <w:rPr>
          <w:rFonts w:hint="default" w:eastAsia="仿宋_GB2312"/>
          <w:color w:val="auto"/>
          <w:sz w:val="28"/>
          <w:szCs w:val="28"/>
          <w:lang w:val="en-US" w:eastAsia="zh-Hans"/>
        </w:rPr>
        <w:t>每次付款前，乙方需向甲方开具真实足额的增值税专用发票，否则甲方有权拒绝付款且不承担任何责任</w:t>
      </w:r>
      <w:r>
        <w:rPr>
          <w:rFonts w:hint="eastAsia" w:ascii="Times New Roman" w:hAnsi="Times New Roman" w:eastAsia="仿宋_GB2312" w:cs="Times New Roman"/>
          <w:color w:val="auto"/>
          <w:sz w:val="28"/>
          <w:szCs w:val="28"/>
          <w:lang w:val="en-US" w:eastAsia="zh-CN"/>
        </w:rPr>
        <w:t>。</w:t>
      </w:r>
    </w:p>
    <w:p>
      <w:pPr>
        <w:widowControl/>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eastAsia="仿宋_GB2312"/>
          <w:color w:val="auto"/>
          <w:sz w:val="28"/>
          <w:szCs w:val="28"/>
          <w:highlight w:val="none"/>
        </w:rPr>
        <w:t>在合同履行期间，</w:t>
      </w:r>
      <w:r>
        <w:rPr>
          <w:rFonts w:hint="default" w:ascii="Times New Roman" w:hAnsi="Times New Roman" w:eastAsia="仿宋_GB2312" w:cs="Times New Roman"/>
          <w:color w:val="auto"/>
          <w:sz w:val="28"/>
          <w:szCs w:val="28"/>
          <w:highlight w:val="none"/>
        </w:rPr>
        <w:t>甲方单方提出解除合同的，乙方未开始相关工作的，不支付乙方评估费用；</w:t>
      </w:r>
      <w:r>
        <w:rPr>
          <w:rFonts w:hint="default" w:ascii="Times New Roman" w:hAnsi="Times New Roman" w:eastAsia="仿宋_GB2312" w:cs="Times New Roman"/>
          <w:b w:val="0"/>
          <w:bCs w:val="0"/>
          <w:color w:val="auto"/>
          <w:sz w:val="28"/>
          <w:szCs w:val="28"/>
          <w:highlight w:val="none"/>
          <w:lang w:val="en-US" w:eastAsia="zh-Hans"/>
        </w:rPr>
        <w:t>已开始相关工作的，甲方根据乙方实际工作量支付费用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若因乙方过错等原因导致合同被解除的，甲方不需要承担任何费用。</w:t>
      </w:r>
    </w:p>
    <w:p>
      <w:pPr>
        <w:widowControl/>
        <w:snapToGrid w:val="0"/>
        <w:spacing w:line="52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甲方增值税发票专用信息：</w:t>
      </w:r>
    </w:p>
    <w:p>
      <w:pPr>
        <w:widowControl/>
        <w:snapToGrid w:val="0"/>
        <w:spacing w:line="520" w:lineRule="exact"/>
        <w:ind w:right="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r>
        <w:rPr>
          <w:rFonts w:hint="eastAsia"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w:t>
      </w:r>
    </w:p>
    <w:p>
      <w:pPr>
        <w:widowControl/>
        <w:snapToGrid w:val="0"/>
        <w:spacing w:line="520" w:lineRule="exact"/>
        <w:ind w:firstLine="560" w:firstLineChars="200"/>
        <w:jc w:val="left"/>
        <w:rPr>
          <w:rFonts w:hint="eastAsia" w:ascii="Times New Roman" w:hAnsi="Times New Roman" w:eastAsia="仿宋_GB2312"/>
          <w:snapToGrid/>
          <w:color w:val="auto"/>
          <w:kern w:val="2"/>
          <w:sz w:val="28"/>
          <w:szCs w:val="28"/>
          <w:highlight w:val="none"/>
          <w:u w:val="none"/>
          <w:lang w:val="en-US" w:eastAsia="zh-CN"/>
        </w:rPr>
      </w:pPr>
      <w:r>
        <w:rPr>
          <w:rFonts w:hint="default" w:ascii="Times New Roman" w:hAnsi="Times New Roman" w:eastAsia="仿宋_GB2312" w:cs="Times New Roman"/>
          <w:color w:val="auto"/>
          <w:sz w:val="28"/>
          <w:szCs w:val="28"/>
          <w:highlight w:val="none"/>
        </w:rPr>
        <w:t>纳税人识别号：</w:t>
      </w:r>
      <w:r>
        <w:rPr>
          <w:rFonts w:hint="eastAsia" w:eastAsia="仿宋_GB2312"/>
          <w:snapToGrid/>
          <w:color w:val="auto"/>
          <w:kern w:val="2"/>
          <w:sz w:val="28"/>
          <w:szCs w:val="28"/>
          <w:highlight w:val="none"/>
          <w:u w:val="none"/>
          <w:lang w:val="en-US" w:eastAsia="zh-CN"/>
        </w:rPr>
        <w:t xml:space="preserve"> </w:t>
      </w:r>
    </w:p>
    <w:p>
      <w:pPr>
        <w:widowControl/>
        <w:snapToGrid w:val="0"/>
        <w:spacing w:line="520" w:lineRule="exact"/>
        <w:ind w:right="0"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地址、电话：</w:t>
      </w:r>
      <w:r>
        <w:rPr>
          <w:rFonts w:hint="eastAsia" w:eastAsia="仿宋_GB2312" w:cs="Times New Roman"/>
          <w:color w:val="auto"/>
          <w:sz w:val="28"/>
          <w:szCs w:val="28"/>
          <w:highlight w:val="none"/>
          <w:lang w:val="en-US" w:eastAsia="zh-CN"/>
        </w:rPr>
        <w:t xml:space="preserve">  </w:t>
      </w:r>
    </w:p>
    <w:p>
      <w:pPr>
        <w:widowControl/>
        <w:snapToGrid w:val="0"/>
        <w:spacing w:line="520" w:lineRule="exact"/>
        <w:ind w:firstLine="560" w:firstLineChars="200"/>
        <w:rPr>
          <w:rFonts w:hint="eastAsia" w:eastAsia="仿宋_GB2312"/>
          <w:color w:val="auto"/>
          <w:sz w:val="24"/>
          <w:szCs w:val="20"/>
          <w:lang w:val="en-US" w:eastAsia="zh-CN"/>
        </w:rPr>
      </w:pPr>
      <w:r>
        <w:rPr>
          <w:rFonts w:hint="default" w:ascii="Times New Roman" w:hAnsi="Times New Roman" w:eastAsia="仿宋_GB2312" w:cs="Times New Roman"/>
          <w:color w:val="auto"/>
          <w:sz w:val="28"/>
          <w:szCs w:val="28"/>
          <w:highlight w:val="none"/>
        </w:rPr>
        <w:t xml:space="preserve">开户行及账号： </w:t>
      </w:r>
      <w:r>
        <w:rPr>
          <w:rFonts w:hint="eastAsia" w:eastAsia="仿宋_GB2312" w:cs="Times New Roman"/>
          <w:b w:val="0"/>
          <w:bCs w:val="0"/>
          <w:i w:val="0"/>
          <w:color w:val="auto"/>
          <w:sz w:val="28"/>
          <w:szCs w:val="28"/>
          <w:highlight w:val="none"/>
          <w:u w:val="none"/>
          <w:lang w:val="en-US" w:eastAsia="zh-CN"/>
        </w:rPr>
        <w:t xml:space="preserve"> </w:t>
      </w:r>
    </w:p>
    <w:p>
      <w:pPr>
        <w:numPr>
          <w:ilvl w:val="0"/>
          <w:numId w:val="2"/>
        </w:numPr>
        <w:snapToGrid w:val="0"/>
        <w:spacing w:beforeLines="50" w:line="520" w:lineRule="exact"/>
        <w:ind w:left="1803" w:hanging="1202"/>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违约责任</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（一）甲方未履行提供基础资料的义务或提供的基础资料不能满足要求，致使《评估报告》不能按时完成或影响《评估报告》质量，乙方不承担责任。</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（二）乙方按甲方委托要求完成的《评估报告》初稿或经评审（或评估）后的正式《评估报告》，若因甲方原因，需对项目评估内容等进行重大修改，应另行协商增加评估费用。</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（三）如乙方逾期完成《评估报告》，每逾期一天，按评估费用总额的千分之三向甲方支付违约金；逾期10日以上的，甲方享有单方解除本合同并要求乙方赔偿甲方实际损失的权利，赔偿额以评估费用总额为限。</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（四）正式《评估报告》知识产权归甲乙双方所有，甲乙双方对正式《评估报告》不得擅自修改，擅自修改和因此造成的责任及经济损失由违约方承担。</w:t>
      </w:r>
    </w:p>
    <w:p>
      <w:pPr>
        <w:snapToGrid w:val="0"/>
        <w:spacing w:line="52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Hans"/>
        </w:rPr>
        <w:t>本合同生效以后，乙方应全面履行本合同约定的义务，乙方不履行，或者不完全履行本合同约定义务的，应当承担相应的违约责任，赔偿损失，并支付甲方为实现权利而支付的所有费用包括但不限于先行支付的律师费、公证费、鉴定费、保全费和诉讼费、差旅费等费用。</w:t>
      </w:r>
    </w:p>
    <w:p>
      <w:pPr>
        <w:snapToGrid w:val="0"/>
        <w:spacing w:beforeLines="50" w:line="520" w:lineRule="exact"/>
        <w:ind w:firstLine="560" w:firstLineChars="200"/>
        <w:rPr>
          <w:rFonts w:hint="default" w:ascii="黑体" w:hAnsi="黑体" w:eastAsia="黑体" w:cs="黑体"/>
          <w:b w:val="0"/>
          <w:bCs/>
          <w:color w:val="auto"/>
          <w:sz w:val="28"/>
          <w:szCs w:val="28"/>
        </w:rPr>
      </w:pPr>
      <w:r>
        <w:rPr>
          <w:rFonts w:hint="default" w:ascii="黑体" w:hAnsi="黑体" w:eastAsia="黑体" w:cs="黑体"/>
          <w:b w:val="0"/>
          <w:bCs/>
          <w:color w:val="auto"/>
          <w:sz w:val="28"/>
          <w:szCs w:val="28"/>
        </w:rPr>
        <w:t>第七条  争议解决</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本合同履行过程中若发生争议，甲乙双方应友好协商解决；若协商不成的，甲乙双方可向</w:t>
      </w:r>
      <w:r>
        <w:rPr>
          <w:rFonts w:hint="default" w:ascii="Times New Roman" w:hAnsi="Times New Roman" w:eastAsia="仿宋_GB2312" w:cs="Times New Roman"/>
          <w:color w:val="auto"/>
          <w:sz w:val="28"/>
          <w:szCs w:val="28"/>
          <w:lang w:val="en-US" w:eastAsia="zh-CN"/>
        </w:rPr>
        <w:t>甲</w:t>
      </w:r>
      <w:r>
        <w:rPr>
          <w:rFonts w:hint="default" w:ascii="Times New Roman" w:hAnsi="Times New Roman" w:eastAsia="仿宋_GB2312" w:cs="Times New Roman"/>
          <w:color w:val="auto"/>
          <w:sz w:val="28"/>
          <w:szCs w:val="28"/>
        </w:rPr>
        <w:t>方所在地人民法院提起诉讼解决。</w:t>
      </w:r>
    </w:p>
    <w:p>
      <w:pPr>
        <w:snapToGrid w:val="0"/>
        <w:spacing w:line="520" w:lineRule="exact"/>
        <w:ind w:firstLine="560" w:firstLineChars="200"/>
        <w:rPr>
          <w:rFonts w:hint="default" w:eastAsia="仿宋_GB2312"/>
          <w:color w:val="auto"/>
          <w:sz w:val="28"/>
          <w:szCs w:val="28"/>
          <w:lang w:val="en-US" w:eastAsia="zh-CN"/>
        </w:rPr>
      </w:pPr>
      <w:r>
        <w:rPr>
          <w:rFonts w:hint="default" w:eastAsia="仿宋_GB2312"/>
          <w:color w:val="auto"/>
          <w:sz w:val="28"/>
          <w:szCs w:val="28"/>
          <w:lang w:val="en-US" w:eastAsia="zh-CN"/>
        </w:rPr>
        <w:t>诉讼文书送达地址：</w:t>
      </w:r>
    </w:p>
    <w:p>
      <w:pPr>
        <w:snapToGrid w:val="0"/>
        <w:spacing w:line="520" w:lineRule="exact"/>
        <w:ind w:firstLine="560" w:firstLineChars="200"/>
        <w:rPr>
          <w:rFonts w:hint="default" w:eastAsia="仿宋_GB2312"/>
          <w:color w:val="auto"/>
          <w:sz w:val="28"/>
          <w:szCs w:val="28"/>
        </w:rPr>
      </w:pPr>
      <w:r>
        <w:rPr>
          <w:rFonts w:hint="default" w:eastAsia="仿宋_GB2312"/>
          <w:color w:val="auto"/>
          <w:sz w:val="28"/>
          <w:szCs w:val="28"/>
        </w:rPr>
        <w:t>甲方送达地址：</w:t>
      </w:r>
    </w:p>
    <w:p>
      <w:pPr>
        <w:snapToGrid w:val="0"/>
        <w:spacing w:line="520" w:lineRule="exact"/>
        <w:ind w:firstLine="560" w:firstLineChars="200"/>
        <w:rPr>
          <w:rFonts w:eastAsia="仿宋_GB2312"/>
          <w:color w:val="auto"/>
          <w:sz w:val="28"/>
          <w:szCs w:val="28"/>
        </w:rPr>
      </w:pPr>
      <w:r>
        <w:rPr>
          <w:rFonts w:hint="default" w:eastAsia="仿宋_GB2312"/>
          <w:color w:val="auto"/>
          <w:sz w:val="28"/>
          <w:szCs w:val="28"/>
        </w:rPr>
        <w:t>送达方式：邮寄或递送</w:t>
      </w:r>
    </w:p>
    <w:p>
      <w:pPr>
        <w:snapToGrid w:val="0"/>
        <w:spacing w:line="520" w:lineRule="exact"/>
        <w:ind w:firstLine="560" w:firstLineChars="200"/>
        <w:rPr>
          <w:rFonts w:eastAsia="仿宋_GB2312"/>
          <w:color w:val="auto"/>
          <w:sz w:val="28"/>
          <w:szCs w:val="28"/>
        </w:rPr>
      </w:pPr>
      <w:r>
        <w:rPr>
          <w:rFonts w:hint="default" w:eastAsia="仿宋_GB2312"/>
          <w:color w:val="auto"/>
          <w:sz w:val="28"/>
          <w:szCs w:val="28"/>
        </w:rPr>
        <w:t>乙方送达地址：</w:t>
      </w:r>
    </w:p>
    <w:p>
      <w:pPr>
        <w:snapToGrid w:val="0"/>
        <w:spacing w:line="520" w:lineRule="exact"/>
        <w:ind w:firstLine="560" w:firstLineChars="200"/>
        <w:rPr>
          <w:rFonts w:eastAsia="仿宋_GB2312"/>
          <w:color w:val="auto"/>
          <w:sz w:val="28"/>
          <w:szCs w:val="28"/>
        </w:rPr>
      </w:pPr>
      <w:r>
        <w:rPr>
          <w:rFonts w:hint="default" w:eastAsia="仿宋_GB2312"/>
          <w:color w:val="auto"/>
          <w:sz w:val="28"/>
          <w:szCs w:val="28"/>
        </w:rPr>
        <w:t>送达方式：邮寄或递送</w:t>
      </w:r>
    </w:p>
    <w:p>
      <w:pPr>
        <w:snapToGrid w:val="0"/>
        <w:spacing w:line="520" w:lineRule="exact"/>
        <w:ind w:firstLine="560" w:firstLineChars="200"/>
        <w:rPr>
          <w:rFonts w:hint="default" w:eastAsia="仿宋_GB2312"/>
          <w:color w:val="auto"/>
          <w:sz w:val="28"/>
          <w:szCs w:val="28"/>
        </w:rPr>
      </w:pPr>
      <w:r>
        <w:rPr>
          <w:rFonts w:hint="default" w:eastAsia="仿宋_GB2312"/>
          <w:color w:val="auto"/>
          <w:sz w:val="28"/>
          <w:szCs w:val="28"/>
        </w:rPr>
        <w:t>该送达地址可用于接收各类诉讼文书。在合同履行过程中发生诉讼时，按约定地址送达的视为当事人已签收，受送达人拒收的，不影响送达的效力。甲乙</w:t>
      </w:r>
      <w:r>
        <w:rPr>
          <w:rFonts w:hint="eastAsia" w:eastAsia="仿宋_GB2312"/>
          <w:color w:val="auto"/>
          <w:sz w:val="28"/>
          <w:szCs w:val="28"/>
          <w:lang w:val="en-US" w:eastAsia="zh-CN"/>
        </w:rPr>
        <w:t>双</w:t>
      </w:r>
      <w:r>
        <w:rPr>
          <w:rFonts w:hint="default" w:eastAsia="仿宋_GB2312"/>
          <w:color w:val="auto"/>
          <w:sz w:val="28"/>
          <w:szCs w:val="28"/>
        </w:rPr>
        <w:t>方任何一方若需变更送达地址，应在地址变更后三日内书面通知</w:t>
      </w:r>
      <w:r>
        <w:rPr>
          <w:rFonts w:hint="eastAsia" w:eastAsia="仿宋_GB2312"/>
          <w:color w:val="auto"/>
          <w:sz w:val="28"/>
          <w:szCs w:val="28"/>
          <w:lang w:val="en-US" w:eastAsia="zh-CN"/>
        </w:rPr>
        <w:t>对</w:t>
      </w:r>
      <w:r>
        <w:rPr>
          <w:rFonts w:hint="default" w:eastAsia="仿宋_GB2312"/>
          <w:color w:val="auto"/>
          <w:sz w:val="28"/>
          <w:szCs w:val="28"/>
        </w:rPr>
        <w:t>方当事人；未按约定方式通知的，原约定送达地址仍为有效送达地址。电子送达具有同等效力。</w:t>
      </w:r>
    </w:p>
    <w:p>
      <w:pPr>
        <w:snapToGrid w:val="0"/>
        <w:spacing w:beforeLines="50" w:line="52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第八条  合同生效与终止</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（一）本合同壹式肆份（甲乙双方各贰份），具有同等法律效力。经甲乙双方法定代表人（授权代表人）签字（盖章）并加盖双方公章后生效。</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（二）本合同至乙方向甲方提交正式《评估报告》及甲方向乙方付清评估费用后终止。</w:t>
      </w:r>
    </w:p>
    <w:p>
      <w:pPr>
        <w:snapToGrid w:val="0"/>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（三）本合同未尽事宜，甲乙双方协商解决。</w:t>
      </w: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br w:type="page"/>
      </w:r>
    </w:p>
    <w:p>
      <w:pPr>
        <w:snapToGrid w:val="0"/>
        <w:spacing w:line="5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（以下无正文）（以下为评估合同签署页）</w:t>
      </w:r>
    </w:p>
    <w:p>
      <w:pPr>
        <w:snapToGrid w:val="0"/>
        <w:spacing w:beforeLines="400" w:line="54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 xml:space="preserve">甲方（盖章）： </w:t>
      </w:r>
    </w:p>
    <w:p>
      <w:pPr>
        <w:snapToGrid w:val="0"/>
        <w:spacing w:line="54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法定代表人（授权代表人）（签字或盖章）：</w:t>
      </w:r>
    </w:p>
    <w:p>
      <w:pPr>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开户银行：</w:t>
      </w:r>
    </w:p>
    <w:p>
      <w:pPr>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账号：</w:t>
      </w:r>
    </w:p>
    <w:p>
      <w:pPr>
        <w:snapToGrid/>
        <w:spacing w:after="120" w:line="560" w:lineRule="exact"/>
        <w:rPr>
          <w:rFonts w:hint="default"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t>项目联系人：</w:t>
      </w:r>
    </w:p>
    <w:p>
      <w:pPr>
        <w:spacing w:after="120" w:line="560" w:lineRule="exact"/>
        <w:rPr>
          <w:rFonts w:hint="default" w:eastAsia="仿宋_GB2312"/>
          <w:b/>
          <w:bCs/>
          <w:color w:val="auto"/>
          <w:sz w:val="28"/>
          <w:szCs w:val="28"/>
          <w:lang w:val="en-US" w:eastAsia="zh-CN"/>
        </w:rPr>
      </w:pPr>
      <w:r>
        <w:rPr>
          <w:rFonts w:hint="default" w:eastAsia="仿宋_GB2312"/>
          <w:b/>
          <w:bCs/>
          <w:color w:val="auto"/>
          <w:sz w:val="28"/>
          <w:szCs w:val="28"/>
          <w:lang w:val="en-US" w:eastAsia="zh-CN"/>
        </w:rPr>
        <w:t>经办人：</w:t>
      </w:r>
    </w:p>
    <w:p>
      <w:pPr>
        <w:spacing w:after="120" w:line="560" w:lineRule="exact"/>
        <w:rPr>
          <w:rFonts w:hint="default" w:eastAsia="仿宋_GB2312"/>
          <w:b/>
          <w:bCs/>
          <w:color w:val="auto"/>
          <w:sz w:val="28"/>
          <w:szCs w:val="28"/>
          <w:lang w:val="en-US" w:eastAsia="zh-CN"/>
        </w:rPr>
      </w:pPr>
      <w:r>
        <w:rPr>
          <w:rFonts w:hint="default" w:eastAsia="仿宋_GB2312"/>
          <w:b/>
          <w:bCs/>
          <w:color w:val="auto"/>
          <w:sz w:val="28"/>
          <w:szCs w:val="28"/>
          <w:lang w:val="en-US" w:eastAsia="zh-CN"/>
        </w:rPr>
        <w:t>部门负责人：</w:t>
      </w:r>
    </w:p>
    <w:p>
      <w:pPr>
        <w:snapToGrid/>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联系电话：</w:t>
      </w:r>
    </w:p>
    <w:p>
      <w:pPr>
        <w:snapToGrid/>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合同签订日期：        年</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月</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日</w:t>
      </w:r>
    </w:p>
    <w:p>
      <w:pPr>
        <w:snapToGrid/>
        <w:spacing w:beforeLines="-2147483648" w:after="120" w:line="560" w:lineRule="exact"/>
        <w:rPr>
          <w:rFonts w:hint="default" w:ascii="Times New Roman" w:hAnsi="Times New Roman" w:eastAsia="仿宋_GB2312" w:cs="Times New Roman"/>
          <w:b/>
          <w:bCs/>
          <w:color w:val="auto"/>
          <w:sz w:val="28"/>
          <w:szCs w:val="28"/>
        </w:rPr>
      </w:pPr>
    </w:p>
    <w:p>
      <w:pPr>
        <w:snapToGrid/>
        <w:spacing w:beforeLines="-2147483648"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乙方（盖章）：</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 xml:space="preserve"> </w:t>
      </w:r>
    </w:p>
    <w:p>
      <w:pPr>
        <w:snapToGrid/>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法定代表人（授权代表人）（签字或盖章）：</w:t>
      </w:r>
    </w:p>
    <w:p>
      <w:pPr>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开户银行：</w:t>
      </w:r>
    </w:p>
    <w:p>
      <w:pPr>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账  号：</w:t>
      </w:r>
      <w:r>
        <w:rPr>
          <w:rFonts w:hint="eastAsia" w:eastAsia="仿宋_GB2312" w:cs="Times New Roman"/>
          <w:b/>
          <w:bCs/>
          <w:color w:val="auto"/>
          <w:sz w:val="28"/>
          <w:szCs w:val="28"/>
          <w:lang w:val="en-US" w:eastAsia="zh-CN"/>
        </w:rPr>
        <w:t xml:space="preserve"> </w:t>
      </w:r>
    </w:p>
    <w:p>
      <w:pPr>
        <w:snapToGrid/>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项目联系人：</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 xml:space="preserve"> </w:t>
      </w:r>
    </w:p>
    <w:p>
      <w:pPr>
        <w:snapToGrid/>
        <w:spacing w:after="120" w:line="560" w:lineRule="exac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t>联系电话：</w:t>
      </w:r>
      <w:r>
        <w:rPr>
          <w:rFonts w:hint="eastAsia" w:eastAsia="仿宋_GB2312" w:cs="Times New Roman"/>
          <w:b/>
          <w:bCs/>
          <w:color w:val="auto"/>
          <w:sz w:val="28"/>
          <w:szCs w:val="28"/>
          <w:lang w:val="en-US" w:eastAsia="zh-CN"/>
        </w:rPr>
        <w:t xml:space="preserve"> </w:t>
      </w:r>
    </w:p>
    <w:p>
      <w:pPr>
        <w:spacing w:after="120" w:line="56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合同签订日期：        年</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月</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日</w:t>
      </w:r>
    </w:p>
    <w:p>
      <w:pPr>
        <w:rPr>
          <w:rFonts w:hint="default" w:ascii="Times New Roman" w:hAnsi="Times New Roman" w:eastAsia="方正仿宋_GBK" w:cs="Times New Roman"/>
          <w:color w:val="auto"/>
        </w:rPr>
      </w:pPr>
    </w:p>
    <w:p>
      <w:pPr>
        <w:rPr>
          <w:rFonts w:hint="default" w:ascii="Times New Roman" w:hAnsi="Times New Roman" w:eastAsia="方正仿宋_GBK" w:cs="Times New Roman"/>
          <w:color w:val="auto"/>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xBp9EBAACi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jPxjFEfejKNuVOILw9JuymNJkrjLBTYRxdoTmtWd6Nv/2S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TMQaf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F370F"/>
    <w:multiLevelType w:val="multilevel"/>
    <w:tmpl w:val="162F370F"/>
    <w:lvl w:ilvl="0" w:tentative="0">
      <w:start w:val="6"/>
      <w:numFmt w:val="japaneseCounting"/>
      <w:lvlText w:val="第%1条"/>
      <w:lvlJc w:val="left"/>
      <w:pPr>
        <w:tabs>
          <w:tab w:val="left" w:pos="1800"/>
        </w:tabs>
        <w:ind w:left="1800" w:hanging="120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613F95F9"/>
    <w:multiLevelType w:val="singleLevel"/>
    <w:tmpl w:val="613F95F9"/>
    <w:lvl w:ilvl="0" w:tentative="0">
      <w:start w:val="1"/>
      <w:numFmt w:val="decimal"/>
      <w:suff w:val="nothing"/>
      <w:lvlText w:val="%1、"/>
      <w:lvlJc w:val="left"/>
      <w:pPr>
        <w:ind w:left="-3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 w:name="KGWebUrl" w:val="http://10.106.1.2:8091/seeyon/officeservlet"/>
  </w:docVars>
  <w:rsids>
    <w:rsidRoot w:val="70F65CA1"/>
    <w:rsid w:val="00FD736B"/>
    <w:rsid w:val="010A3860"/>
    <w:rsid w:val="01503184"/>
    <w:rsid w:val="01670052"/>
    <w:rsid w:val="021C1E7D"/>
    <w:rsid w:val="0276027E"/>
    <w:rsid w:val="02D702F2"/>
    <w:rsid w:val="02D76FBF"/>
    <w:rsid w:val="0369211B"/>
    <w:rsid w:val="037F1F74"/>
    <w:rsid w:val="03F76A1A"/>
    <w:rsid w:val="04AA79D0"/>
    <w:rsid w:val="04C03851"/>
    <w:rsid w:val="04CD134A"/>
    <w:rsid w:val="05C53AFE"/>
    <w:rsid w:val="064A36D3"/>
    <w:rsid w:val="069517AF"/>
    <w:rsid w:val="06994B16"/>
    <w:rsid w:val="06B805C0"/>
    <w:rsid w:val="06F90776"/>
    <w:rsid w:val="07074E0D"/>
    <w:rsid w:val="07707DC6"/>
    <w:rsid w:val="078953AD"/>
    <w:rsid w:val="07C46932"/>
    <w:rsid w:val="0813356C"/>
    <w:rsid w:val="081F1CA7"/>
    <w:rsid w:val="08281B4D"/>
    <w:rsid w:val="087A4CAC"/>
    <w:rsid w:val="08C41132"/>
    <w:rsid w:val="09D30404"/>
    <w:rsid w:val="0A3329B8"/>
    <w:rsid w:val="0AC12BAA"/>
    <w:rsid w:val="0B330542"/>
    <w:rsid w:val="0B3D1620"/>
    <w:rsid w:val="0BED7188"/>
    <w:rsid w:val="0C4D7314"/>
    <w:rsid w:val="0CD47F45"/>
    <w:rsid w:val="0D4A0330"/>
    <w:rsid w:val="0D842269"/>
    <w:rsid w:val="0E7A6553"/>
    <w:rsid w:val="0EE55AAE"/>
    <w:rsid w:val="0F893465"/>
    <w:rsid w:val="0FC80267"/>
    <w:rsid w:val="0FDF1D14"/>
    <w:rsid w:val="109D3F52"/>
    <w:rsid w:val="10BE1625"/>
    <w:rsid w:val="11655A24"/>
    <w:rsid w:val="11896011"/>
    <w:rsid w:val="121B71D4"/>
    <w:rsid w:val="12286646"/>
    <w:rsid w:val="12F91695"/>
    <w:rsid w:val="12FB2CCA"/>
    <w:rsid w:val="130F3A0D"/>
    <w:rsid w:val="13315FE0"/>
    <w:rsid w:val="133D58B1"/>
    <w:rsid w:val="134F0198"/>
    <w:rsid w:val="138E6060"/>
    <w:rsid w:val="13A55205"/>
    <w:rsid w:val="13B413BA"/>
    <w:rsid w:val="13E448D0"/>
    <w:rsid w:val="14666FBE"/>
    <w:rsid w:val="15553119"/>
    <w:rsid w:val="15974272"/>
    <w:rsid w:val="15B75BD0"/>
    <w:rsid w:val="15D03CDC"/>
    <w:rsid w:val="16100715"/>
    <w:rsid w:val="161A2669"/>
    <w:rsid w:val="1716782E"/>
    <w:rsid w:val="172315C0"/>
    <w:rsid w:val="177A4495"/>
    <w:rsid w:val="178A494E"/>
    <w:rsid w:val="178A6AA5"/>
    <w:rsid w:val="17E8495A"/>
    <w:rsid w:val="189763FB"/>
    <w:rsid w:val="18F67207"/>
    <w:rsid w:val="193C5626"/>
    <w:rsid w:val="19F5259E"/>
    <w:rsid w:val="19F63BCE"/>
    <w:rsid w:val="1A2F0C5F"/>
    <w:rsid w:val="1A317A4C"/>
    <w:rsid w:val="1A834997"/>
    <w:rsid w:val="1AAA5728"/>
    <w:rsid w:val="1ABF27EF"/>
    <w:rsid w:val="1AE6674D"/>
    <w:rsid w:val="1B380167"/>
    <w:rsid w:val="1B6D5267"/>
    <w:rsid w:val="1C2A70AC"/>
    <w:rsid w:val="1C6D1649"/>
    <w:rsid w:val="1C907FFF"/>
    <w:rsid w:val="1CD030BF"/>
    <w:rsid w:val="1CF500C6"/>
    <w:rsid w:val="1D2043AA"/>
    <w:rsid w:val="1E3D6A5C"/>
    <w:rsid w:val="1E674F9D"/>
    <w:rsid w:val="1EB756CE"/>
    <w:rsid w:val="1EF2350B"/>
    <w:rsid w:val="1F2056E5"/>
    <w:rsid w:val="1F703DE9"/>
    <w:rsid w:val="1FA248B5"/>
    <w:rsid w:val="1FC614C8"/>
    <w:rsid w:val="1FEF04A2"/>
    <w:rsid w:val="21324131"/>
    <w:rsid w:val="225331A7"/>
    <w:rsid w:val="228C1C17"/>
    <w:rsid w:val="22A03CC7"/>
    <w:rsid w:val="230E6F97"/>
    <w:rsid w:val="231E42CA"/>
    <w:rsid w:val="23692CD8"/>
    <w:rsid w:val="237A258F"/>
    <w:rsid w:val="2381233C"/>
    <w:rsid w:val="244672F8"/>
    <w:rsid w:val="24756F5D"/>
    <w:rsid w:val="24DB1D3C"/>
    <w:rsid w:val="24DE5D6E"/>
    <w:rsid w:val="25486A2A"/>
    <w:rsid w:val="261D1D8B"/>
    <w:rsid w:val="26261ABD"/>
    <w:rsid w:val="26624AAC"/>
    <w:rsid w:val="267B7077"/>
    <w:rsid w:val="269D3E67"/>
    <w:rsid w:val="26F672D8"/>
    <w:rsid w:val="27023E81"/>
    <w:rsid w:val="2722756F"/>
    <w:rsid w:val="274C1CF8"/>
    <w:rsid w:val="27813098"/>
    <w:rsid w:val="27C91853"/>
    <w:rsid w:val="27CD77F4"/>
    <w:rsid w:val="28100D3A"/>
    <w:rsid w:val="282B64C4"/>
    <w:rsid w:val="282E21E7"/>
    <w:rsid w:val="28774839"/>
    <w:rsid w:val="288043EA"/>
    <w:rsid w:val="28811A69"/>
    <w:rsid w:val="28FA4B76"/>
    <w:rsid w:val="29416142"/>
    <w:rsid w:val="299506D8"/>
    <w:rsid w:val="2A900B5D"/>
    <w:rsid w:val="2B1427C8"/>
    <w:rsid w:val="2BC65973"/>
    <w:rsid w:val="2CA725A4"/>
    <w:rsid w:val="2CD067FA"/>
    <w:rsid w:val="2CEE3BAC"/>
    <w:rsid w:val="2CF01357"/>
    <w:rsid w:val="2D0A3479"/>
    <w:rsid w:val="2D2B463A"/>
    <w:rsid w:val="2DA5568C"/>
    <w:rsid w:val="2E5030D1"/>
    <w:rsid w:val="2E6B42FD"/>
    <w:rsid w:val="2F3306E1"/>
    <w:rsid w:val="2F7050E6"/>
    <w:rsid w:val="30052F00"/>
    <w:rsid w:val="301A4121"/>
    <w:rsid w:val="301F0188"/>
    <w:rsid w:val="30EA6A04"/>
    <w:rsid w:val="30F42B1E"/>
    <w:rsid w:val="31493A2B"/>
    <w:rsid w:val="31D0402C"/>
    <w:rsid w:val="32423A2B"/>
    <w:rsid w:val="326E5807"/>
    <w:rsid w:val="3274389B"/>
    <w:rsid w:val="3290586D"/>
    <w:rsid w:val="32DC7935"/>
    <w:rsid w:val="330A4E56"/>
    <w:rsid w:val="331D6ED0"/>
    <w:rsid w:val="332C1E47"/>
    <w:rsid w:val="335A039E"/>
    <w:rsid w:val="34AF1DBF"/>
    <w:rsid w:val="34ED4F41"/>
    <w:rsid w:val="34FC25F3"/>
    <w:rsid w:val="35762B40"/>
    <w:rsid w:val="35C36017"/>
    <w:rsid w:val="35F22C9F"/>
    <w:rsid w:val="3635254C"/>
    <w:rsid w:val="365C0530"/>
    <w:rsid w:val="367161B9"/>
    <w:rsid w:val="36886961"/>
    <w:rsid w:val="369F4D96"/>
    <w:rsid w:val="36D042E9"/>
    <w:rsid w:val="36F4766A"/>
    <w:rsid w:val="373425A2"/>
    <w:rsid w:val="37877395"/>
    <w:rsid w:val="379220C3"/>
    <w:rsid w:val="37C970ED"/>
    <w:rsid w:val="385E7187"/>
    <w:rsid w:val="386466FD"/>
    <w:rsid w:val="386F01F0"/>
    <w:rsid w:val="389855E4"/>
    <w:rsid w:val="38A076E8"/>
    <w:rsid w:val="38BA3BF3"/>
    <w:rsid w:val="38EC7375"/>
    <w:rsid w:val="3973111F"/>
    <w:rsid w:val="39E67091"/>
    <w:rsid w:val="3AEF3584"/>
    <w:rsid w:val="3B0F00BE"/>
    <w:rsid w:val="3B7778A1"/>
    <w:rsid w:val="3BAE38BA"/>
    <w:rsid w:val="3BE828F3"/>
    <w:rsid w:val="3CA8788B"/>
    <w:rsid w:val="3CB7709E"/>
    <w:rsid w:val="3CCD52C1"/>
    <w:rsid w:val="3D6F51BE"/>
    <w:rsid w:val="3D982C90"/>
    <w:rsid w:val="3E017352"/>
    <w:rsid w:val="3E566DF4"/>
    <w:rsid w:val="3E6928AF"/>
    <w:rsid w:val="3E793E58"/>
    <w:rsid w:val="3EE00F6E"/>
    <w:rsid w:val="3F0B285B"/>
    <w:rsid w:val="3F1D754C"/>
    <w:rsid w:val="3F2F781C"/>
    <w:rsid w:val="3F350D4E"/>
    <w:rsid w:val="3F530E44"/>
    <w:rsid w:val="3F693533"/>
    <w:rsid w:val="3F6B7988"/>
    <w:rsid w:val="3FDC57C1"/>
    <w:rsid w:val="40394622"/>
    <w:rsid w:val="405F2963"/>
    <w:rsid w:val="40A364E5"/>
    <w:rsid w:val="40E55705"/>
    <w:rsid w:val="415E0847"/>
    <w:rsid w:val="416C4678"/>
    <w:rsid w:val="41825093"/>
    <w:rsid w:val="41CC51D2"/>
    <w:rsid w:val="41CE468C"/>
    <w:rsid w:val="4202137E"/>
    <w:rsid w:val="42500A31"/>
    <w:rsid w:val="42E74DFE"/>
    <w:rsid w:val="434B61BB"/>
    <w:rsid w:val="43B078A6"/>
    <w:rsid w:val="43E23E45"/>
    <w:rsid w:val="44675CBF"/>
    <w:rsid w:val="452C0D94"/>
    <w:rsid w:val="45984F9D"/>
    <w:rsid w:val="460D7417"/>
    <w:rsid w:val="462F66E1"/>
    <w:rsid w:val="46A63ABD"/>
    <w:rsid w:val="46D05F3F"/>
    <w:rsid w:val="47314E7B"/>
    <w:rsid w:val="4739192D"/>
    <w:rsid w:val="47576894"/>
    <w:rsid w:val="47CB4D90"/>
    <w:rsid w:val="47FA2B8C"/>
    <w:rsid w:val="480F2C1A"/>
    <w:rsid w:val="48AC6F61"/>
    <w:rsid w:val="494A50D4"/>
    <w:rsid w:val="494C3470"/>
    <w:rsid w:val="496F3B86"/>
    <w:rsid w:val="498E5E03"/>
    <w:rsid w:val="49C25F3A"/>
    <w:rsid w:val="49EE7391"/>
    <w:rsid w:val="4A433DB0"/>
    <w:rsid w:val="4A751DA0"/>
    <w:rsid w:val="4ADE5EDC"/>
    <w:rsid w:val="4AEB1EDF"/>
    <w:rsid w:val="4B636E4A"/>
    <w:rsid w:val="4B724C0F"/>
    <w:rsid w:val="4BB327A3"/>
    <w:rsid w:val="4BBD7FBF"/>
    <w:rsid w:val="4CB4717E"/>
    <w:rsid w:val="4CB737F7"/>
    <w:rsid w:val="4D032E0A"/>
    <w:rsid w:val="4D8D1EEA"/>
    <w:rsid w:val="4D9C020B"/>
    <w:rsid w:val="4E10486A"/>
    <w:rsid w:val="4E4C1E0A"/>
    <w:rsid w:val="4E6750EC"/>
    <w:rsid w:val="4E7F0F7A"/>
    <w:rsid w:val="4F067DA7"/>
    <w:rsid w:val="4F196FFD"/>
    <w:rsid w:val="4F3B1489"/>
    <w:rsid w:val="4F6A28A3"/>
    <w:rsid w:val="4F780A22"/>
    <w:rsid w:val="4F972FDE"/>
    <w:rsid w:val="4FB103A1"/>
    <w:rsid w:val="50387866"/>
    <w:rsid w:val="50680DD6"/>
    <w:rsid w:val="518E1BED"/>
    <w:rsid w:val="51B740E8"/>
    <w:rsid w:val="51E83863"/>
    <w:rsid w:val="51EE2D16"/>
    <w:rsid w:val="51F840B6"/>
    <w:rsid w:val="51FD61FC"/>
    <w:rsid w:val="520E58F9"/>
    <w:rsid w:val="522F288C"/>
    <w:rsid w:val="531722E0"/>
    <w:rsid w:val="53563A4B"/>
    <w:rsid w:val="5386050C"/>
    <w:rsid w:val="538A5910"/>
    <w:rsid w:val="53CE048D"/>
    <w:rsid w:val="5465432D"/>
    <w:rsid w:val="5484421F"/>
    <w:rsid w:val="54EB4EC3"/>
    <w:rsid w:val="553956F2"/>
    <w:rsid w:val="55497EB3"/>
    <w:rsid w:val="5577656F"/>
    <w:rsid w:val="55E0442A"/>
    <w:rsid w:val="56025577"/>
    <w:rsid w:val="56C1050B"/>
    <w:rsid w:val="56D03A6A"/>
    <w:rsid w:val="57471163"/>
    <w:rsid w:val="57503231"/>
    <w:rsid w:val="579C1675"/>
    <w:rsid w:val="57AD4714"/>
    <w:rsid w:val="57E058BB"/>
    <w:rsid w:val="57F00AB6"/>
    <w:rsid w:val="58EF6DB3"/>
    <w:rsid w:val="59C76E87"/>
    <w:rsid w:val="5A2B7759"/>
    <w:rsid w:val="5A440D9E"/>
    <w:rsid w:val="5A917CDD"/>
    <w:rsid w:val="5AB81ADF"/>
    <w:rsid w:val="5AD56307"/>
    <w:rsid w:val="5AFC1381"/>
    <w:rsid w:val="5B251A62"/>
    <w:rsid w:val="5B3426D1"/>
    <w:rsid w:val="5BCC3FC2"/>
    <w:rsid w:val="5CE22D1F"/>
    <w:rsid w:val="5D524D97"/>
    <w:rsid w:val="5E491C27"/>
    <w:rsid w:val="5E4A645E"/>
    <w:rsid w:val="5EC31506"/>
    <w:rsid w:val="5ED85749"/>
    <w:rsid w:val="5EF46B99"/>
    <w:rsid w:val="5F024BE2"/>
    <w:rsid w:val="5F0C21B3"/>
    <w:rsid w:val="5F1E7314"/>
    <w:rsid w:val="5F336947"/>
    <w:rsid w:val="5F580C55"/>
    <w:rsid w:val="5F9A6E5F"/>
    <w:rsid w:val="5FFA0ACF"/>
    <w:rsid w:val="604856BE"/>
    <w:rsid w:val="6067205F"/>
    <w:rsid w:val="60831D0D"/>
    <w:rsid w:val="60900C15"/>
    <w:rsid w:val="617D3CA3"/>
    <w:rsid w:val="61972A79"/>
    <w:rsid w:val="619D552A"/>
    <w:rsid w:val="61AE0798"/>
    <w:rsid w:val="61F45A7E"/>
    <w:rsid w:val="627F579F"/>
    <w:rsid w:val="62CC0F6B"/>
    <w:rsid w:val="62DC1206"/>
    <w:rsid w:val="62FD6C8D"/>
    <w:rsid w:val="63FD1BA2"/>
    <w:rsid w:val="64891AAC"/>
    <w:rsid w:val="658C5B52"/>
    <w:rsid w:val="65D56581"/>
    <w:rsid w:val="65FE7990"/>
    <w:rsid w:val="66A64F3D"/>
    <w:rsid w:val="677A2864"/>
    <w:rsid w:val="67833256"/>
    <w:rsid w:val="67D9201E"/>
    <w:rsid w:val="67EF1461"/>
    <w:rsid w:val="67F04177"/>
    <w:rsid w:val="68086035"/>
    <w:rsid w:val="683B5D65"/>
    <w:rsid w:val="68B742CD"/>
    <w:rsid w:val="68E76E6E"/>
    <w:rsid w:val="690A4FF6"/>
    <w:rsid w:val="6A1D421E"/>
    <w:rsid w:val="6A5B4D74"/>
    <w:rsid w:val="6B0C288F"/>
    <w:rsid w:val="6B3C5283"/>
    <w:rsid w:val="6B495086"/>
    <w:rsid w:val="6B4A450E"/>
    <w:rsid w:val="6B635557"/>
    <w:rsid w:val="6B99612D"/>
    <w:rsid w:val="6C923908"/>
    <w:rsid w:val="6CA82C7F"/>
    <w:rsid w:val="6EC91FDD"/>
    <w:rsid w:val="6F366108"/>
    <w:rsid w:val="6F533B7D"/>
    <w:rsid w:val="6FE31760"/>
    <w:rsid w:val="703A436A"/>
    <w:rsid w:val="70A51F51"/>
    <w:rsid w:val="70F65CA1"/>
    <w:rsid w:val="712C23C6"/>
    <w:rsid w:val="719528A2"/>
    <w:rsid w:val="71C070B8"/>
    <w:rsid w:val="71C13FD6"/>
    <w:rsid w:val="71C84B90"/>
    <w:rsid w:val="722A4D73"/>
    <w:rsid w:val="72B30A8A"/>
    <w:rsid w:val="73247722"/>
    <w:rsid w:val="73496E6B"/>
    <w:rsid w:val="73603199"/>
    <w:rsid w:val="73685B15"/>
    <w:rsid w:val="73D67E26"/>
    <w:rsid w:val="743B0014"/>
    <w:rsid w:val="743B32F6"/>
    <w:rsid w:val="74677AD6"/>
    <w:rsid w:val="74855C52"/>
    <w:rsid w:val="7488416A"/>
    <w:rsid w:val="74A97691"/>
    <w:rsid w:val="75CC14CC"/>
    <w:rsid w:val="75D52686"/>
    <w:rsid w:val="76486659"/>
    <w:rsid w:val="76765D3C"/>
    <w:rsid w:val="76AE6C9F"/>
    <w:rsid w:val="773025DF"/>
    <w:rsid w:val="776509BA"/>
    <w:rsid w:val="77B20FD5"/>
    <w:rsid w:val="78656A60"/>
    <w:rsid w:val="789673BC"/>
    <w:rsid w:val="78AC5D5A"/>
    <w:rsid w:val="78EF0141"/>
    <w:rsid w:val="791C1753"/>
    <w:rsid w:val="79AA0146"/>
    <w:rsid w:val="79F942AD"/>
    <w:rsid w:val="7A1B7B0C"/>
    <w:rsid w:val="7A345E54"/>
    <w:rsid w:val="7A554E45"/>
    <w:rsid w:val="7A7C4804"/>
    <w:rsid w:val="7AE20597"/>
    <w:rsid w:val="7B806ABB"/>
    <w:rsid w:val="7BC24C2D"/>
    <w:rsid w:val="7C0450D3"/>
    <w:rsid w:val="7C6416B1"/>
    <w:rsid w:val="7C7C215E"/>
    <w:rsid w:val="7C887A99"/>
    <w:rsid w:val="7CBA5771"/>
    <w:rsid w:val="7D8A0237"/>
    <w:rsid w:val="7D9A7916"/>
    <w:rsid w:val="7D9F7E10"/>
    <w:rsid w:val="7DB31C44"/>
    <w:rsid w:val="7DD172E0"/>
    <w:rsid w:val="7E1724A1"/>
    <w:rsid w:val="7E84494B"/>
    <w:rsid w:val="7F19717B"/>
    <w:rsid w:val="7F2624D1"/>
    <w:rsid w:val="7F9901FC"/>
    <w:rsid w:val="7F9E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63"/>
    <w:autoRedefine/>
    <w:unhideWhenUsed/>
    <w:qFormat/>
    <w:uiPriority w:val="0"/>
    <w:pPr>
      <w:keepNext/>
      <w:keepLines/>
      <w:spacing w:before="260" w:after="260" w:line="413" w:lineRule="auto"/>
      <w:outlineLvl w:val="1"/>
    </w:pPr>
    <w:rPr>
      <w:rFonts w:ascii="Cambria" w:hAnsi="Cambria"/>
      <w:b/>
      <w:bCs/>
      <w:sz w:val="32"/>
      <w:szCs w:val="32"/>
    </w:rPr>
  </w:style>
  <w:style w:type="paragraph" w:styleId="2">
    <w:name w:val="heading 3"/>
    <w:basedOn w:val="1"/>
    <w:next w:val="1"/>
    <w:autoRedefine/>
    <w:unhideWhenUsed/>
    <w:qFormat/>
    <w:uiPriority w:val="9"/>
    <w:pPr>
      <w:autoSpaceDE w:val="0"/>
      <w:autoSpaceDN w:val="0"/>
      <w:adjustRightInd w:val="0"/>
      <w:spacing w:before="16"/>
      <w:jc w:val="left"/>
      <w:outlineLvl w:val="2"/>
    </w:pPr>
    <w:rPr>
      <w:rFonts w:ascii="仿宋_GB2312" w:eastAsia="仿宋_GB2312"/>
      <w:b/>
      <w:sz w:val="24"/>
      <w:szCs w:val="20"/>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unhideWhenUsed/>
    <w:qFormat/>
    <w:uiPriority w:val="0"/>
    <w:pPr>
      <w:spacing w:after="120"/>
    </w:pPr>
    <w:rPr>
      <w:rFonts w:eastAsia="宋体"/>
      <w:sz w:val="21"/>
      <w:szCs w:val="24"/>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pPr>
      <w:keepNext w:val="0"/>
      <w:keepLines w:val="0"/>
      <w:spacing w:before="120" w:after="120" w:line="240" w:lineRule="auto"/>
      <w:jc w:val="left"/>
      <w:outlineLvl w:val="9"/>
    </w:pPr>
    <w:rPr>
      <w:caps/>
      <w:kern w:val="2"/>
      <w:sz w:val="20"/>
      <w:szCs w:val="20"/>
    </w:rPr>
  </w:style>
  <w:style w:type="paragraph" w:styleId="11">
    <w:name w:val="Body Text First Indent"/>
    <w:basedOn w:val="6"/>
    <w:next w:val="6"/>
    <w:autoRedefine/>
    <w:qFormat/>
    <w:uiPriority w:val="0"/>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page number"/>
    <w:basedOn w:val="14"/>
    <w:autoRedefine/>
    <w:qFormat/>
    <w:uiPriority w:val="0"/>
  </w:style>
  <w:style w:type="character" w:styleId="17">
    <w:name w:val="FollowedHyperlink"/>
    <w:basedOn w:val="14"/>
    <w:autoRedefine/>
    <w:qFormat/>
    <w:uiPriority w:val="0"/>
    <w:rPr>
      <w:color w:val="2490F8"/>
      <w:u w:val="single"/>
    </w:rPr>
  </w:style>
  <w:style w:type="character" w:styleId="18">
    <w:name w:val="HTML Definition"/>
    <w:basedOn w:val="14"/>
    <w:autoRedefine/>
    <w:qFormat/>
    <w:uiPriority w:val="0"/>
  </w:style>
  <w:style w:type="character" w:styleId="19">
    <w:name w:val="HTML Variable"/>
    <w:basedOn w:val="14"/>
    <w:autoRedefine/>
    <w:qFormat/>
    <w:uiPriority w:val="0"/>
  </w:style>
  <w:style w:type="character" w:styleId="20">
    <w:name w:val="Hyperlink"/>
    <w:basedOn w:val="14"/>
    <w:autoRedefine/>
    <w:qFormat/>
    <w:uiPriority w:val="0"/>
    <w:rPr>
      <w:color w:val="2490F8"/>
      <w:u w:val="single"/>
    </w:rPr>
  </w:style>
  <w:style w:type="character" w:styleId="21">
    <w:name w:val="HTML Code"/>
    <w:basedOn w:val="14"/>
    <w:autoRedefine/>
    <w:qFormat/>
    <w:uiPriority w:val="0"/>
    <w:rPr>
      <w:rFonts w:ascii="Courier New" w:hAnsi="Courier New"/>
      <w:sz w:val="20"/>
    </w:rPr>
  </w:style>
  <w:style w:type="character" w:styleId="22">
    <w:name w:val="HTML Cite"/>
    <w:basedOn w:val="14"/>
    <w:autoRedefine/>
    <w:qFormat/>
    <w:uiPriority w:val="0"/>
  </w:style>
  <w:style w:type="character" w:customStyle="1" w:styleId="23">
    <w:name w:val="cy"/>
    <w:basedOn w:val="14"/>
    <w:autoRedefine/>
    <w:qFormat/>
    <w:uiPriority w:val="0"/>
  </w:style>
  <w:style w:type="character" w:customStyle="1" w:styleId="24">
    <w:name w:val="w32"/>
    <w:basedOn w:val="14"/>
    <w:autoRedefine/>
    <w:qFormat/>
    <w:uiPriority w:val="0"/>
  </w:style>
  <w:style w:type="character" w:customStyle="1" w:styleId="25">
    <w:name w:val="iconline2"/>
    <w:basedOn w:val="14"/>
    <w:autoRedefine/>
    <w:qFormat/>
    <w:uiPriority w:val="0"/>
  </w:style>
  <w:style w:type="character" w:customStyle="1" w:styleId="26">
    <w:name w:val="iconline21"/>
    <w:basedOn w:val="14"/>
    <w:autoRedefine/>
    <w:qFormat/>
    <w:uiPriority w:val="0"/>
  </w:style>
  <w:style w:type="character" w:customStyle="1" w:styleId="27">
    <w:name w:val="pagechatarealistclose_box"/>
    <w:basedOn w:val="14"/>
    <w:autoRedefine/>
    <w:qFormat/>
    <w:uiPriority w:val="0"/>
  </w:style>
  <w:style w:type="character" w:customStyle="1" w:styleId="28">
    <w:name w:val="pagechatarealistclose_box1"/>
    <w:basedOn w:val="14"/>
    <w:autoRedefine/>
    <w:qFormat/>
    <w:uiPriority w:val="0"/>
  </w:style>
  <w:style w:type="character" w:customStyle="1" w:styleId="29">
    <w:name w:val="drapbtn"/>
    <w:basedOn w:val="14"/>
    <w:autoRedefine/>
    <w:qFormat/>
    <w:uiPriority w:val="0"/>
  </w:style>
  <w:style w:type="character" w:customStyle="1" w:styleId="30">
    <w:name w:val="active7"/>
    <w:basedOn w:val="14"/>
    <w:autoRedefine/>
    <w:qFormat/>
    <w:uiPriority w:val="0"/>
    <w:rPr>
      <w:color w:val="00FF00"/>
      <w:shd w:val="clear" w:fill="111111"/>
    </w:rPr>
  </w:style>
  <w:style w:type="character" w:customStyle="1" w:styleId="31">
    <w:name w:val="active8"/>
    <w:basedOn w:val="14"/>
    <w:autoRedefine/>
    <w:qFormat/>
    <w:uiPriority w:val="0"/>
    <w:rPr>
      <w:shd w:val="clear" w:fill="EC3535"/>
    </w:rPr>
  </w:style>
  <w:style w:type="character" w:customStyle="1" w:styleId="32">
    <w:name w:val="tmpztreemove_arrow"/>
    <w:basedOn w:val="14"/>
    <w:autoRedefine/>
    <w:qFormat/>
    <w:uiPriority w:val="0"/>
  </w:style>
  <w:style w:type="character" w:customStyle="1" w:styleId="33">
    <w:name w:val="cdropright"/>
    <w:basedOn w:val="14"/>
    <w:autoRedefine/>
    <w:qFormat/>
    <w:uiPriority w:val="0"/>
  </w:style>
  <w:style w:type="character" w:customStyle="1" w:styleId="34">
    <w:name w:val="icontext3"/>
    <w:basedOn w:val="14"/>
    <w:autoRedefine/>
    <w:qFormat/>
    <w:uiPriority w:val="0"/>
  </w:style>
  <w:style w:type="character" w:customStyle="1" w:styleId="35">
    <w:name w:val="first-child"/>
    <w:basedOn w:val="14"/>
    <w:autoRedefine/>
    <w:qFormat/>
    <w:uiPriority w:val="0"/>
  </w:style>
  <w:style w:type="character" w:customStyle="1" w:styleId="36">
    <w:name w:val="ico1653"/>
    <w:basedOn w:val="14"/>
    <w:autoRedefine/>
    <w:qFormat/>
    <w:uiPriority w:val="0"/>
  </w:style>
  <w:style w:type="character" w:customStyle="1" w:styleId="37">
    <w:name w:val="ico1654"/>
    <w:basedOn w:val="14"/>
    <w:autoRedefine/>
    <w:qFormat/>
    <w:uiPriority w:val="0"/>
  </w:style>
  <w:style w:type="character" w:customStyle="1" w:styleId="38">
    <w:name w:val="associateddata"/>
    <w:basedOn w:val="14"/>
    <w:autoRedefine/>
    <w:qFormat/>
    <w:uiPriority w:val="0"/>
    <w:rPr>
      <w:shd w:val="clear" w:fill="50A6F9"/>
    </w:rPr>
  </w:style>
  <w:style w:type="character" w:customStyle="1" w:styleId="39">
    <w:name w:val="cdropleft"/>
    <w:basedOn w:val="14"/>
    <w:autoRedefine/>
    <w:qFormat/>
    <w:uiPriority w:val="0"/>
  </w:style>
  <w:style w:type="character" w:customStyle="1" w:styleId="40">
    <w:name w:val="after"/>
    <w:basedOn w:val="14"/>
    <w:autoRedefine/>
    <w:qFormat/>
    <w:uiPriority w:val="0"/>
    <w:rPr>
      <w:sz w:val="0"/>
      <w:szCs w:val="0"/>
    </w:rPr>
  </w:style>
  <w:style w:type="character" w:customStyle="1" w:styleId="41">
    <w:name w:val="icontext1"/>
    <w:basedOn w:val="14"/>
    <w:autoRedefine/>
    <w:qFormat/>
    <w:uiPriority w:val="0"/>
  </w:style>
  <w:style w:type="character" w:customStyle="1" w:styleId="42">
    <w:name w:val="icontext11"/>
    <w:basedOn w:val="14"/>
    <w:autoRedefine/>
    <w:qFormat/>
    <w:uiPriority w:val="0"/>
  </w:style>
  <w:style w:type="character" w:customStyle="1" w:styleId="43">
    <w:name w:val="icontext12"/>
    <w:basedOn w:val="14"/>
    <w:autoRedefine/>
    <w:qFormat/>
    <w:uiPriority w:val="0"/>
  </w:style>
  <w:style w:type="character" w:customStyle="1" w:styleId="44">
    <w:name w:val="icontext2"/>
    <w:basedOn w:val="14"/>
    <w:autoRedefine/>
    <w:qFormat/>
    <w:uiPriority w:val="0"/>
  </w:style>
  <w:style w:type="character" w:customStyle="1" w:styleId="45">
    <w:name w:val="layui-layer-tabnow"/>
    <w:basedOn w:val="14"/>
    <w:autoRedefine/>
    <w:qFormat/>
    <w:uiPriority w:val="0"/>
    <w:rPr>
      <w:bdr w:val="single" w:color="CCCCCC" w:sz="6" w:space="0"/>
      <w:shd w:val="clear" w:fill="FFFFFF"/>
    </w:rPr>
  </w:style>
  <w:style w:type="character" w:customStyle="1" w:styleId="46">
    <w:name w:val="hilite5"/>
    <w:basedOn w:val="14"/>
    <w:autoRedefine/>
    <w:qFormat/>
    <w:uiPriority w:val="0"/>
    <w:rPr>
      <w:color w:val="FFFFFF"/>
      <w:shd w:val="clear" w:fill="666666"/>
    </w:rPr>
  </w:style>
  <w:style w:type="character" w:customStyle="1" w:styleId="47">
    <w:name w:val="button4"/>
    <w:basedOn w:val="14"/>
    <w:autoRedefine/>
    <w:qFormat/>
    <w:uiPriority w:val="0"/>
  </w:style>
  <w:style w:type="character" w:customStyle="1" w:styleId="48">
    <w:name w:val="hilite6"/>
    <w:basedOn w:val="14"/>
    <w:autoRedefine/>
    <w:qFormat/>
    <w:uiPriority w:val="0"/>
    <w:rPr>
      <w:color w:val="FFFFFF"/>
      <w:shd w:val="clear" w:fill="666666"/>
    </w:rPr>
  </w:style>
  <w:style w:type="character" w:customStyle="1" w:styleId="49">
    <w:name w:val="ico1655"/>
    <w:basedOn w:val="14"/>
    <w:autoRedefine/>
    <w:qFormat/>
    <w:uiPriority w:val="0"/>
  </w:style>
  <w:style w:type="character" w:customStyle="1" w:styleId="50">
    <w:name w:val="active5"/>
    <w:basedOn w:val="14"/>
    <w:autoRedefine/>
    <w:qFormat/>
    <w:uiPriority w:val="0"/>
    <w:rPr>
      <w:color w:val="00FF00"/>
      <w:shd w:val="clear" w:fill="111111"/>
    </w:rPr>
  </w:style>
  <w:style w:type="character" w:customStyle="1" w:styleId="51">
    <w:name w:val="active6"/>
    <w:basedOn w:val="14"/>
    <w:autoRedefine/>
    <w:qFormat/>
    <w:uiPriority w:val="0"/>
    <w:rPr>
      <w:shd w:val="clear" w:fill="EC3535"/>
    </w:rPr>
  </w:style>
  <w:style w:type="character" w:customStyle="1" w:styleId="52">
    <w:name w:val="active"/>
    <w:basedOn w:val="14"/>
    <w:autoRedefine/>
    <w:qFormat/>
    <w:uiPriority w:val="0"/>
    <w:rPr>
      <w:color w:val="00FF00"/>
      <w:shd w:val="clear" w:fill="111111"/>
    </w:rPr>
  </w:style>
  <w:style w:type="character" w:customStyle="1" w:styleId="53">
    <w:name w:val="active1"/>
    <w:basedOn w:val="14"/>
    <w:autoRedefine/>
    <w:qFormat/>
    <w:uiPriority w:val="0"/>
    <w:rPr>
      <w:shd w:val="clear" w:fill="EC3535"/>
    </w:rPr>
  </w:style>
  <w:style w:type="character" w:customStyle="1" w:styleId="54">
    <w:name w:val="hilite"/>
    <w:basedOn w:val="14"/>
    <w:autoRedefine/>
    <w:qFormat/>
    <w:uiPriority w:val="0"/>
    <w:rPr>
      <w:color w:val="FFFFFF"/>
      <w:shd w:val="clear" w:fill="666666"/>
    </w:rPr>
  </w:style>
  <w:style w:type="character" w:customStyle="1" w:styleId="55">
    <w:name w:val="button"/>
    <w:basedOn w:val="14"/>
    <w:autoRedefine/>
    <w:qFormat/>
    <w:uiPriority w:val="0"/>
  </w:style>
  <w:style w:type="character" w:customStyle="1" w:styleId="56">
    <w:name w:val="ico16"/>
    <w:basedOn w:val="14"/>
    <w:autoRedefine/>
    <w:qFormat/>
    <w:uiPriority w:val="0"/>
  </w:style>
  <w:style w:type="character" w:customStyle="1" w:styleId="57">
    <w:name w:val="ico161"/>
    <w:basedOn w:val="14"/>
    <w:autoRedefine/>
    <w:qFormat/>
    <w:uiPriority w:val="0"/>
  </w:style>
  <w:style w:type="character" w:customStyle="1" w:styleId="58">
    <w:name w:val="active4"/>
    <w:basedOn w:val="14"/>
    <w:autoRedefine/>
    <w:qFormat/>
    <w:uiPriority w:val="0"/>
    <w:rPr>
      <w:color w:val="00FF00"/>
      <w:shd w:val="clear" w:fill="111111"/>
    </w:rPr>
  </w:style>
  <w:style w:type="character" w:customStyle="1" w:styleId="59">
    <w:name w:val="active2"/>
    <w:basedOn w:val="14"/>
    <w:autoRedefine/>
    <w:qFormat/>
    <w:uiPriority w:val="0"/>
    <w:rPr>
      <w:color w:val="00FF00"/>
      <w:shd w:val="clear" w:fill="111111"/>
    </w:rPr>
  </w:style>
  <w:style w:type="character" w:customStyle="1" w:styleId="60">
    <w:name w:val="active3"/>
    <w:basedOn w:val="14"/>
    <w:autoRedefine/>
    <w:qFormat/>
    <w:uiPriority w:val="0"/>
    <w:rPr>
      <w:shd w:val="clear" w:fill="EC3535"/>
    </w:rPr>
  </w:style>
  <w:style w:type="character" w:customStyle="1" w:styleId="61">
    <w:name w:val="hilite4"/>
    <w:basedOn w:val="14"/>
    <w:autoRedefine/>
    <w:qFormat/>
    <w:uiPriority w:val="0"/>
    <w:rPr>
      <w:color w:val="FFFFFF"/>
      <w:shd w:val="clear" w:fill="666666"/>
    </w:rPr>
  </w:style>
  <w:style w:type="character" w:customStyle="1" w:styleId="62">
    <w:name w:val="ico1652"/>
    <w:basedOn w:val="14"/>
    <w:autoRedefine/>
    <w:qFormat/>
    <w:uiPriority w:val="0"/>
  </w:style>
  <w:style w:type="character" w:customStyle="1" w:styleId="63">
    <w:name w:val="标题 2 字符"/>
    <w:link w:val="4"/>
    <w:autoRedefine/>
    <w:qFormat/>
    <w:uiPriority w:val="0"/>
    <w:rPr>
      <w:rFonts w:ascii="Cambria" w:hAnsi="Cambria"/>
      <w:b/>
      <w:bCs/>
      <w:sz w:val="32"/>
      <w:szCs w:val="32"/>
    </w:rPr>
  </w:style>
  <w:style w:type="character" w:customStyle="1" w:styleId="64">
    <w:name w:val="button3"/>
    <w:basedOn w:val="14"/>
    <w:autoRedefine/>
    <w:qFormat/>
    <w:uiPriority w:val="0"/>
  </w:style>
  <w:style w:type="character" w:customStyle="1" w:styleId="65">
    <w:name w:val="ico162"/>
    <w:basedOn w:val="14"/>
    <w:autoRedefine/>
    <w:qFormat/>
    <w:uiPriority w:val="0"/>
  </w:style>
  <w:style w:type="character" w:customStyle="1" w:styleId="66">
    <w:name w:val="hover41"/>
    <w:basedOn w:val="14"/>
    <w:autoRedefine/>
    <w:qFormat/>
    <w:uiPriority w:val="0"/>
    <w:rPr>
      <w:color w:val="2490F8"/>
    </w:rPr>
  </w:style>
  <w:style w:type="character" w:customStyle="1" w:styleId="67">
    <w:name w:val="copytolefthover"/>
    <w:basedOn w:val="14"/>
    <w:autoRedefine/>
    <w:qFormat/>
    <w:uiPriority w:val="0"/>
    <w:rPr>
      <w:vanis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2019-09-05T06:55:00Z</dcterms:created>
  <dc:creator>高晶</dc:creator>
  <cp:lastModifiedBy>POPEYE</cp:lastModifiedBy>
  <cp:lastPrinted>2026-06-15T08:08:00Z</cp:lastPrinted>
  <dcterms:modified xsi:type="dcterms:W3CDTF">2026-06-29T01:26:16Z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49E4081C67FF4C3A9C3E8B6DB94510FB</vt:lpwstr>
  </property>
</Properties>
</file>