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F580">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2026-2027年度垃圾袋集中采购项目比选</w:t>
      </w:r>
    </w:p>
    <w:p w14:paraId="47192338">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 xml:space="preserve">比选编号：CZ-26131949 </w:t>
      </w:r>
    </w:p>
    <w:p w14:paraId="2C7A6122">
      <w:pPr>
        <w:autoSpaceDE w:val="0"/>
        <w:autoSpaceDN w:val="0"/>
        <w:adjustRightInd w:val="0"/>
        <w:snapToGrid w:val="0"/>
        <w:rPr>
          <w:rFonts w:hint="eastAsia" w:ascii="宋体" w:hAnsi="宋体" w:eastAsia="宋体" w:cs="宋体"/>
          <w:b/>
          <w:color w:val="auto"/>
          <w:sz w:val="28"/>
          <w:szCs w:val="28"/>
          <w:highlight w:val="none"/>
        </w:rPr>
      </w:pPr>
    </w:p>
    <w:p w14:paraId="32FC5989">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164E21B2">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46334509">
      <w:pPr>
        <w:adjustRightInd w:val="0"/>
        <w:snapToGrid w:val="0"/>
        <w:spacing w:line="480" w:lineRule="auto"/>
        <w:rPr>
          <w:rFonts w:hint="eastAsia" w:ascii="宋体" w:hAnsi="宋体" w:eastAsia="宋体" w:cs="宋体"/>
          <w:b/>
          <w:color w:val="auto"/>
          <w:kern w:val="2"/>
          <w:sz w:val="32"/>
          <w:szCs w:val="32"/>
          <w:highlight w:val="none"/>
        </w:rPr>
      </w:pPr>
    </w:p>
    <w:p w14:paraId="1B321D99">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9"/>
                    <a:stretch>
                      <a:fillRect/>
                    </a:stretch>
                  </pic:blipFill>
                  <pic:spPr>
                    <a:xfrm>
                      <a:off x="0" y="0"/>
                      <a:ext cx="1605280" cy="970915"/>
                    </a:xfrm>
                    <a:prstGeom prst="rect">
                      <a:avLst/>
                    </a:prstGeom>
                    <a:noFill/>
                    <a:ln>
                      <a:noFill/>
                    </a:ln>
                  </pic:spPr>
                </pic:pic>
              </a:graphicData>
            </a:graphic>
          </wp:inline>
        </w:drawing>
      </w:r>
    </w:p>
    <w:p w14:paraId="0715C4D5">
      <w:pPr>
        <w:adjustRightInd w:val="0"/>
        <w:snapToGrid w:val="0"/>
        <w:spacing w:line="480" w:lineRule="auto"/>
        <w:rPr>
          <w:rFonts w:hint="eastAsia" w:ascii="宋体" w:hAnsi="宋体" w:eastAsia="宋体" w:cs="宋体"/>
          <w:b/>
          <w:color w:val="auto"/>
          <w:kern w:val="2"/>
          <w:sz w:val="32"/>
          <w:szCs w:val="32"/>
          <w:highlight w:val="none"/>
        </w:rPr>
      </w:pPr>
    </w:p>
    <w:p w14:paraId="1749E758">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17A8BA4F">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512A8600">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023DA4A4">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622FA974">
      <w:pPr>
        <w:adjustRightInd w:val="0"/>
        <w:snapToGrid w:val="0"/>
        <w:spacing w:line="480" w:lineRule="auto"/>
        <w:rPr>
          <w:rFonts w:hint="eastAsia" w:ascii="宋体" w:hAnsi="宋体" w:eastAsia="宋体" w:cs="宋体"/>
          <w:b/>
          <w:color w:val="auto"/>
          <w:kern w:val="2"/>
          <w:sz w:val="30"/>
          <w:szCs w:val="30"/>
          <w:highlight w:val="none"/>
        </w:rPr>
      </w:pPr>
    </w:p>
    <w:p w14:paraId="5A4BF51B">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u w:val="none"/>
        </w:rPr>
      </w:pPr>
      <w:r>
        <w:rPr>
          <w:rFonts w:hint="eastAsia" w:ascii="宋体" w:hAnsi="宋体" w:cs="宋体"/>
          <w:b/>
          <w:bCs/>
          <w:color w:val="auto"/>
          <w:sz w:val="30"/>
          <w:szCs w:val="30"/>
          <w:highlight w:val="none"/>
          <w:u w:val="none"/>
          <w:lang w:val="en-US" w:eastAsia="zh-CN"/>
        </w:rPr>
        <w:t>二〇二六年七月</w:t>
      </w:r>
    </w:p>
    <w:p w14:paraId="22CA9F08">
      <w:pPr>
        <w:snapToGrid w:val="0"/>
        <w:spacing w:line="360" w:lineRule="auto"/>
        <w:jc w:val="center"/>
        <w:rPr>
          <w:rFonts w:hint="eastAsia" w:ascii="宋体" w:hAnsi="宋体" w:eastAsia="宋体" w:cs="宋体"/>
          <w:b/>
          <w:color w:val="auto"/>
          <w:sz w:val="28"/>
          <w:highlight w:val="none"/>
          <w:u w:val="none"/>
        </w:rPr>
        <w:sectPr>
          <w:headerReference r:id="rId3" w:type="default"/>
          <w:footerReference r:id="rId4" w:type="default"/>
          <w:pgSz w:w="11906" w:h="16838"/>
          <w:pgMar w:top="1440" w:right="826" w:bottom="1440" w:left="880" w:header="680" w:footer="680" w:gutter="0"/>
          <w:cols w:space="720" w:num="1"/>
          <w:docGrid w:type="lines" w:linePitch="312" w:charSpace="0"/>
        </w:sectPr>
      </w:pPr>
    </w:p>
    <w:p w14:paraId="2F25155F">
      <w:pPr>
        <w:snapToGrid w:val="0"/>
        <w:spacing w:line="360" w:lineRule="auto"/>
        <w:jc w:val="center"/>
        <w:rPr>
          <w:rFonts w:hint="eastAsia" w:ascii="宋体" w:hAnsi="宋体" w:eastAsia="宋体" w:cs="宋体"/>
          <w:b/>
          <w:color w:val="auto"/>
          <w:sz w:val="28"/>
          <w:highlight w:val="none"/>
        </w:rPr>
      </w:pPr>
    </w:p>
    <w:p w14:paraId="6B9C68B3">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22F44887">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0632F0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F843A9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cs="宋体"/>
          <w:color w:val="auto"/>
          <w:szCs w:val="30"/>
          <w:highlight w:val="none"/>
          <w:lang w:eastAsia="zh-CN"/>
        </w:rPr>
        <w:t>经评审的最低投标价</w:t>
      </w:r>
      <w:r>
        <w:rPr>
          <w:rFonts w:hint="eastAsia" w:ascii="宋体" w:hAnsi="宋体" w:cs="宋体"/>
          <w:color w:val="auto"/>
          <w:szCs w:val="30"/>
          <w:highlight w:val="none"/>
        </w:rPr>
        <w:t>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98037BC">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　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597AB6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cs="宋体"/>
          <w:color w:val="auto"/>
          <w:highlight w:val="none"/>
          <w:lang w:val="en-US" w:eastAsia="zh-CN"/>
        </w:rPr>
        <w:t>合作方</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0CB2C1B">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cs="宋体"/>
          <w:color w:val="auto"/>
          <w:highlight w:val="none"/>
          <w:lang w:val="en-US" w:eastAsia="zh-CN"/>
        </w:rPr>
        <w:t>参选</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AE5E219">
      <w:pPr>
        <w:pStyle w:val="14"/>
        <w:tabs>
          <w:tab w:val="right" w:leader="dot" w:pos="10080"/>
        </w:tabs>
        <w:spacing w:line="480" w:lineRule="auto"/>
        <w:rPr>
          <w:rFonts w:hint="eastAsia" w:ascii="宋体" w:hAnsi="宋体" w:eastAsia="宋体" w:cs="宋体"/>
          <w:color w:val="auto"/>
          <w:highlight w:val="none"/>
        </w:rPr>
      </w:pPr>
    </w:p>
    <w:p w14:paraId="21D1CAA1">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66FEF260">
      <w:pPr>
        <w:snapToGrid w:val="0"/>
        <w:spacing w:line="360" w:lineRule="auto"/>
        <w:ind w:firstLine="482"/>
        <w:rPr>
          <w:rFonts w:hint="eastAsia" w:ascii="宋体" w:hAnsi="宋体" w:eastAsia="宋体" w:cs="宋体"/>
          <w:color w:val="auto"/>
          <w:sz w:val="24"/>
          <w:highlight w:val="none"/>
        </w:rPr>
      </w:pPr>
    </w:p>
    <w:p w14:paraId="3A704459">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184"/>
      <w:bookmarkStart w:id="1" w:name="_Toc8475"/>
      <w:bookmarkStart w:id="2" w:name="_Toc22848"/>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4FB3789E">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2026-2027年度垃圾袋集中采购项目比选</w:t>
      </w:r>
    </w:p>
    <w:p w14:paraId="3A450F75">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450CF2E1">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66D4298D">
      <w:pPr>
        <w:pStyle w:val="12"/>
        <w:spacing w:line="360" w:lineRule="auto"/>
        <w:rPr>
          <w:rFonts w:hint="eastAsia" w:ascii="宋体" w:hAnsi="宋体" w:eastAsia="宋体" w:cs="宋体"/>
          <w:color w:val="auto"/>
          <w:sz w:val="21"/>
          <w:szCs w:val="21"/>
          <w:highlight w:val="none"/>
          <w:lang w:eastAsia="zh-CN"/>
        </w:rPr>
      </w:pPr>
    </w:p>
    <w:p w14:paraId="25B258C1">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9164"/>
      <w:bookmarkStart w:id="4" w:name="_Toc3245"/>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0702A15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次</w:t>
      </w:r>
      <w:r>
        <w:rPr>
          <w:rFonts w:hint="eastAsia" w:ascii="宋体" w:hAnsi="宋体" w:cs="宋体"/>
          <w:snapToGrid w:val="0"/>
          <w:color w:val="auto"/>
          <w:sz w:val="21"/>
          <w:szCs w:val="21"/>
          <w:highlight w:val="none"/>
          <w:u w:val="single"/>
          <w:lang w:eastAsia="zh-CN"/>
        </w:rPr>
        <w:t>2026-2027年度垃圾袋集中采购项目比选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036A5A25">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2BDA0A5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eastAsia="zh-CN"/>
        </w:rPr>
        <w:t>。</w:t>
      </w:r>
    </w:p>
    <w:p w14:paraId="1CD721D5">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val="en-US" w:eastAsia="zh-CN"/>
        </w:rPr>
        <w:t>垃圾袋供应及配送，实际用量据实结算。</w:t>
      </w:r>
    </w:p>
    <w:p w14:paraId="42900F20">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781694F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w:t>
      </w:r>
      <w:r>
        <w:rPr>
          <w:rFonts w:hint="eastAsia" w:ascii="宋体" w:hAnsi="宋体" w:cs="宋体"/>
          <w:color w:val="auto"/>
          <w:sz w:val="21"/>
          <w:szCs w:val="21"/>
          <w:highlight w:val="none"/>
          <w:lang w:val="en-US" w:eastAsia="zh-CN"/>
        </w:rPr>
        <w:t>2026-2027年度垃圾袋集中采购项目比选</w:t>
      </w:r>
      <w:r>
        <w:rPr>
          <w:rFonts w:hint="eastAsia" w:ascii="宋体" w:hAnsi="宋体" w:eastAsia="宋体" w:cs="宋体"/>
          <w:color w:val="auto"/>
          <w:sz w:val="21"/>
          <w:szCs w:val="21"/>
          <w:highlight w:val="none"/>
          <w:lang w:val="en-US" w:eastAsia="zh-CN"/>
        </w:rPr>
        <w:t>。</w:t>
      </w:r>
    </w:p>
    <w:p w14:paraId="60F8C25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val="en-US" w:eastAsia="zh-CN"/>
        </w:rPr>
        <w:t>垃圾袋供应及配送。</w:t>
      </w:r>
    </w:p>
    <w:p w14:paraId="60E8491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6DD3DBD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自合同签订之日起至2027年6月30日止（即服务开始时间以合同签订时间为准，截止时间固定不变）。合同采用1+1模式，首年合同到期后，经评估合格可另行签订补充协议，合同续签至2028年6月30日</w:t>
      </w:r>
      <w:r>
        <w:rPr>
          <w:rFonts w:hint="eastAsia" w:ascii="宋体" w:hAnsi="宋体" w:cs="宋体"/>
          <w:color w:val="auto"/>
          <w:sz w:val="21"/>
          <w:szCs w:val="21"/>
          <w:highlight w:val="none"/>
          <w:lang w:val="en-US" w:eastAsia="zh-CN"/>
        </w:rPr>
        <w:t>。</w:t>
      </w:r>
    </w:p>
    <w:p w14:paraId="31DC00E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4F3538C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618243A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w:t>
      </w:r>
      <w:r>
        <w:rPr>
          <w:rFonts w:hint="eastAsia" w:ascii="宋体" w:hAnsi="宋体" w:cs="宋体"/>
          <w:color w:val="auto"/>
          <w:sz w:val="21"/>
          <w:szCs w:val="21"/>
          <w:highlight w:val="none"/>
          <w:lang w:val="en-US" w:eastAsia="zh-CN"/>
        </w:rPr>
        <w:t>注册资本500万元及以上</w:t>
      </w:r>
      <w:r>
        <w:rPr>
          <w:rFonts w:hint="eastAsia" w:ascii="宋体" w:hAnsi="宋体" w:eastAsia="宋体" w:cs="宋体"/>
          <w:color w:val="auto"/>
          <w:sz w:val="21"/>
          <w:szCs w:val="21"/>
          <w:highlight w:val="none"/>
          <w:lang w:val="en-US" w:eastAsia="zh-CN"/>
        </w:rPr>
        <w:t>；截至参选之日，公司注册时间不低于36个月，具有有效营业执照（分公司需同时提供母公司营业执照及分公司营业执照、由母公司出具书面授权并加盖公章；事业单位提供法人证书）；需包含塑料制品、日用百货或劳保用品相关内容。</w:t>
      </w:r>
    </w:p>
    <w:p w14:paraId="45E0E01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至参选截止日（以合同签订时间为准），同类物资销售业绩不少于2个，且每个业绩合同含税金额不低于50万元。</w:t>
      </w:r>
    </w:p>
    <w:p w14:paraId="51DE624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年年度</w:t>
      </w:r>
      <w:r>
        <w:rPr>
          <w:rFonts w:hint="default" w:ascii="宋体" w:hAnsi="宋体" w:eastAsia="宋体" w:cs="宋体"/>
          <w:color w:val="auto"/>
          <w:sz w:val="21"/>
          <w:szCs w:val="21"/>
          <w:highlight w:val="none"/>
          <w:lang w:val="en-US" w:eastAsia="zh-CN"/>
        </w:rPr>
        <w:t>营业收入</w:t>
      </w:r>
      <w:r>
        <w:rPr>
          <w:rFonts w:hint="eastAsia" w:ascii="宋体" w:hAnsi="宋体" w:eastAsia="宋体" w:cs="宋体"/>
          <w:color w:val="auto"/>
          <w:sz w:val="21"/>
          <w:szCs w:val="21"/>
          <w:highlight w:val="none"/>
          <w:lang w:val="en-US" w:eastAsia="zh-CN"/>
        </w:rPr>
        <w:t>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00万元。</w:t>
      </w:r>
    </w:p>
    <w:p w14:paraId="04963345">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需在信用中国（www.creditchina.gov.cn）下载并提供“信用信息报告”，报告中不得有相关行政处罚、严重失信、经营（活动）异常等违规、违法信息（信用报告下载时间段需为发布比选公告后至开标前，比选人在开标当日查询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的信用信息报告，各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信用信息报告以开标当日查询的结果为准）。</w:t>
      </w:r>
    </w:p>
    <w:p w14:paraId="202B6126">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098857E1">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其余要求详见参选人须知前附表1.4.1</w:t>
      </w:r>
      <w:r>
        <w:rPr>
          <w:rFonts w:hint="eastAsia" w:ascii="宋体" w:hAnsi="宋体" w:cs="宋体"/>
          <w:color w:val="auto"/>
          <w:sz w:val="21"/>
          <w:szCs w:val="21"/>
          <w:highlight w:val="none"/>
          <w:lang w:val="en-US" w:eastAsia="zh-CN"/>
        </w:rPr>
        <w:t>。</w:t>
      </w:r>
    </w:p>
    <w:p w14:paraId="2073D3D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7FA048B8">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参选样品</w:t>
      </w:r>
    </w:p>
    <w:p w14:paraId="40D661B5">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color w:val="auto"/>
          <w:highlight w:val="none"/>
          <w:lang w:val="en-US" w:eastAsia="zh-CN"/>
        </w:rPr>
      </w:pPr>
      <w:r>
        <w:rPr>
          <w:rFonts w:hint="eastAsia" w:ascii="宋体" w:hAnsi="宋体" w:cs="宋体"/>
          <w:b w:val="0"/>
          <w:color w:val="auto"/>
          <w:sz w:val="21"/>
          <w:szCs w:val="21"/>
          <w:highlight w:val="none"/>
          <w:lang w:val="en-US" w:eastAsia="zh-CN"/>
        </w:rPr>
        <w:t>4.1样品递交：参选人每种规格垃圾袋各提供5把样品，</w:t>
      </w:r>
      <w:r>
        <w:rPr>
          <w:rFonts w:hint="eastAsia" w:ascii="宋体" w:hAnsi="宋体" w:cs="宋体"/>
          <w:color w:val="auto"/>
          <w:sz w:val="21"/>
          <w:szCs w:val="21"/>
          <w:highlight w:val="none"/>
          <w:lang w:val="en-US" w:eastAsia="zh-CN"/>
        </w:rPr>
        <w:t>用纸箱密封包装，在样品箱外包装封口处粘贴项目名称和参选人名称，并加盖参选人公章。</w:t>
      </w:r>
    </w:p>
    <w:p w14:paraId="09C818B5">
      <w:pPr>
        <w:numPr>
          <w:ilvl w:val="0"/>
          <w:numId w:val="0"/>
        </w:numPr>
        <w:autoSpaceDE w:val="0"/>
        <w:autoSpaceDN w:val="0"/>
        <w:adjustRightInd w:val="0"/>
        <w:spacing w:after="157" w:afterLines="50" w:line="360" w:lineRule="auto"/>
        <w:ind w:firstLine="48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4.2样品退还：</w:t>
      </w:r>
      <w:r>
        <w:rPr>
          <w:rFonts w:hint="eastAsia" w:ascii="宋体" w:hAnsi="宋体" w:eastAsia="宋体" w:cs="宋体"/>
          <w:color w:val="auto"/>
          <w:sz w:val="21"/>
          <w:szCs w:val="21"/>
          <w:highlight w:val="none"/>
        </w:rPr>
        <w:t>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样品进行封装留存，于合同到期后3个工作日内退还，未中选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的样品</w:t>
      </w:r>
      <w:r>
        <w:rPr>
          <w:rFonts w:hint="eastAsia" w:ascii="宋体" w:hAnsi="宋体" w:eastAsia="宋体" w:cs="宋体"/>
          <w:color w:val="auto"/>
          <w:sz w:val="21"/>
          <w:szCs w:val="21"/>
          <w:highlight w:val="none"/>
          <w:lang w:val="en-US" w:eastAsia="zh-CN"/>
        </w:rPr>
        <w:t>开标次日内</w:t>
      </w:r>
      <w:r>
        <w:rPr>
          <w:rFonts w:hint="eastAsia" w:ascii="宋体" w:hAnsi="宋体" w:eastAsia="宋体" w:cs="宋体"/>
          <w:color w:val="auto"/>
          <w:sz w:val="21"/>
          <w:szCs w:val="21"/>
          <w:highlight w:val="none"/>
        </w:rPr>
        <w:t>退还。</w:t>
      </w:r>
    </w:p>
    <w:p w14:paraId="25A1C11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0B551AC7">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渝e招电子招标采购平台(https://www.cqzbw.com)、重庆交通资源开发有限公司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官网下载比选文件。</w:t>
      </w:r>
    </w:p>
    <w:p w14:paraId="0B6E4DCB">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文件的递交</w:t>
      </w:r>
    </w:p>
    <w:p w14:paraId="1AC0E48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6.1</w:t>
      </w:r>
      <w:r>
        <w:rPr>
          <w:rFonts w:hint="eastAsia" w:ascii="宋体" w:hAnsi="宋体" w:eastAsia="宋体" w:cs="宋体"/>
          <w:color w:val="000000" w:themeColor="text1"/>
          <w:sz w:val="21"/>
          <w:szCs w:val="21"/>
          <w:highlight w:val="none"/>
          <w14:textFill>
            <w14:solidFill>
              <w14:schemeClr w14:val="tx1"/>
            </w14:solidFill>
          </w14:textFill>
        </w:rPr>
        <w:t>递交截止时间：202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w:t>
      </w:r>
    </w:p>
    <w:p w14:paraId="18C7D71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6.2</w:t>
      </w:r>
      <w:r>
        <w:rPr>
          <w:rFonts w:hint="eastAsia" w:ascii="宋体" w:hAnsi="宋体" w:eastAsia="宋体" w:cs="宋体"/>
          <w:color w:val="auto"/>
          <w:sz w:val="21"/>
          <w:szCs w:val="21"/>
          <w:highlight w:val="none"/>
        </w:rPr>
        <w:t>递交方式：重庆国际投资咨询集团有限公司开标厅（重庆市</w:t>
      </w:r>
      <w:r>
        <w:rPr>
          <w:rFonts w:hint="eastAsia" w:ascii="宋体" w:hAnsi="宋体" w:cs="宋体"/>
          <w:color w:val="auto"/>
          <w:sz w:val="21"/>
          <w:szCs w:val="21"/>
          <w:highlight w:val="none"/>
          <w:lang w:eastAsia="zh-CN"/>
        </w:rPr>
        <w:t>两江新</w:t>
      </w:r>
      <w:r>
        <w:rPr>
          <w:rFonts w:hint="eastAsia" w:ascii="宋体" w:hAnsi="宋体" w:eastAsia="宋体" w:cs="宋体"/>
          <w:color w:val="auto"/>
          <w:sz w:val="21"/>
          <w:szCs w:val="21"/>
          <w:highlight w:val="none"/>
        </w:rPr>
        <w:t>区五里店五简路2号重庆咨询大厦A栋），具体开标厅详见一楼大厅当天指示牌。</w:t>
      </w:r>
    </w:p>
    <w:p w14:paraId="0CAFD17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递交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文件时间为202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分至202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w:t>
      </w:r>
    </w:p>
    <w:p w14:paraId="19F4B3C6">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w:t>
      </w:r>
      <w:r>
        <w:rPr>
          <w:rFonts w:hint="eastAsia" w:ascii="宋体" w:hAnsi="宋体" w:cs="宋体"/>
          <w:color w:val="auto"/>
          <w:sz w:val="21"/>
          <w:szCs w:val="21"/>
          <w:highlight w:val="none"/>
          <w:lang w:eastAsia="zh-CN"/>
        </w:rPr>
        <w:t>两江新</w:t>
      </w:r>
      <w:r>
        <w:rPr>
          <w:rFonts w:hint="eastAsia" w:ascii="宋体" w:hAnsi="宋体" w:eastAsia="宋体" w:cs="宋体"/>
          <w:color w:val="auto"/>
          <w:sz w:val="21"/>
          <w:szCs w:val="21"/>
          <w:highlight w:val="none"/>
        </w:rPr>
        <w:t>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2F64D52D">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4E2244C3">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7.发</w:t>
      </w:r>
      <w:r>
        <w:rPr>
          <w:rFonts w:hint="eastAsia" w:ascii="宋体" w:hAnsi="宋体" w:eastAsia="宋体" w:cs="宋体"/>
          <w:b/>
          <w:color w:val="auto"/>
          <w:sz w:val="21"/>
          <w:szCs w:val="21"/>
          <w:highlight w:val="none"/>
          <w:lang w:val="en-US" w:eastAsia="zh-CN"/>
        </w:rPr>
        <w:t>布公告的媒介</w:t>
      </w:r>
    </w:p>
    <w:p w14:paraId="4168078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w:t>
      </w:r>
      <w:r>
        <w:rPr>
          <w:rFonts w:hint="eastAsia" w:ascii="宋体" w:hAnsi="宋体" w:cs="宋体"/>
          <w:color w:val="auto"/>
          <w:sz w:val="21"/>
          <w:szCs w:val="21"/>
          <w:highlight w:val="none"/>
          <w:lang w:val="en-US" w:eastAsia="zh-CN"/>
        </w:rPr>
        <w:t>渝e</w:t>
      </w:r>
      <w:r>
        <w:rPr>
          <w:rFonts w:hint="eastAsia" w:ascii="宋体" w:hAnsi="宋体" w:eastAsia="宋体" w:cs="宋体"/>
          <w:color w:val="auto"/>
          <w:sz w:val="21"/>
          <w:szCs w:val="21"/>
          <w:highlight w:val="none"/>
          <w:lang w:val="en-US" w:eastAsia="zh-CN"/>
        </w:rPr>
        <w:t>招电子招标采购平台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https://www.c</w:t>
      </w:r>
      <w:r>
        <w:rPr>
          <w:rFonts w:hint="eastAsia" w:ascii="宋体" w:hAnsi="宋体" w:cs="宋体"/>
          <w:color w:val="auto"/>
          <w:sz w:val="21"/>
          <w:szCs w:val="21"/>
          <w:highlight w:val="none"/>
          <w:lang w:val="en-US" w:eastAsia="zh-CN"/>
        </w:rPr>
        <w:t>q</w:t>
      </w:r>
      <w:r>
        <w:rPr>
          <w:rFonts w:hint="eastAsia" w:ascii="宋体" w:hAnsi="宋体" w:eastAsia="宋体" w:cs="宋体"/>
          <w:color w:val="auto"/>
          <w:sz w:val="21"/>
          <w:szCs w:val="21"/>
          <w:highlight w:val="none"/>
          <w:lang w:val="en-US" w:eastAsia="zh-CN"/>
        </w:rPr>
        <w:t>zbw.com)、重庆交通资源开发有限公司（http://www.cqjtsn.com）官网发布</w:t>
      </w:r>
      <w:r>
        <w:rPr>
          <w:rFonts w:hint="eastAsia" w:ascii="宋体" w:hAnsi="宋体" w:cs="宋体"/>
          <w:color w:val="auto"/>
          <w:sz w:val="21"/>
          <w:szCs w:val="21"/>
          <w:highlight w:val="none"/>
          <w:lang w:val="en-US" w:eastAsia="zh-CN"/>
        </w:rPr>
        <w:t>。</w:t>
      </w:r>
    </w:p>
    <w:p w14:paraId="2CAC6B21">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p>
    <w:p w14:paraId="0D7B837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23EDE67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5321DCE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lang w:val="en-US" w:eastAsia="zh-CN"/>
        </w:rPr>
        <w:t>老师</w:t>
      </w:r>
    </w:p>
    <w:p w14:paraId="00F2C04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rPr>
        <w:t>电  话：023-</w:t>
      </w:r>
      <w:r>
        <w:rPr>
          <w:rFonts w:hint="eastAsia" w:ascii="宋体" w:hAnsi="宋体" w:eastAsia="宋体" w:cs="宋体"/>
          <w:color w:val="auto"/>
          <w:sz w:val="21"/>
          <w:szCs w:val="21"/>
          <w:highlight w:val="none"/>
          <w:lang w:val="en-US" w:eastAsia="zh-CN"/>
        </w:rPr>
        <w:t>6175177</w:t>
      </w:r>
      <w:r>
        <w:rPr>
          <w:rFonts w:hint="eastAsia" w:ascii="宋体" w:hAnsi="宋体" w:cs="宋体"/>
          <w:color w:val="auto"/>
          <w:sz w:val="21"/>
          <w:szCs w:val="21"/>
          <w:highlight w:val="none"/>
          <w:lang w:val="en-US" w:eastAsia="zh-CN"/>
        </w:rPr>
        <w:t>6</w:t>
      </w:r>
    </w:p>
    <w:p w14:paraId="76D0299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4A700FE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w:t>
      </w:r>
      <w:r>
        <w:rPr>
          <w:rFonts w:hint="eastAsia" w:ascii="宋体" w:hAnsi="宋体" w:cs="宋体"/>
          <w:color w:val="auto"/>
          <w:sz w:val="21"/>
          <w:szCs w:val="21"/>
          <w:highlight w:val="none"/>
          <w:lang w:eastAsia="zh-CN" w:bidi="he-IL"/>
        </w:rPr>
        <w:t>两江新</w:t>
      </w:r>
      <w:r>
        <w:rPr>
          <w:rFonts w:hint="eastAsia" w:ascii="宋体" w:hAnsi="宋体" w:cs="宋体"/>
          <w:color w:val="auto"/>
          <w:sz w:val="21"/>
          <w:szCs w:val="21"/>
          <w:highlight w:val="none"/>
          <w:lang w:val="en-US" w:eastAsia="zh-CN" w:bidi="he-IL"/>
        </w:rPr>
        <w:t>区</w:t>
      </w:r>
      <w:r>
        <w:rPr>
          <w:rFonts w:hint="eastAsia" w:ascii="宋体" w:hAnsi="宋体" w:eastAsia="宋体" w:cs="宋体"/>
          <w:color w:val="auto"/>
          <w:sz w:val="21"/>
          <w:szCs w:val="21"/>
          <w:highlight w:val="none"/>
          <w:lang w:bidi="he-IL"/>
        </w:rPr>
        <w:t>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6C9E2FE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余女士</w:t>
      </w:r>
      <w:r>
        <w:rPr>
          <w:rFonts w:hint="eastAsia" w:ascii="宋体" w:hAnsi="宋体" w:eastAsia="宋体" w:cs="宋体"/>
          <w:color w:val="auto"/>
          <w:sz w:val="21"/>
          <w:szCs w:val="21"/>
          <w:highlight w:val="none"/>
          <w:lang w:bidi="he-IL"/>
        </w:rPr>
        <w:t xml:space="preserve">   </w:t>
      </w:r>
    </w:p>
    <w:p w14:paraId="582057A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p w14:paraId="6368431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63A627D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080B435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260F1DB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6C436DE6">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0D9CD5F6">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18027"/>
      <w:bookmarkStart w:id="6" w:name="_Toc10957"/>
      <w:bookmarkStart w:id="7" w:name="_Toc8294"/>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656EE4E3">
      <w:pPr>
        <w:widowControl/>
        <w:snapToGrid w:val="0"/>
        <w:spacing w:line="360" w:lineRule="auto"/>
        <w:jc w:val="center"/>
        <w:outlineLvl w:val="0"/>
        <w:rPr>
          <w:rFonts w:hint="eastAsia" w:ascii="宋体" w:hAnsi="宋体" w:eastAsia="宋体" w:cs="宋体"/>
          <w:b/>
          <w:bCs/>
          <w:color w:val="auto"/>
          <w:sz w:val="28"/>
          <w:highlight w:val="none"/>
        </w:rPr>
      </w:pPr>
      <w:bookmarkStart w:id="8" w:name="_Toc9159"/>
      <w:bookmarkStart w:id="9" w:name="_Toc30698"/>
      <w:bookmarkStart w:id="10" w:name="_Toc27922"/>
      <w:bookmarkStart w:id="11" w:name="_Toc11226"/>
      <w:bookmarkStart w:id="12" w:name="_Toc22608"/>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683F6B97">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734F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6429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0163B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1D58766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3CC69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2034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1AB7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7676C0CB">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43DF1EC1">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张老师</w:t>
            </w:r>
          </w:p>
          <w:p w14:paraId="7B8CAA4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6B22624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3801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A9651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B570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71DF4D7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w:t>
            </w:r>
            <w:r>
              <w:rPr>
                <w:rFonts w:hint="eastAsia" w:ascii="宋体" w:hAnsi="宋体" w:cs="宋体"/>
                <w:color w:val="auto"/>
                <w:sz w:val="21"/>
                <w:szCs w:val="21"/>
                <w:highlight w:val="none"/>
                <w:lang w:eastAsia="zh-CN"/>
              </w:rPr>
              <w:t>两江新</w:t>
            </w: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46F7CDC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4211197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48F5223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E8A0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BB8C8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4B48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2026-2027年度垃圾袋集中采购项目比选</w:t>
            </w:r>
          </w:p>
        </w:tc>
      </w:tr>
      <w:tr w14:paraId="569FA7E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6FA2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8378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4665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293490C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A1B8E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9F1D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51B1A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488D0DB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96C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292E1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D531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41962DB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DF59D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C9AF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831AF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DABFF5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163D8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D61F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58DA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541DA03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8523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544C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1DB3D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2EBEAB48">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6AFA6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AA7C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F78A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15CF42E3">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2E3A7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5DFA00F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6EC98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6718288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37F8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258F2A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（1）在中华人民共和国境内注册，</w:t>
            </w:r>
            <w:r>
              <w:rPr>
                <w:rFonts w:hint="eastAsia" w:ascii="宋体" w:hAnsi="宋体" w:cs="宋体"/>
                <w:color w:val="auto"/>
                <w:sz w:val="21"/>
                <w:szCs w:val="21"/>
                <w:highlight w:val="none"/>
                <w:lang w:val="en-US" w:eastAsia="zh-CN" w:bidi="ar-SA"/>
              </w:rPr>
              <w:t>注册资本500万元及以上</w:t>
            </w:r>
            <w:r>
              <w:rPr>
                <w:rFonts w:hint="eastAsia" w:ascii="宋体" w:hAnsi="宋体" w:eastAsia="宋体" w:cs="宋体"/>
                <w:color w:val="auto"/>
                <w:sz w:val="21"/>
                <w:szCs w:val="21"/>
                <w:highlight w:val="none"/>
                <w:lang w:val="en-US" w:eastAsia="zh-CN" w:bidi="ar-SA"/>
              </w:rPr>
              <w:t>；截至参选之日，公司注册时间不低于36个月，具有有效营业执照（分公司需同时提供母公司营业执照及分公司营业执照、由母公司出具书面授权并加盖公章；事业单位提供法人证书）；经营范围需包含塑料制品、日用百货或劳保用品相关内容</w:t>
            </w:r>
            <w:r>
              <w:rPr>
                <w:rFonts w:hint="eastAsia" w:ascii="宋体" w:hAnsi="宋体" w:eastAsia="宋体" w:cs="宋体"/>
                <w:color w:val="auto"/>
                <w:sz w:val="21"/>
                <w:szCs w:val="21"/>
                <w:highlight w:val="none"/>
                <w:lang w:val="en-US" w:eastAsia="zh-CN"/>
              </w:rPr>
              <w:t>（提供营业执照副本复印件加盖参选人公章</w:t>
            </w:r>
            <w:r>
              <w:rPr>
                <w:rFonts w:hint="eastAsia" w:ascii="宋体" w:hAnsi="宋体" w:cs="宋体"/>
                <w:color w:val="auto"/>
                <w:sz w:val="21"/>
                <w:szCs w:val="21"/>
                <w:highlight w:val="none"/>
                <w:lang w:val="en-US" w:eastAsia="zh-CN"/>
              </w:rPr>
              <w:t>，如营业执照无法体现注册资金，还须提供能证明注册资金的相关文件</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2CC0DD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3" w:name="_Toc32178"/>
            <w:bookmarkStart w:id="14" w:name="_Toc12267"/>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2个，且每个业绩合同含税金额不低于50万元（提供项目业绩合同复印件，复印件内容须包含合同主体、项目名称、合同内容、双方签章页等内容，合同金额不得涂抹，复印件加盖参选人公章）</w:t>
            </w:r>
            <w:r>
              <w:rPr>
                <w:rFonts w:hint="eastAsia" w:ascii="宋体" w:hAnsi="宋体" w:cs="宋体"/>
                <w:color w:val="auto"/>
                <w:sz w:val="21"/>
                <w:szCs w:val="21"/>
                <w:highlight w:val="none"/>
                <w:lang w:val="en-US" w:eastAsia="zh-CN"/>
              </w:rPr>
              <w:t>。</w:t>
            </w:r>
          </w:p>
          <w:p w14:paraId="405196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5年年度</w:t>
            </w:r>
            <w:r>
              <w:rPr>
                <w:rFonts w:hint="default" w:ascii="宋体" w:hAnsi="宋体" w:cs="宋体"/>
                <w:color w:val="auto"/>
                <w:sz w:val="21"/>
                <w:szCs w:val="21"/>
                <w:highlight w:val="none"/>
                <w:lang w:val="en-US" w:eastAsia="zh-CN"/>
              </w:rPr>
              <w:t>营业收入</w:t>
            </w:r>
            <w:r>
              <w:rPr>
                <w:rFonts w:hint="eastAsia" w:ascii="宋体" w:hAnsi="宋体" w:cs="宋体"/>
                <w:color w:val="auto"/>
                <w:sz w:val="21"/>
                <w:szCs w:val="21"/>
                <w:highlight w:val="none"/>
                <w:lang w:val="en-US" w:eastAsia="zh-CN"/>
              </w:rPr>
              <w:t>不低于500万元（提供经会计师事务所或审计机构出具的合法有效的财务审计报告及财务报表复印件，并加盖参选人公</w:t>
            </w:r>
            <w:r>
              <w:rPr>
                <w:rFonts w:hint="eastAsia" w:ascii="宋体" w:hAnsi="宋体" w:eastAsia="宋体" w:cs="宋体"/>
                <w:color w:val="auto"/>
                <w:sz w:val="21"/>
                <w:szCs w:val="21"/>
                <w:highlight w:val="none"/>
                <w:lang w:val="en-US" w:eastAsia="zh-CN"/>
              </w:rPr>
              <w:t>章）</w:t>
            </w:r>
            <w:r>
              <w:rPr>
                <w:rFonts w:hint="eastAsia" w:ascii="宋体" w:hAnsi="宋体" w:cs="宋体"/>
                <w:color w:val="auto"/>
                <w:sz w:val="21"/>
                <w:szCs w:val="21"/>
                <w:highlight w:val="none"/>
                <w:lang w:val="en-US" w:eastAsia="zh-CN"/>
              </w:rPr>
              <w:t>。</w:t>
            </w:r>
          </w:p>
          <w:p w14:paraId="34F735B1">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具有良好的商业信誉，需在信用中国（www.creditchina.gov.cn）下载并提供“信用信息报告”，报告中不得有相关行政处罚、严重失信、经营（活动）异常等违规、违法信息（信用报告</w:t>
            </w:r>
            <w:r>
              <w:rPr>
                <w:rFonts w:hint="eastAsia" w:ascii="宋体" w:hAnsi="宋体" w:cs="宋体"/>
                <w:b/>
                <w:bCs/>
                <w:color w:val="auto"/>
                <w:sz w:val="21"/>
                <w:szCs w:val="21"/>
                <w:highlight w:val="none"/>
              </w:rPr>
              <w:t>下载时间段需为发布比选公告后至开标前</w:t>
            </w:r>
            <w:r>
              <w:rPr>
                <w:rFonts w:hint="eastAsia" w:ascii="宋体" w:hAnsi="宋体" w:cs="宋体"/>
                <w:color w:val="auto"/>
                <w:sz w:val="21"/>
                <w:szCs w:val="21"/>
                <w:highlight w:val="none"/>
              </w:rPr>
              <w:t>，比选人在开标当日查询各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bookmarkEnd w:id="13"/>
            <w:bookmarkEnd w:id="14"/>
          </w:p>
          <w:p w14:paraId="6369D3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17500A52">
            <w:pPr>
              <w:keepNext w:val="0"/>
              <w:keepLines w:val="0"/>
              <w:pageBreakBefore w:val="0"/>
              <w:widowControl/>
              <w:numPr>
                <w:ilvl w:val="0"/>
                <w:numId w:val="2"/>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9919"/>
            <w:bookmarkStart w:id="16" w:name="_Toc1310"/>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385DFAB5">
            <w:pPr>
              <w:widowControl/>
              <w:numPr>
                <w:ilvl w:val="0"/>
                <w:numId w:val="2"/>
              </w:numPr>
              <w:adjustRightInd w:val="0"/>
              <w:spacing w:before="156" w:beforeLines="50" w:after="156" w:afterLines="50" w:line="400" w:lineRule="exact"/>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参选人每种规格垃圾袋各提供5把样品，用纸箱密封包装，在样品箱外包装封口处粘贴项目名称和参选人名称，并加盖参选人公章</w:t>
            </w:r>
            <w:r>
              <w:rPr>
                <w:rFonts w:hint="eastAsia" w:ascii="宋体" w:hAnsi="宋体" w:eastAsia="宋体" w:cs="宋体"/>
                <w:color w:val="auto"/>
                <w:sz w:val="21"/>
                <w:szCs w:val="21"/>
                <w:highlight w:val="none"/>
                <w:lang w:val="en-US" w:eastAsia="zh-CN"/>
              </w:rPr>
              <w:t>。</w:t>
            </w:r>
          </w:p>
          <w:p w14:paraId="50EAF820">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市场监督管理局认可的《塑料垃圾袋检验检测报告》，检测内容包含感官、跌落性能、抗渗漏性能等（本次采购涉及规格型号不少于三个）。</w:t>
            </w:r>
          </w:p>
          <w:p w14:paraId="472A0638">
            <w:pPr>
              <w:numPr>
                <w:ilvl w:val="0"/>
                <w:numId w:val="0"/>
              </w:numPr>
              <w:autoSpaceDE w:val="0"/>
              <w:autoSpaceDN w:val="0"/>
              <w:adjustRightInd w:val="0"/>
              <w:spacing w:line="400" w:lineRule="exact"/>
              <w:ind w:firstLine="420" w:firstLineChars="200"/>
              <w:rPr>
                <w:rFonts w:hint="eastAsia"/>
                <w:color w:val="auto"/>
                <w:highlight w:val="none"/>
                <w:lang w:val="en-US" w:eastAsia="zh-CN"/>
              </w:rPr>
            </w:pPr>
            <w:r>
              <w:rPr>
                <w:rFonts w:hint="eastAsia" w:ascii="宋体" w:hAnsi="宋体" w:eastAsia="宋体" w:cs="宋体"/>
                <w:color w:val="auto"/>
                <w:sz w:val="21"/>
                <w:szCs w:val="21"/>
                <w:highlight w:val="none"/>
                <w:lang w:val="en-US" w:eastAsia="zh-CN" w:bidi="ar-SA"/>
              </w:rPr>
              <w:t>（提供</w:t>
            </w:r>
            <w:r>
              <w:rPr>
                <w:rFonts w:hint="eastAsia" w:ascii="宋体" w:hAnsi="宋体" w:cs="宋体"/>
                <w:color w:val="auto"/>
                <w:sz w:val="21"/>
                <w:szCs w:val="21"/>
                <w:highlight w:val="none"/>
                <w:lang w:val="en-US" w:eastAsia="zh-CN"/>
              </w:rPr>
              <w:t>市场监督管理局认可的《塑料垃圾袋检验检测报告》复印件，</w:t>
            </w:r>
            <w:r>
              <w:rPr>
                <w:rFonts w:hint="eastAsia" w:ascii="宋体" w:hAnsi="宋体" w:eastAsia="宋体" w:cs="宋体"/>
                <w:color w:val="auto"/>
                <w:sz w:val="21"/>
                <w:szCs w:val="21"/>
                <w:highlight w:val="none"/>
                <w:lang w:val="en-US" w:eastAsia="zh-CN"/>
              </w:rPr>
              <w:t>并加盖参选人公章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rPr>
              <w:t>。</w:t>
            </w:r>
          </w:p>
          <w:p w14:paraId="37B12221">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w:t>
            </w:r>
            <w:r>
              <w:rPr>
                <w:rFonts w:hint="eastAsia" w:ascii="宋体" w:hAnsi="宋体" w:cs="宋体"/>
                <w:color w:val="auto"/>
                <w:sz w:val="21"/>
                <w:szCs w:val="21"/>
                <w:highlight w:val="none"/>
                <w:lang w:val="en-US" w:eastAsia="zh-CN" w:bidi="ar-SA"/>
              </w:rPr>
              <w:t>、过期</w:t>
            </w:r>
            <w:r>
              <w:rPr>
                <w:rFonts w:hint="eastAsia" w:ascii="宋体" w:hAnsi="宋体" w:eastAsia="宋体" w:cs="宋体"/>
                <w:color w:val="auto"/>
                <w:sz w:val="21"/>
                <w:szCs w:val="21"/>
                <w:highlight w:val="none"/>
                <w:lang w:val="en-US" w:eastAsia="zh-CN" w:bidi="ar-SA"/>
              </w:rPr>
              <w:t>材料，比选人有权取消其参选资格或中标资格，并保留追诉</w:t>
            </w:r>
            <w:r>
              <w:rPr>
                <w:rFonts w:hint="eastAsia" w:ascii="宋体" w:hAnsi="宋体" w:cs="宋体"/>
                <w:color w:val="auto"/>
                <w:sz w:val="21"/>
                <w:szCs w:val="21"/>
                <w:highlight w:val="none"/>
                <w:lang w:val="en-US" w:eastAsia="zh-CN" w:bidi="ar-SA"/>
              </w:rPr>
              <w:t>权利</w:t>
            </w:r>
            <w:r>
              <w:rPr>
                <w:rFonts w:hint="eastAsia" w:ascii="宋体" w:hAnsi="宋体" w:eastAsia="宋体" w:cs="宋体"/>
                <w:color w:val="auto"/>
                <w:sz w:val="21"/>
                <w:szCs w:val="21"/>
                <w:highlight w:val="none"/>
                <w:lang w:val="en-US" w:eastAsia="zh-CN" w:bidi="ar-SA"/>
              </w:rPr>
              <w:t>。</w:t>
            </w:r>
          </w:p>
        </w:tc>
      </w:tr>
      <w:tr w14:paraId="65B39E4B">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4403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2383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3204357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69FC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002227EC">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CFED5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3E2E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B6E57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2EE1693C">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6B93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3B06C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8307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5CE8F05">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4D0E1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82C6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40DAC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CB843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60762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2C4E6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5E11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598422CF">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787164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bookmarkStart w:id="231" w:name="_GoBack" w:colFirst="2" w:colLast="2"/>
            <w:r>
              <w:rPr>
                <w:rFonts w:hint="eastAsia" w:ascii="宋体" w:hAnsi="宋体" w:eastAsia="宋体" w:cs="宋体"/>
                <w:color w:val="auto"/>
                <w:sz w:val="21"/>
                <w:szCs w:val="21"/>
                <w:highlight w:val="none"/>
              </w:rPr>
              <w:t>2.2.1</w:t>
            </w:r>
          </w:p>
          <w:p w14:paraId="4FDE549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40544B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85E560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分（北京时间）前</w:t>
            </w:r>
          </w:p>
        </w:tc>
      </w:tr>
      <w:tr w14:paraId="2012CD5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4B42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673D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4055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人在认为有必要对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人所提问题进行答复时或对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文件进行补充时，将作出答复，并将答复内容和补充内容作为</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文件的补充部分，答复截止时</w:t>
            </w:r>
            <w:r>
              <w:rPr>
                <w:rFonts w:hint="eastAsia" w:ascii="宋体" w:hAnsi="宋体" w:cs="宋体"/>
                <w:color w:val="000000" w:themeColor="text1"/>
                <w:sz w:val="21"/>
                <w:szCs w:val="21"/>
                <w:highlight w:val="none"/>
                <w:lang w:eastAsia="zh-CN"/>
                <w14:textFill>
                  <w14:solidFill>
                    <w14:schemeClr w14:val="tx1"/>
                  </w14:solidFill>
                </w14:textFill>
              </w:rPr>
              <w:t>间为</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分（北京时间），补遗内容可能影响</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文件编制产生重大影响的，须在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日前发布，发布时间至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日的，须相应延后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tc>
      </w:tr>
      <w:bookmarkEnd w:id="231"/>
      <w:tr w14:paraId="1758085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BBC2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47010F2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AED6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87C16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623841F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410ABAB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9B1D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5FDC7CB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ECCE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2925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1）本次</w:t>
            </w:r>
            <w:r>
              <w:rPr>
                <w:rFonts w:hint="default" w:ascii="宋体" w:hAnsi="宋体" w:eastAsia="宋体" w:cs="宋体"/>
                <w:color w:val="auto"/>
                <w:sz w:val="21"/>
                <w:szCs w:val="21"/>
                <w:highlight w:val="none"/>
                <w:lang w:eastAsia="zh-CN"/>
              </w:rPr>
              <w:t>比选</w:t>
            </w:r>
            <w:r>
              <w:rPr>
                <w:rFonts w:hint="eastAsia" w:ascii="宋体" w:hAnsi="宋体" w:cs="宋体"/>
                <w:color w:val="auto"/>
                <w:sz w:val="21"/>
                <w:szCs w:val="21"/>
                <w:highlight w:val="none"/>
                <w:lang w:val="en-US" w:eastAsia="zh-CN"/>
              </w:rPr>
              <w:t>报价为</w:t>
            </w:r>
            <w:r>
              <w:rPr>
                <w:rFonts w:hint="default" w:ascii="宋体" w:hAnsi="宋体" w:eastAsia="宋体" w:cs="宋体"/>
                <w:color w:val="auto"/>
                <w:sz w:val="21"/>
                <w:szCs w:val="21"/>
                <w:highlight w:val="none"/>
                <w:lang w:eastAsia="zh-CN"/>
              </w:rPr>
              <w:t>包干固定单价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暂定总价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包含但不限于人工费、材料费、运输费、搬运费、企业管理费、利润、风险费用、检测费、规费、税金以及材料涨价、不可预计未列出的风险等所有费用。结算时根据采购需求清单、配送清单、验收单和合同单价据实支付。</w:t>
            </w:r>
          </w:p>
          <w:p w14:paraId="4A212D9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参选人须填报统一</w:t>
            </w:r>
            <w:r>
              <w:rPr>
                <w:rFonts w:hint="default" w:ascii="宋体" w:hAnsi="宋体" w:cs="宋体"/>
                <w:color w:val="auto"/>
                <w:sz w:val="21"/>
                <w:szCs w:val="21"/>
                <w:highlight w:val="none"/>
              </w:rPr>
              <w:t>下浮比例（下浮比例为0.5%的整数倍），</w:t>
            </w:r>
            <w:r>
              <w:rPr>
                <w:rFonts w:hint="eastAsia" w:ascii="宋体" w:hAnsi="宋体" w:cs="宋体"/>
                <w:color w:val="auto"/>
                <w:sz w:val="21"/>
                <w:szCs w:val="21"/>
                <w:highlight w:val="none"/>
                <w:lang w:val="en-US" w:eastAsia="zh-CN"/>
              </w:rPr>
              <w:t>如参选人根据最高限价报出的各项不含税单价、不含税总价，经比选人核对，如报价和计算出的下浮比例不一致，比选人在签订合同时有权按照</w:t>
            </w:r>
            <w:r>
              <w:rPr>
                <w:rFonts w:hint="default" w:ascii="宋体" w:hAnsi="宋体" w:cs="宋体"/>
                <w:color w:val="auto"/>
                <w:sz w:val="21"/>
                <w:szCs w:val="21"/>
                <w:highlight w:val="none"/>
              </w:rPr>
              <w:t>下浮比例</w:t>
            </w:r>
            <w:r>
              <w:rPr>
                <w:rFonts w:hint="eastAsia" w:ascii="宋体" w:hAnsi="宋体" w:cs="宋体"/>
                <w:color w:val="auto"/>
                <w:sz w:val="21"/>
                <w:szCs w:val="21"/>
                <w:highlight w:val="none"/>
                <w:lang w:val="en-US" w:eastAsia="zh-CN"/>
              </w:rPr>
              <w:t>计算的各项不含税单价、不含税总价修订合同价格</w:t>
            </w:r>
            <w:r>
              <w:rPr>
                <w:rFonts w:hint="default" w:ascii="宋体" w:hAnsi="宋体" w:cs="宋体"/>
                <w:color w:val="auto"/>
                <w:sz w:val="21"/>
                <w:szCs w:val="21"/>
                <w:highlight w:val="none"/>
              </w:rPr>
              <w:t>（</w:t>
            </w:r>
            <w:r>
              <w:rPr>
                <w:rFonts w:hint="eastAsia" w:ascii="宋体" w:hAnsi="宋体" w:cs="宋体"/>
                <w:color w:val="auto"/>
                <w:sz w:val="21"/>
                <w:szCs w:val="21"/>
                <w:highlight w:val="none"/>
                <w:lang w:val="en-US" w:eastAsia="zh-CN"/>
              </w:rPr>
              <w:t>参选时</w:t>
            </w:r>
            <w:r>
              <w:rPr>
                <w:rFonts w:hint="default" w:ascii="宋体" w:hAnsi="宋体" w:cs="宋体"/>
                <w:color w:val="auto"/>
                <w:sz w:val="21"/>
                <w:szCs w:val="21"/>
                <w:highlight w:val="none"/>
              </w:rPr>
              <w:t>需提供Excel报价清单）</w:t>
            </w:r>
            <w:r>
              <w:rPr>
                <w:rFonts w:hint="default" w:ascii="宋体" w:hAnsi="宋体" w:eastAsia="宋体" w:cs="宋体"/>
                <w:color w:val="auto"/>
                <w:sz w:val="21"/>
                <w:szCs w:val="21"/>
                <w:highlight w:val="none"/>
                <w:lang w:eastAsia="zh-CN"/>
              </w:rPr>
              <w:t>。</w:t>
            </w:r>
          </w:p>
          <w:p w14:paraId="5527309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）比选人不组织集中踏勘，</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人自行前往现场了解相关项目情况，不论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人是否前往现场进行踏勘，均视为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人已充分了解项目现状情况及潜在风险，比选报价均视为已包含相关风险</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费用。</w:t>
            </w:r>
          </w:p>
          <w:p w14:paraId="0451452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w:t>
            </w:r>
            <w:r>
              <w:rPr>
                <w:rFonts w:hint="default" w:ascii="宋体" w:hAnsi="宋体" w:eastAsia="宋体" w:cs="宋体"/>
                <w:color w:val="auto"/>
                <w:sz w:val="21"/>
                <w:szCs w:val="21"/>
                <w:highlight w:val="none"/>
                <w:lang w:eastAsia="zh-CN"/>
              </w:rPr>
              <w:t>须充分考虑材料费用、运输费用、税率变化、水电能耗、</w:t>
            </w:r>
            <w:r>
              <w:rPr>
                <w:rFonts w:hint="eastAsia" w:ascii="宋体" w:hAnsi="宋体" w:eastAsia="宋体" w:cs="宋体"/>
                <w:color w:val="auto"/>
                <w:sz w:val="21"/>
                <w:szCs w:val="21"/>
                <w:highlight w:val="none"/>
                <w:lang w:eastAsia="zh-CN"/>
              </w:rPr>
              <w:t>其他</w:t>
            </w:r>
            <w:r>
              <w:rPr>
                <w:rFonts w:hint="default" w:ascii="宋体" w:hAnsi="宋体" w:eastAsia="宋体" w:cs="宋体"/>
                <w:color w:val="auto"/>
                <w:sz w:val="21"/>
                <w:szCs w:val="21"/>
                <w:highlight w:val="none"/>
                <w:lang w:eastAsia="zh-CN"/>
              </w:rPr>
              <w:t>物料的变化等不利因素，</w:t>
            </w:r>
            <w:r>
              <w:rPr>
                <w:rFonts w:hint="eastAsia" w:ascii="宋体" w:hAnsi="宋体" w:eastAsia="宋体" w:cs="宋体"/>
                <w:color w:val="auto"/>
                <w:sz w:val="21"/>
                <w:szCs w:val="21"/>
                <w:highlight w:val="none"/>
                <w:lang w:eastAsia="zh-CN"/>
              </w:rPr>
              <w:t>合同期内不含税单价及含税单价均不因税率变化做调增。</w:t>
            </w:r>
          </w:p>
          <w:p w14:paraId="0546ED58">
            <w:pPr>
              <w:pStyle w:val="12"/>
              <w:rPr>
                <w:rFonts w:hint="default"/>
                <w:color w:val="auto"/>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本项目合同价格为不含税价格。</w:t>
            </w:r>
          </w:p>
        </w:tc>
      </w:tr>
      <w:tr w14:paraId="6C50C83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F16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B847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A04D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限价：以</w:t>
            </w:r>
            <w:r>
              <w:rPr>
                <w:rFonts w:hint="default" w:ascii="宋体" w:hAnsi="宋体" w:eastAsia="宋体" w:cs="宋体"/>
                <w:b/>
                <w:bCs/>
                <w:color w:val="auto"/>
                <w:sz w:val="21"/>
                <w:szCs w:val="21"/>
                <w:highlight w:val="none"/>
                <w:u w:val="single"/>
                <w:lang w:val="en-US"/>
              </w:rPr>
              <w:t>不含税总价</w:t>
            </w:r>
            <w:r>
              <w:rPr>
                <w:rFonts w:hint="eastAsia" w:ascii="宋体" w:hAnsi="宋体" w:cs="宋体"/>
                <w:b/>
                <w:bCs/>
                <w:color w:val="auto"/>
                <w:sz w:val="21"/>
                <w:szCs w:val="21"/>
                <w:highlight w:val="none"/>
                <w:u w:val="single"/>
                <w:lang w:val="en-US" w:eastAsia="zh-CN"/>
              </w:rPr>
              <w:t>1247944.18元</w:t>
            </w:r>
            <w:r>
              <w:rPr>
                <w:rFonts w:hint="eastAsia" w:ascii="宋体" w:hAnsi="宋体" w:cs="宋体"/>
                <w:color w:val="auto"/>
                <w:sz w:val="21"/>
                <w:szCs w:val="21"/>
                <w:highlight w:val="none"/>
              </w:rPr>
              <w:t>作为最高限价，不含税单价最高限价见</w:t>
            </w:r>
            <w:r>
              <w:rPr>
                <w:rFonts w:hint="eastAsia" w:ascii="宋体" w:hAnsi="宋体" w:cs="宋体"/>
                <w:color w:val="auto"/>
                <w:sz w:val="21"/>
                <w:szCs w:val="21"/>
                <w:highlight w:val="none"/>
                <w:lang w:val="en-US" w:eastAsia="zh-CN"/>
              </w:rPr>
              <w:t>第五章最高限价表</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其中本项目要求提供专票。</w:t>
            </w:r>
          </w:p>
          <w:p w14:paraId="3324E47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人根据自身情况自主报价，</w:t>
            </w:r>
            <w:r>
              <w:rPr>
                <w:rFonts w:hint="default" w:ascii="宋体" w:hAnsi="宋体" w:cs="宋体"/>
                <w:color w:val="auto"/>
                <w:sz w:val="21"/>
                <w:szCs w:val="21"/>
                <w:highlight w:val="none"/>
              </w:rPr>
              <w:t>任一报价超过单价限价或总价限价的均作否决比选处理</w:t>
            </w:r>
            <w:r>
              <w:rPr>
                <w:rFonts w:hint="default" w:ascii="宋体" w:hAnsi="宋体" w:eastAsia="宋体" w:cs="宋体"/>
                <w:color w:val="auto"/>
                <w:sz w:val="21"/>
                <w:szCs w:val="21"/>
                <w:highlight w:val="none"/>
              </w:rPr>
              <w:t>。</w:t>
            </w:r>
          </w:p>
        </w:tc>
      </w:tr>
      <w:tr w14:paraId="406E3DA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8180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EF2D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005F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1435D757">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AFF5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D025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A593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2C9E1D06">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9148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6C5E4E9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AECE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22DFDC5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8817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1EA3E51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1745F5D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u w:val="single"/>
                <w:lang w:val="en-US" w:eastAsia="zh-CN"/>
              </w:rPr>
              <w:t>20000</w:t>
            </w:r>
            <w:r>
              <w:rPr>
                <w:rFonts w:hint="eastAsia" w:ascii="宋体" w:hAnsi="宋体" w:eastAsia="宋体" w:cs="宋体"/>
                <w:b/>
                <w:color w:val="auto"/>
                <w:sz w:val="21"/>
                <w:szCs w:val="21"/>
                <w:highlight w:val="none"/>
              </w:rPr>
              <w:t>元。</w:t>
            </w:r>
          </w:p>
          <w:p w14:paraId="0412D02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444FABAE">
            <w:pPr>
              <w:spacing w:line="440" w:lineRule="exact"/>
              <w:rPr>
                <w:rFonts w:hint="eastAsia" w:ascii="方正仿宋_GBK" w:hAnsi="方正仿宋_GBK" w:eastAsia="方正仿宋_GBK" w:cs="方正仿宋_GBK"/>
                <w:color w:val="auto"/>
                <w:sz w:val="24"/>
                <w:highlight w:val="none"/>
                <w:u w:val="none"/>
              </w:rPr>
            </w:pPr>
            <w:r>
              <w:rPr>
                <w:rFonts w:hint="eastAsia" w:ascii="方正仿宋_GBK" w:hAnsi="方正仿宋_GBK" w:eastAsia="方正仿宋_GBK" w:cs="方正仿宋_GBK"/>
                <w:color w:val="auto"/>
                <w:sz w:val="24"/>
                <w:highlight w:val="none"/>
              </w:rPr>
              <w:t>开户银行</w:t>
            </w:r>
            <w:r>
              <w:rPr>
                <w:rFonts w:hint="eastAsia" w:ascii="方正仿宋_GBK" w:hAnsi="方正仿宋_GBK" w:eastAsia="方正仿宋_GBK" w:cs="方正仿宋_GBK"/>
                <w:color w:val="auto"/>
                <w:sz w:val="24"/>
                <w:highlight w:val="none"/>
                <w:u w:val="none"/>
              </w:rPr>
              <w:t>：</w:t>
            </w:r>
            <w:r>
              <w:rPr>
                <w:rFonts w:hint="default" w:ascii="Times New Roman" w:hAnsi="Times New Roman" w:eastAsia="方正仿宋_GBK" w:cs="Times New Roman"/>
                <w:color w:val="auto"/>
                <w:sz w:val="24"/>
                <w:highlight w:val="none"/>
                <w:u w:val="none"/>
                <w:lang w:val="en-US" w:eastAsia="zh-CN"/>
              </w:rPr>
              <w:t>民生银行南坪支行</w:t>
            </w:r>
          </w:p>
          <w:p w14:paraId="1A39244F">
            <w:pPr>
              <w:spacing w:line="440" w:lineRule="exact"/>
              <w:rPr>
                <w:rFonts w:hint="eastAsia" w:ascii="方正仿宋_GBK" w:hAnsi="方正仿宋_GBK" w:eastAsia="方正仿宋_GBK" w:cs="方正仿宋_GBK"/>
                <w:color w:val="auto"/>
                <w:sz w:val="24"/>
                <w:highlight w:val="none"/>
                <w:u w:val="none"/>
              </w:rPr>
            </w:pPr>
            <w:r>
              <w:rPr>
                <w:rFonts w:hint="eastAsia" w:ascii="方正仿宋_GBK" w:hAnsi="方正仿宋_GBK" w:eastAsia="方正仿宋_GBK" w:cs="方正仿宋_GBK"/>
                <w:color w:val="auto"/>
                <w:sz w:val="24"/>
                <w:highlight w:val="none"/>
                <w:u w:val="none"/>
              </w:rPr>
              <w:t>户    名：</w:t>
            </w:r>
            <w:r>
              <w:rPr>
                <w:rFonts w:hint="eastAsia" w:ascii="方正仿宋_GBK" w:hAnsi="方正仿宋_GBK" w:eastAsia="方正仿宋_GBK" w:cs="方正仿宋_GBK"/>
                <w:color w:val="auto"/>
                <w:sz w:val="24"/>
                <w:szCs w:val="24"/>
                <w:highlight w:val="none"/>
                <w:lang w:eastAsia="zh-CN"/>
              </w:rPr>
              <w:t>重庆通邑卫士智慧生活服务有限公司</w:t>
            </w:r>
          </w:p>
          <w:p w14:paraId="3F84EB67">
            <w:pPr>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Times New Roman" w:hAnsi="Times New Roman" w:eastAsia="方正仿宋_GBK" w:cs="Times New Roman"/>
                <w:color w:val="auto"/>
                <w:sz w:val="24"/>
                <w:highlight w:val="none"/>
                <w:u w:val="none"/>
                <w:lang w:val="en-US" w:eastAsia="zh-CN"/>
              </w:rPr>
            </w:pPr>
            <w:r>
              <w:rPr>
                <w:rFonts w:hint="eastAsia" w:ascii="方正仿宋_GBK" w:hAnsi="方正仿宋_GBK" w:eastAsia="方正仿宋_GBK" w:cs="方正仿宋_GBK"/>
                <w:color w:val="auto"/>
                <w:sz w:val="24"/>
                <w:highlight w:val="none"/>
                <w:u w:val="none"/>
              </w:rPr>
              <w:t>银行账号：</w:t>
            </w:r>
            <w:r>
              <w:rPr>
                <w:rFonts w:hint="default" w:ascii="Times New Roman" w:hAnsi="Times New Roman" w:eastAsia="方正仿宋_GBK" w:cs="Times New Roman"/>
                <w:color w:val="auto"/>
                <w:sz w:val="24"/>
                <w:highlight w:val="none"/>
                <w:u w:val="none"/>
                <w:lang w:val="en-US" w:eastAsia="zh-CN"/>
              </w:rPr>
              <w:t>648680030</w:t>
            </w:r>
          </w:p>
          <w:p w14:paraId="726AD74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垃圾袋</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14:paraId="3BDBD43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3102577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65819759">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4FED269F">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3DF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14F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29BC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2A9125B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0D987FC3">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）提供虚假文件、过期文件、挂靠或以其他不正当方式获取中选资格的。</w:t>
            </w:r>
          </w:p>
        </w:tc>
      </w:tr>
      <w:tr w14:paraId="37063D9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0CA6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1A22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17103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2F12F69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DAE08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395FD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30E5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7C6D158B">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6DB03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A164D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48437F7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C3AA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5FF8738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w:t>
            </w:r>
            <w:r>
              <w:rPr>
                <w:rFonts w:hint="eastAsia" w:ascii="宋体" w:hAnsi="宋体" w:cs="宋体"/>
                <w:color w:val="auto"/>
                <w:sz w:val="21"/>
                <w:szCs w:val="21"/>
                <w:highlight w:val="none"/>
                <w:lang w:eastAsia="zh-CN"/>
              </w:rPr>
              <w:t>处</w:t>
            </w:r>
            <w:r>
              <w:rPr>
                <w:rFonts w:hint="eastAsia" w:ascii="宋体" w:hAnsi="宋体" w:eastAsia="宋体" w:cs="宋体"/>
                <w:color w:val="auto"/>
                <w:sz w:val="21"/>
                <w:szCs w:val="21"/>
                <w:highlight w:val="none"/>
              </w:rPr>
              <w:t>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2F69579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F32391A">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24485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44952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8898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1A714D6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47ED3EC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报价清单Excel</w:t>
            </w:r>
            <w:r>
              <w:rPr>
                <w:rFonts w:hint="eastAsia" w:ascii="宋体" w:hAnsi="宋体" w:cs="宋体"/>
                <w:color w:val="auto"/>
                <w:sz w:val="21"/>
                <w:szCs w:val="21"/>
                <w:highlight w:val="none"/>
                <w:lang w:val="en-US" w:eastAsia="zh-CN"/>
              </w:rPr>
              <w:t>表1份</w:t>
            </w:r>
            <w:r>
              <w:rPr>
                <w:rFonts w:hint="eastAsia" w:ascii="宋体" w:hAnsi="宋体" w:eastAsia="宋体" w:cs="宋体"/>
                <w:color w:val="auto"/>
                <w:sz w:val="21"/>
                <w:szCs w:val="21"/>
                <w:highlight w:val="none"/>
              </w:rPr>
              <w:t>（以U盘形式装入正本文件袋内）。</w:t>
            </w:r>
          </w:p>
          <w:p w14:paraId="4C8824E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盘需用加盖单位公章的纸条包裹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48749E90">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4606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D300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5E8F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4717E77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E0E1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FC796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5026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2A2DBE73">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AC2B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F8E2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0CCF6">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p w14:paraId="34DEE4D6">
            <w:pPr>
              <w:adjustRightInd w:val="0"/>
              <w:spacing w:line="400" w:lineRule="exact"/>
              <w:rPr>
                <w:rFonts w:hint="eastAsia"/>
                <w:color w:val="auto"/>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参选</w:t>
            </w:r>
            <w:r>
              <w:rPr>
                <w:rFonts w:hint="eastAsia" w:ascii="宋体" w:hAnsi="宋体" w:cs="宋体"/>
                <w:color w:val="auto"/>
                <w:sz w:val="21"/>
                <w:szCs w:val="21"/>
                <w:highlight w:val="none"/>
                <w:lang w:val="en-US" w:eastAsia="zh-CN"/>
              </w:rPr>
              <w:t>样品用纸箱密封包装，在样品箱外包装封口处粘贴项目名称和参选人名称，并加盖参选人公章。</w:t>
            </w:r>
          </w:p>
        </w:tc>
      </w:tr>
      <w:tr w14:paraId="5938E6D5">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A5AD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F36A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7A60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178E7D2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3E472BF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51317B7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AE05FB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53E8551C">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B149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FB85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D93E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645352A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51C9829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6487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6443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4263FBA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29F6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0BE006B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ED3B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814D3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7C37214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B377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65339F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8D3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FD02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57BFFDE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550D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13B9E47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54ABA49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4203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7A64DE1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5A97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2047AB9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73DC2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4F08992B">
            <w:pPr>
              <w:keepNext w:val="0"/>
              <w:keepLines w:val="0"/>
              <w:pageBreakBefore w:val="0"/>
              <w:widowControl w:val="0"/>
              <w:numPr>
                <w:ilvl w:val="0"/>
                <w:numId w:val="3"/>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核验参加开标会议的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的法定代表人或委托代理人本人身份证（原件），核验委托代理人的授权委托书复印件，以确认其身份合法有效；若经核实委托代理人提供资料与实际不符的，不得参加开标会。核验合格的法定代表人或委托代理人可自行选择是否参加开标会，不参加开标会的视为默认开标结果。</w:t>
            </w:r>
          </w:p>
          <w:p w14:paraId="3A982658">
            <w:pPr>
              <w:keepNext w:val="0"/>
              <w:keepLines w:val="0"/>
              <w:pageBreakBefore w:val="0"/>
              <w:widowControl w:val="0"/>
              <w:numPr>
                <w:ilvl w:val="0"/>
                <w:numId w:val="3"/>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宣布开标纪律</w:t>
            </w:r>
            <w:r>
              <w:rPr>
                <w:rFonts w:hint="eastAsia" w:ascii="宋体" w:hAnsi="宋体" w:cs="宋体"/>
                <w:color w:val="auto"/>
                <w:sz w:val="21"/>
                <w:szCs w:val="21"/>
                <w:highlight w:val="none"/>
                <w:lang w:eastAsia="zh-CN"/>
              </w:rPr>
              <w:t>。</w:t>
            </w:r>
          </w:p>
          <w:p w14:paraId="701013B8">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和参选样品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cs="宋体"/>
                <w:color w:val="auto"/>
                <w:sz w:val="21"/>
                <w:szCs w:val="21"/>
                <w:highlight w:val="none"/>
                <w:lang w:eastAsia="zh-CN"/>
              </w:rPr>
              <w:t>。</w:t>
            </w:r>
          </w:p>
          <w:p w14:paraId="5074A477">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）宣布开标人、唱标人、记录人、监标人等有关人员姓名</w:t>
            </w:r>
            <w:r>
              <w:rPr>
                <w:rFonts w:hint="eastAsia" w:ascii="宋体" w:hAnsi="宋体" w:cs="宋体"/>
                <w:color w:val="auto"/>
                <w:sz w:val="21"/>
                <w:szCs w:val="21"/>
                <w:highlight w:val="none"/>
                <w:lang w:eastAsia="zh-CN"/>
              </w:rPr>
              <w:t>。</w:t>
            </w:r>
          </w:p>
          <w:p w14:paraId="774735B6">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的密封检查：</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可对自己的</w:t>
            </w:r>
            <w:r>
              <w:rPr>
                <w:rFonts w:hint="eastAsia" w:ascii="宋体" w:hAnsi="宋体" w:eastAsia="宋体" w:cs="宋体"/>
                <w:color w:val="auto"/>
                <w:sz w:val="21"/>
                <w:szCs w:val="21"/>
                <w:highlight w:val="none"/>
                <w:lang w:eastAsia="zh-CN"/>
              </w:rPr>
              <w:t>参选文件</w:t>
            </w:r>
            <w:r>
              <w:rPr>
                <w:rFonts w:hint="eastAsia" w:ascii="宋体" w:hAnsi="宋体" w:cs="宋体"/>
                <w:color w:val="auto"/>
                <w:sz w:val="21"/>
                <w:szCs w:val="21"/>
                <w:highlight w:val="none"/>
                <w:lang w:eastAsia="zh-CN"/>
              </w:rPr>
              <w:t>和样品的</w:t>
            </w:r>
            <w:r>
              <w:rPr>
                <w:rFonts w:hint="eastAsia" w:ascii="宋体" w:hAnsi="宋体" w:eastAsia="宋体" w:cs="宋体"/>
                <w:color w:val="auto"/>
                <w:sz w:val="21"/>
                <w:szCs w:val="21"/>
                <w:highlight w:val="none"/>
              </w:rPr>
              <w:t>封装情况进行检查，以确认其</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密封完好。</w:t>
            </w:r>
          </w:p>
          <w:p w14:paraId="79619EDC">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）开启各</w:t>
            </w:r>
            <w:r>
              <w:rPr>
                <w:rFonts w:hint="eastAsia" w:ascii="宋体" w:hAnsi="宋体" w:eastAsia="宋体" w:cs="宋体"/>
                <w:color w:val="auto"/>
                <w:sz w:val="21"/>
                <w:szCs w:val="21"/>
                <w:highlight w:val="none"/>
                <w:lang w:eastAsia="zh-CN"/>
              </w:rPr>
              <w:t>参选人</w:t>
            </w:r>
            <w:r>
              <w:rPr>
                <w:rFonts w:hint="eastAsia" w:ascii="宋体" w:hAnsi="宋体" w:cs="宋体"/>
                <w:color w:val="auto"/>
                <w:sz w:val="21"/>
                <w:szCs w:val="21"/>
                <w:highlight w:val="none"/>
                <w:lang w:eastAsia="zh-CN"/>
              </w:rPr>
              <w:t>递交的垃圾袋样品，由监督人员从样品中进行随机抽样，每种型号垃圾袋抽取</w:t>
            </w:r>
            <w:r>
              <w:rPr>
                <w:rFonts w:hint="eastAsia" w:ascii="宋体" w:hAnsi="宋体" w:cs="宋体"/>
                <w:color w:val="auto"/>
                <w:sz w:val="21"/>
                <w:szCs w:val="21"/>
                <w:highlight w:val="none"/>
                <w:lang w:val="en-US" w:eastAsia="zh-CN"/>
              </w:rPr>
              <w:t>5个，</w:t>
            </w:r>
            <w:r>
              <w:rPr>
                <w:rFonts w:hint="eastAsia" w:ascii="宋体" w:hAnsi="宋体" w:cs="宋体"/>
                <w:color w:val="auto"/>
                <w:sz w:val="21"/>
                <w:szCs w:val="21"/>
                <w:highlight w:val="none"/>
                <w:lang w:eastAsia="zh-CN"/>
              </w:rPr>
              <w:t>送评标委员会评审。</w:t>
            </w:r>
          </w:p>
          <w:p w14:paraId="613C9B12">
            <w:p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cs="宋体"/>
                <w:color w:val="000000" w:themeColor="text1"/>
                <w:sz w:val="21"/>
                <w:szCs w:val="21"/>
                <w:highlight w:val="none"/>
                <w14:textFill>
                  <w14:solidFill>
                    <w14:schemeClr w14:val="tx1"/>
                  </w14:solidFill>
                </w14:textFill>
              </w:rPr>
              <w:t>样品不合格的参选人，</w:t>
            </w:r>
            <w:r>
              <w:rPr>
                <w:rFonts w:hint="eastAsia" w:ascii="宋体" w:hAnsi="宋体" w:cs="宋体"/>
                <w:color w:val="000000" w:themeColor="text1"/>
                <w:sz w:val="21"/>
                <w:szCs w:val="21"/>
                <w:highlight w:val="none"/>
                <w:lang w:val="en-US" w:eastAsia="zh-CN"/>
                <w14:textFill>
                  <w14:solidFill>
                    <w14:schemeClr w14:val="tx1"/>
                  </w14:solidFill>
                </w14:textFill>
              </w:rPr>
              <w:t>当场退还样品及参选文件，</w:t>
            </w:r>
            <w:r>
              <w:rPr>
                <w:rFonts w:hint="eastAsia" w:ascii="宋体" w:hAnsi="宋体" w:cs="宋体"/>
                <w:color w:val="000000" w:themeColor="text1"/>
                <w:sz w:val="21"/>
                <w:szCs w:val="21"/>
                <w:highlight w:val="none"/>
                <w14:textFill>
                  <w14:solidFill>
                    <w14:schemeClr w14:val="tx1"/>
                  </w14:solidFill>
                </w14:textFill>
              </w:rPr>
              <w:t>不参加后续开标会</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C7F244C">
            <w:pPr>
              <w:autoSpaceDE w:val="0"/>
              <w:autoSpaceDN w:val="0"/>
              <w:adjustRightInd w:val="0"/>
              <w:snapToGrid w:val="0"/>
              <w:spacing w:line="400" w:lineRule="exact"/>
              <w:jc w:val="left"/>
              <w:rPr>
                <w:rFonts w:hint="eastAsia" w:eastAsia="宋体"/>
                <w:color w:val="auto"/>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随机</w:t>
            </w:r>
            <w:r>
              <w:rPr>
                <w:rFonts w:hint="eastAsia" w:ascii="宋体" w:hAnsi="宋体" w:cs="宋体"/>
                <w:color w:val="auto"/>
                <w:sz w:val="21"/>
                <w:szCs w:val="21"/>
                <w:highlight w:val="none"/>
                <w:lang w:eastAsia="zh-CN"/>
              </w:rPr>
              <w:t>开启样品评审合格的参选文件</w:t>
            </w:r>
            <w:r>
              <w:rPr>
                <w:rFonts w:hint="eastAsia" w:ascii="宋体" w:hAnsi="宋体" w:eastAsia="宋体" w:cs="宋体"/>
                <w:color w:val="auto"/>
                <w:sz w:val="21"/>
                <w:szCs w:val="21"/>
                <w:highlight w:val="none"/>
              </w:rPr>
              <w:t>，公布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r>
              <w:rPr>
                <w:rFonts w:hint="eastAsia" w:ascii="宋体" w:hAnsi="宋体" w:cs="宋体"/>
                <w:color w:val="auto"/>
                <w:sz w:val="21"/>
                <w:szCs w:val="21"/>
                <w:highlight w:val="none"/>
                <w:lang w:eastAsia="zh-CN"/>
              </w:rPr>
              <w:t>。</w:t>
            </w:r>
          </w:p>
          <w:p w14:paraId="35E8EA6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r>
              <w:rPr>
                <w:rFonts w:hint="eastAsia" w:ascii="宋体" w:hAnsi="宋体" w:cs="宋体"/>
                <w:color w:val="auto"/>
                <w:sz w:val="21"/>
                <w:szCs w:val="21"/>
                <w:highlight w:val="none"/>
                <w:lang w:eastAsia="zh-CN"/>
              </w:rPr>
              <w:t>。</w:t>
            </w:r>
          </w:p>
          <w:p w14:paraId="25F3EE6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）开标结束。</w:t>
            </w:r>
          </w:p>
        </w:tc>
      </w:tr>
      <w:tr w14:paraId="1200BFF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5316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1F672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1E80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w:t>
            </w:r>
            <w:r>
              <w:rPr>
                <w:rFonts w:hint="eastAsia" w:ascii="宋体" w:hAnsi="宋体" w:cs="宋体"/>
                <w:color w:val="auto"/>
                <w:sz w:val="21"/>
                <w:szCs w:val="21"/>
                <w:highlight w:val="none"/>
                <w:lang w:eastAsia="zh-CN"/>
              </w:rPr>
              <w:t>规定</w:t>
            </w:r>
            <w:r>
              <w:rPr>
                <w:rFonts w:hint="eastAsia" w:ascii="宋体" w:hAnsi="宋体" w:eastAsia="宋体" w:cs="宋体"/>
                <w:color w:val="auto"/>
                <w:sz w:val="21"/>
                <w:szCs w:val="21"/>
                <w:highlight w:val="none"/>
              </w:rPr>
              <w:t>组建</w:t>
            </w:r>
          </w:p>
        </w:tc>
      </w:tr>
      <w:tr w14:paraId="6B53EA3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6D382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140CA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w:t>
            </w: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AC57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049DFFC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F51C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34126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EBEC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color w:val="auto"/>
                <w:sz w:val="21"/>
                <w:szCs w:val="21"/>
                <w:highlight w:val="none"/>
                <w:lang w:eastAsia="zh-CN" w:bidi="he-IL"/>
              </w:rPr>
              <w:t>渝e招电子招标采购平台</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cs="宋体"/>
                <w:bCs/>
                <w:color w:val="auto"/>
                <w:sz w:val="21"/>
                <w:szCs w:val="21"/>
                <w:highlight w:val="none"/>
                <w:lang w:val="en-US" w:eastAsia="zh-CN" w:bidi="he-IL"/>
              </w:rPr>
              <w:t>官网</w:t>
            </w:r>
            <w:r>
              <w:rPr>
                <w:rFonts w:hint="eastAsia" w:ascii="宋体" w:hAnsi="宋体" w:eastAsia="宋体" w:cs="宋体"/>
                <w:color w:val="auto"/>
                <w:sz w:val="21"/>
                <w:szCs w:val="21"/>
                <w:highlight w:val="none"/>
              </w:rPr>
              <w:t>指定位置公布。</w:t>
            </w:r>
          </w:p>
          <w:p w14:paraId="445201D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6CA1FFF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0777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78747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w:t>
            </w:r>
            <w:r>
              <w:rPr>
                <w:rFonts w:hint="eastAsia" w:ascii="宋体" w:hAnsi="宋体" w:cs="宋体"/>
                <w:color w:val="auto"/>
                <w:sz w:val="21"/>
                <w:szCs w:val="21"/>
                <w:highlight w:val="none"/>
                <w:lang w:eastAsia="zh-CN"/>
              </w:rPr>
              <w:t>中选人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9829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不含税总价由低到高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w:t>
            </w: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w:t>
            </w:r>
          </w:p>
        </w:tc>
      </w:tr>
      <w:tr w14:paraId="73791A3A">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5AA8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7365727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6B7B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AF1CDC">
            <w:pPr>
              <w:pStyle w:val="48"/>
              <w:keepNext w:val="0"/>
              <w:keepLines w:val="0"/>
              <w:pageBreakBefore w:val="0"/>
              <w:widowControl w:val="0"/>
              <w:numPr>
                <w:ilvl w:val="0"/>
                <w:numId w:val="4"/>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履约担保的金额：中标含税总额的10%（精确至千位整数）。</w:t>
            </w:r>
          </w:p>
          <w:p w14:paraId="3C7A15EF">
            <w:pPr>
              <w:pStyle w:val="48"/>
              <w:keepNext w:val="0"/>
              <w:keepLines w:val="0"/>
              <w:pageBreakBefore w:val="0"/>
              <w:widowControl w:val="0"/>
              <w:numPr>
                <w:ilvl w:val="0"/>
                <w:numId w:val="4"/>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履约担保的形式：转账或银行保函。</w:t>
            </w:r>
          </w:p>
          <w:p w14:paraId="3420BFBC">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（1）采用银行保函形式的，须在合同签订后20个工作日内出具不可撤销且见索即付保函，出具保函银行为股份制商业银行支行及以上的银行或国有政策性银行且其总行需在重庆市设有分支机构；</w:t>
            </w:r>
          </w:p>
          <w:p w14:paraId="0FC68E56">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（2）采用转账方式的，</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需于收到中选通知书后5日内完成费用支付；若</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比选</w:t>
            </w:r>
            <w:r>
              <w:rPr>
                <w:rFonts w:hint="eastAsia" w:ascii="宋体" w:hAnsi="宋体" w:cs="宋体"/>
                <w:color w:val="auto"/>
                <w:sz w:val="21"/>
                <w:szCs w:val="21"/>
                <w:highlight w:val="none"/>
                <w:lang w:eastAsia="zh-CN"/>
              </w:rPr>
              <w:t>保证金</w:t>
            </w:r>
            <w:r>
              <w:rPr>
                <w:rFonts w:hint="eastAsia" w:ascii="宋体" w:hAnsi="宋体" w:eastAsia="宋体" w:cs="宋体"/>
                <w:color w:val="auto"/>
                <w:sz w:val="21"/>
                <w:szCs w:val="21"/>
                <w:highlight w:val="none"/>
              </w:rPr>
              <w:t>转为履约保证金的，由</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提出申请并另行补足差额部分。</w:t>
            </w:r>
          </w:p>
          <w:p w14:paraId="7002F88B">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3.保证金缴纳账户</w:t>
            </w:r>
          </w:p>
          <w:p w14:paraId="75297D90">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17EA67B4">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1E89BC54">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1ECEE3DD">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履约担保的期限：自保函出具之日或费用缴纳之日起至合同结束之日止。</w:t>
            </w:r>
          </w:p>
          <w:p w14:paraId="47EE130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5.合同履约期满，且经比选人确认</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无违约情况后，比选人收到</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的履约保证金缴纳收据原件后15个工作日内无息退还</w:t>
            </w:r>
            <w:r>
              <w:rPr>
                <w:rFonts w:hint="eastAsia" w:ascii="宋体" w:hAnsi="宋体" w:cs="宋体"/>
                <w:color w:val="auto"/>
                <w:sz w:val="21"/>
                <w:szCs w:val="21"/>
                <w:highlight w:val="none"/>
                <w:lang w:eastAsia="zh-CN"/>
              </w:rPr>
              <w:t>履约保证金，或</w:t>
            </w:r>
            <w:r>
              <w:rPr>
                <w:rFonts w:hint="eastAsia" w:ascii="宋体" w:hAnsi="宋体" w:eastAsia="宋体" w:cs="宋体"/>
                <w:color w:val="auto"/>
                <w:sz w:val="21"/>
                <w:szCs w:val="21"/>
                <w:highlight w:val="none"/>
              </w:rPr>
              <w:t>配合</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完成履约保函解除手续。</w:t>
            </w:r>
          </w:p>
        </w:tc>
      </w:tr>
      <w:tr w14:paraId="4CC10CE7">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46BC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7D0F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8CDE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524669A">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19CC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44DD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C97E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招标（或比选）代理服务计费方式(费率)</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6BBD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01E0BB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5408;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1A3138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051A3C5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5B1A52E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7403C5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63D612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3EC9FD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3AF0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7B28FB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653113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4E2859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472F05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6DB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3E9447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273B8B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0A6BBD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4C8661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2928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314E1C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3DDFD8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60B7C6E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4E028EA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699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3E497A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67E2ED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442551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630348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700C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507E05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3A7F73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765E1D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325A09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61F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0C1C1B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48ADCF8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003E46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77EA0F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7F4D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45848EAC">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4FA8D5D7">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75605311">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5F06419C">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369D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06D6CDE1">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0F84A0C6">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2429710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2BE9BEE0">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4F1E5951">
            <w:pPr>
              <w:pStyle w:val="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52523F7A">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应将此费纳入</w:t>
            </w:r>
            <w:r>
              <w:rPr>
                <w:rFonts w:hint="eastAsia" w:ascii="宋体" w:hAnsi="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报价中，不得单独列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14F542FB">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8F8A8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17AC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A1078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个的；</w:t>
            </w:r>
          </w:p>
          <w:p w14:paraId="30B3168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011D85B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307D1891">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FAE19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8C59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1774D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205FC03A">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EF346">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49F991">
            <w:pPr>
              <w:keepNext w:val="0"/>
              <w:keepLines w:val="0"/>
              <w:pageBreakBefore w:val="0"/>
              <w:widowControl/>
              <w:kinsoku/>
              <w:wordWrap/>
              <w:overflowPunct/>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05E98E">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不予退还比选保证金</w:t>
            </w:r>
            <w:r>
              <w:rPr>
                <w:rFonts w:hint="eastAsia" w:ascii="宋体" w:hAnsi="宋体" w:eastAsia="宋体" w:cs="宋体"/>
                <w:color w:val="auto"/>
                <w:sz w:val="21"/>
                <w:szCs w:val="21"/>
                <w:highlight w:val="none"/>
                <w:lang w:eastAsia="zh-CN"/>
              </w:rPr>
              <w:t>。</w:t>
            </w:r>
          </w:p>
          <w:p w14:paraId="2A1D7D1F">
            <w:pPr>
              <w:autoSpaceDE w:val="0"/>
              <w:autoSpaceDN w:val="0"/>
              <w:adjustRightInd w:val="0"/>
              <w:snapToGrid w:val="0"/>
              <w:spacing w:line="40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2.参选人因履约不到位引起的各类行政处罚及由此产生的一切责任后果均由参选人自行承担，并自行跟进问题整改直至完成。</w:t>
            </w:r>
          </w:p>
          <w:p w14:paraId="20F29D9A">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65B9E38F">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.按照</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公司制度签订各项管理协议</w:t>
            </w:r>
            <w:r>
              <w:rPr>
                <w:rFonts w:hint="eastAsia" w:ascii="宋体" w:hAnsi="宋体" w:cs="宋体"/>
                <w:color w:val="auto"/>
                <w:sz w:val="21"/>
                <w:szCs w:val="21"/>
                <w:highlight w:val="none"/>
                <w:lang w:val="en-US" w:eastAsia="zh-CN" w:bidi="ar-SA"/>
              </w:rPr>
              <w:t>。</w:t>
            </w:r>
          </w:p>
        </w:tc>
      </w:tr>
    </w:tbl>
    <w:p w14:paraId="6D945396">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15586014">
      <w:pPr>
        <w:keepNext/>
        <w:keepLines/>
        <w:snapToGrid w:val="0"/>
        <w:spacing w:line="360" w:lineRule="auto"/>
        <w:outlineLvl w:val="0"/>
        <w:rPr>
          <w:rFonts w:hint="eastAsia" w:ascii="宋体" w:hAnsi="宋体" w:eastAsia="宋体" w:cs="宋体"/>
          <w:b/>
          <w:color w:val="auto"/>
          <w:sz w:val="24"/>
          <w:szCs w:val="18"/>
          <w:highlight w:val="none"/>
        </w:rPr>
      </w:pPr>
      <w:bookmarkStart w:id="17" w:name="_Toc30363"/>
      <w:bookmarkStart w:id="18" w:name="_Toc32408"/>
      <w:bookmarkStart w:id="19" w:name="_Toc10564"/>
      <w:bookmarkStart w:id="20" w:name="_Toc12414"/>
      <w:bookmarkStart w:id="21" w:name="_Toc25209"/>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7"/>
      <w:bookmarkEnd w:id="18"/>
      <w:bookmarkEnd w:id="19"/>
      <w:bookmarkEnd w:id="20"/>
      <w:bookmarkEnd w:id="21"/>
    </w:p>
    <w:p w14:paraId="671C7953">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125B7FB6">
      <w:pPr>
        <w:keepNext/>
        <w:keepLines/>
        <w:snapToGrid w:val="0"/>
        <w:spacing w:line="400" w:lineRule="exact"/>
        <w:rPr>
          <w:rFonts w:hint="eastAsia" w:ascii="宋体" w:hAnsi="宋体" w:eastAsia="宋体" w:cs="宋体"/>
          <w:color w:val="auto"/>
          <w:sz w:val="24"/>
          <w:highlight w:val="none"/>
        </w:rPr>
      </w:pPr>
    </w:p>
    <w:p w14:paraId="497DDA1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w:t>
      </w:r>
      <w:r>
        <w:rPr>
          <w:rFonts w:hint="eastAsia" w:ascii="宋体" w:hAnsi="宋体" w:cs="宋体"/>
          <w:color w:val="auto"/>
          <w:sz w:val="21"/>
          <w:highlight w:val="none"/>
          <w:lang w:eastAsia="zh-CN"/>
        </w:rPr>
        <w:t>中华人民共和国招标投标法》</w:t>
      </w:r>
      <w:r>
        <w:rPr>
          <w:rFonts w:hint="eastAsia" w:ascii="宋体" w:hAnsi="宋体" w:cs="宋体"/>
          <w:color w:val="auto"/>
          <w:sz w:val="21"/>
          <w:highlight w:val="none"/>
          <w:lang w:val="en-US" w:eastAsia="zh-CN"/>
        </w:rPr>
        <w:t>和</w:t>
      </w:r>
      <w:r>
        <w:rPr>
          <w:rFonts w:hint="eastAsia" w:ascii="宋体" w:hAnsi="宋体" w:cs="宋体"/>
          <w:color w:val="auto"/>
          <w:sz w:val="21"/>
          <w:highlight w:val="none"/>
          <w:lang w:eastAsia="zh-CN"/>
        </w:rPr>
        <w:t>《中华人民共和国招标投标法实施条例</w:t>
      </w:r>
      <w:r>
        <w:rPr>
          <w:rFonts w:hint="eastAsia" w:ascii="宋体" w:hAnsi="宋体" w:eastAsia="宋体" w:cs="宋体"/>
          <w:color w:val="auto"/>
          <w:sz w:val="21"/>
          <w:highlight w:val="none"/>
        </w:rPr>
        <w:t>》等有关</w:t>
      </w:r>
    </w:p>
    <w:p w14:paraId="0BAAEE7B">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247CEC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B97E0B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E0883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34B31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B098E00">
      <w:pPr>
        <w:keepNext/>
        <w:keepLines/>
        <w:snapToGrid w:val="0"/>
        <w:spacing w:line="400" w:lineRule="exact"/>
        <w:rPr>
          <w:rFonts w:hint="eastAsia" w:ascii="宋体" w:hAnsi="宋体" w:eastAsia="宋体" w:cs="宋体"/>
          <w:color w:val="auto"/>
          <w:sz w:val="24"/>
          <w:highlight w:val="none"/>
        </w:rPr>
      </w:pPr>
    </w:p>
    <w:p w14:paraId="1733A29D">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59BF6E0E">
      <w:pPr>
        <w:keepNext/>
        <w:keepLines/>
        <w:snapToGrid w:val="0"/>
        <w:spacing w:line="400" w:lineRule="exact"/>
        <w:rPr>
          <w:rFonts w:hint="eastAsia" w:ascii="宋体" w:hAnsi="宋体" w:eastAsia="宋体" w:cs="宋体"/>
          <w:color w:val="auto"/>
          <w:sz w:val="24"/>
          <w:highlight w:val="none"/>
        </w:rPr>
      </w:pPr>
    </w:p>
    <w:p w14:paraId="0FD89BE3">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55B3563">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A763E7C">
      <w:pPr>
        <w:keepNext/>
        <w:keepLines/>
        <w:snapToGrid w:val="0"/>
        <w:spacing w:line="400" w:lineRule="exact"/>
        <w:rPr>
          <w:rFonts w:hint="eastAsia" w:ascii="宋体" w:hAnsi="宋体" w:eastAsia="宋体" w:cs="宋体"/>
          <w:color w:val="auto"/>
          <w:sz w:val="24"/>
          <w:highlight w:val="none"/>
        </w:rPr>
      </w:pPr>
    </w:p>
    <w:p w14:paraId="48621DC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2AEBFB09">
      <w:pPr>
        <w:keepNext/>
        <w:keepLines/>
        <w:snapToGrid w:val="0"/>
        <w:spacing w:line="400" w:lineRule="exact"/>
        <w:rPr>
          <w:rFonts w:hint="eastAsia" w:ascii="宋体" w:hAnsi="宋体" w:eastAsia="宋体" w:cs="宋体"/>
          <w:color w:val="auto"/>
          <w:sz w:val="24"/>
          <w:highlight w:val="none"/>
        </w:rPr>
      </w:pPr>
    </w:p>
    <w:p w14:paraId="095F2EAA">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3105CBE">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25C04CB">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09B679C">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0CF3128">
      <w:pPr>
        <w:adjustRightInd w:val="0"/>
        <w:snapToGrid w:val="0"/>
        <w:spacing w:line="520" w:lineRule="exact"/>
        <w:ind w:firstLine="420" w:firstLineChars="200"/>
        <w:rPr>
          <w:rFonts w:hint="eastAsia" w:ascii="宋体" w:hAnsi="宋体" w:eastAsia="宋体" w:cs="宋体"/>
          <w:color w:val="auto"/>
          <w:sz w:val="21"/>
          <w:highlight w:val="none"/>
        </w:rPr>
      </w:pPr>
    </w:p>
    <w:p w14:paraId="32A22DD5">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16381475">
      <w:pPr>
        <w:keepNext/>
        <w:keepLines/>
        <w:snapToGrid w:val="0"/>
        <w:spacing w:line="400" w:lineRule="exact"/>
        <w:rPr>
          <w:rFonts w:hint="eastAsia" w:ascii="宋体" w:hAnsi="宋体" w:eastAsia="宋体" w:cs="宋体"/>
          <w:color w:val="auto"/>
          <w:sz w:val="24"/>
          <w:highlight w:val="none"/>
        </w:rPr>
      </w:pPr>
    </w:p>
    <w:p w14:paraId="2B576E5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50D3D0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C4349F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77958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B88E3D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0D783A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73A79B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48ACC1B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27196C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1B5608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2A0FC91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685798D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27A8AD8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4F9E75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64CC5EC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0807492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29BD456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10F74FB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71B14C2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25899E3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5C6E39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175EB70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168C0F4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220C72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27FC24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1B792ED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63B620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4F61B3EA">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277082558"/>
      <w:bookmarkStart w:id="23" w:name="_Toc287607752"/>
      <w:bookmarkStart w:id="24" w:name="_Toc224103323"/>
      <w:bookmarkStart w:id="25" w:name="_Toc531030823"/>
      <w:bookmarkStart w:id="26" w:name="_Toc398133484"/>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52949BF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48ADBB4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3B12E41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68EC123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2675A2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5F46E68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2DE6D73D">
      <w:pPr>
        <w:keepNext w:val="0"/>
        <w:keepLines w:val="0"/>
        <w:adjustRightInd w:val="0"/>
        <w:snapToGrid w:val="0"/>
        <w:spacing w:after="0" w:afterLines="-2147483648" w:line="360" w:lineRule="auto"/>
        <w:ind w:firstLine="420" w:firstLineChars="200"/>
        <w:rPr>
          <w:rFonts w:hint="eastAsia" w:ascii="宋体" w:hAnsi="宋体" w:eastAsia="宋体" w:cs="宋体"/>
          <w:b/>
          <w:bCs/>
          <w:color w:val="auto"/>
          <w:sz w:val="24"/>
          <w:szCs w:val="22"/>
          <w:highlight w:val="none"/>
        </w:rPr>
      </w:pPr>
      <w:r>
        <w:rPr>
          <w:rFonts w:hint="eastAsia" w:ascii="宋体" w:hAnsi="宋体" w:eastAsia="宋体" w:cs="宋体"/>
          <w:color w:val="auto"/>
          <w:sz w:val="21"/>
          <w:highlight w:val="none"/>
        </w:rPr>
        <w:t xml:space="preserve">所有计量均采用中华人民共和国法定计量单位。 </w:t>
      </w:r>
      <w:r>
        <w:rPr>
          <w:rFonts w:hint="eastAsia" w:ascii="宋体" w:hAnsi="宋体" w:eastAsia="宋体" w:cs="宋体"/>
          <w:b/>
          <w:bCs/>
          <w:color w:val="auto"/>
          <w:sz w:val="24"/>
          <w:szCs w:val="22"/>
          <w:highlight w:val="none"/>
        </w:rPr>
        <w:t xml:space="preserve"> </w:t>
      </w:r>
    </w:p>
    <w:p w14:paraId="50D1D26C">
      <w:pPr>
        <w:keepNext w:val="0"/>
        <w:keepLines w:val="0"/>
        <w:adjustRightInd w:val="0"/>
        <w:snapToGrid w:val="0"/>
        <w:spacing w:after="0" w:afterLines="-2147483648" w:line="360" w:lineRule="auto"/>
        <w:ind w:firstLine="0" w:firstLineChars="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1.9  踏勘现场</w:t>
      </w:r>
    </w:p>
    <w:p w14:paraId="31DD8A3C">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2BBF100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0B63E69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1A034F61">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 xml:space="preserve">1.10.2 </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不得向他人转让中标项目，接受分包的人不得再次分包。</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294B0E7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7F3A152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26127B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4637A20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1EEC071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3B6E7C45">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51A7D558">
      <w:pPr>
        <w:keepNext/>
        <w:keepLines/>
        <w:snapToGrid w:val="0"/>
        <w:spacing w:line="360" w:lineRule="auto"/>
        <w:outlineLvl w:val="0"/>
        <w:rPr>
          <w:rFonts w:hint="eastAsia" w:ascii="宋体" w:hAnsi="宋体" w:eastAsia="宋体" w:cs="宋体"/>
          <w:b/>
          <w:color w:val="auto"/>
          <w:sz w:val="28"/>
          <w:highlight w:val="none"/>
        </w:rPr>
      </w:pPr>
      <w:bookmarkStart w:id="27" w:name="_Toc4075"/>
      <w:bookmarkStart w:id="28" w:name="_Toc13610"/>
      <w:bookmarkStart w:id="29" w:name="_Toc9697"/>
      <w:bookmarkStart w:id="30" w:name="_Toc17524"/>
      <w:bookmarkStart w:id="31" w:name="_Toc14393"/>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28B9516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175F4E2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4CD6E6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1858174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6C4E724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47EA6D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5FA114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5380EE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23E2868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6D1BBD6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 款、第 2.2 款和第 2.3 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192FAA6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11830F1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60EDFF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6638BD3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0E78018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23065A4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20D9CD1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529465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7694AD3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3E6FE71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0B26A13F">
      <w:pPr>
        <w:keepNext/>
        <w:keepLines/>
        <w:snapToGrid w:val="0"/>
        <w:spacing w:line="360" w:lineRule="auto"/>
        <w:outlineLvl w:val="0"/>
        <w:rPr>
          <w:rFonts w:hint="eastAsia" w:ascii="宋体" w:hAnsi="宋体" w:eastAsia="宋体" w:cs="宋体"/>
          <w:b/>
          <w:color w:val="auto"/>
          <w:sz w:val="28"/>
          <w:highlight w:val="none"/>
        </w:rPr>
      </w:pPr>
      <w:bookmarkStart w:id="32" w:name="_Toc27106"/>
      <w:bookmarkStart w:id="33" w:name="_Toc13578"/>
      <w:bookmarkStart w:id="34" w:name="_Toc7462"/>
      <w:bookmarkStart w:id="35" w:name="_Toc6815"/>
      <w:bookmarkStart w:id="36" w:name="_Toc23808"/>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7ECA215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225B51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27B7B6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5339A5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7C248B82">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765FECC1">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14:paraId="6C6AF89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5E6718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2E43FF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511F4AA7">
      <w:pPr>
        <w:adjustRightInd w:val="0"/>
        <w:snapToGrid w:val="0"/>
        <w:spacing w:line="360" w:lineRule="auto"/>
        <w:ind w:firstLine="420" w:firstLineChars="200"/>
        <w:rPr>
          <w:rFonts w:hint="eastAsia" w:ascii="宋体" w:hAnsi="宋体" w:eastAsia="宋体" w:cs="宋体"/>
          <w:color w:val="auto"/>
          <w:sz w:val="21"/>
          <w:highlight w:val="none"/>
        </w:rPr>
      </w:pPr>
    </w:p>
    <w:p w14:paraId="050A7BC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2E1187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48C423F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23C211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4FCC25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04CBBD63">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7BA0D96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32366FF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1FE0608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  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35B1E10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  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664CCC8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5E9985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1B16329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4C2B05E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07E9B9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72F6F83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71D146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4B56CE3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56A25C4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19C9FE4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234144C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137F65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07BA8F7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2A85C59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58CBBDF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4F514E9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0C45D5C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69234CC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788B97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368AA7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761335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577EA38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41A45F3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cs="宋体"/>
          <w:color w:val="auto"/>
          <w:sz w:val="21"/>
          <w:highlight w:val="none"/>
          <w:lang w:eastAsia="zh-CN"/>
        </w:rPr>
        <w:t xml:space="preserve"> 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4C1AA84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cs="宋体"/>
          <w:color w:val="auto"/>
          <w:sz w:val="21"/>
          <w:highlight w:val="none"/>
          <w:lang w:eastAsia="zh-CN"/>
        </w:rPr>
        <w:t xml:space="preserve"> 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5ACB7AA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w:t>
      </w:r>
      <w:r>
        <w:rPr>
          <w:rFonts w:hint="eastAsia" w:ascii="宋体" w:hAnsi="宋体" w:cs="宋体"/>
          <w:color w:val="auto"/>
          <w:sz w:val="21"/>
          <w:highlight w:val="none"/>
          <w:lang w:eastAsia="zh-CN"/>
        </w:rPr>
        <w:t>位公</w:t>
      </w:r>
      <w:r>
        <w:rPr>
          <w:rFonts w:hint="eastAsia" w:ascii="宋体" w:hAnsi="宋体" w:eastAsia="宋体" w:cs="宋体"/>
          <w:color w:val="auto"/>
          <w:sz w:val="21"/>
          <w:highlight w:val="none"/>
        </w:rPr>
        <w:t>章。</w:t>
      </w:r>
    </w:p>
    <w:p w14:paraId="022835B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0E40C6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3D79B903">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7230"/>
      <w:bookmarkStart w:id="38" w:name="_Toc7095"/>
      <w:bookmarkStart w:id="39" w:name="_Toc22921"/>
      <w:bookmarkStart w:id="40" w:name="_Toc20825"/>
      <w:bookmarkStart w:id="41" w:name="_Toc22663"/>
      <w:r>
        <w:rPr>
          <w:rFonts w:hint="eastAsia" w:ascii="宋体" w:hAnsi="宋体" w:cs="宋体"/>
          <w:b/>
          <w:color w:val="auto"/>
          <w:sz w:val="28"/>
          <w:highlight w:val="none"/>
          <w:lang w:eastAsia="zh-CN"/>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352937D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17D7AB0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0483F22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4FE53D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59AECCF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04FA5C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7DC3497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25F87A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1A3E22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4A78BDD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4856EB5F">
      <w:pPr>
        <w:pStyle w:val="2"/>
        <w:rPr>
          <w:rFonts w:hint="eastAsia" w:ascii="宋体" w:hAnsi="宋体" w:eastAsia="宋体" w:cs="宋体"/>
          <w:color w:val="auto"/>
          <w:highlight w:val="none"/>
        </w:rPr>
      </w:pPr>
    </w:p>
    <w:p w14:paraId="3653BBE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12CACF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2869A9A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5B77A1B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07767E4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649C19BA">
      <w:pPr>
        <w:keepNext/>
        <w:keepLines/>
        <w:snapToGrid w:val="0"/>
        <w:spacing w:line="360" w:lineRule="auto"/>
        <w:outlineLvl w:val="0"/>
        <w:rPr>
          <w:rFonts w:hint="eastAsia" w:ascii="宋体" w:hAnsi="宋体" w:eastAsia="宋体" w:cs="宋体"/>
          <w:b/>
          <w:color w:val="auto"/>
          <w:sz w:val="28"/>
          <w:highlight w:val="none"/>
        </w:rPr>
      </w:pPr>
      <w:bookmarkStart w:id="42" w:name="_Toc17347"/>
      <w:bookmarkStart w:id="43" w:name="_Toc26069"/>
      <w:bookmarkStart w:id="44" w:name="_Toc15012"/>
      <w:bookmarkStart w:id="45" w:name="_Toc17267"/>
      <w:bookmarkStart w:id="46" w:name="_Toc24757"/>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2"/>
      <w:bookmarkEnd w:id="43"/>
      <w:bookmarkEnd w:id="44"/>
      <w:bookmarkEnd w:id="45"/>
      <w:bookmarkEnd w:id="46"/>
    </w:p>
    <w:p w14:paraId="6D0F7E5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78ED0D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391DC4B1">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530CBC9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1EC39482">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053A1804">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23B1B9FF">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2C34A9F8">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43F8510C">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2A6BCE4B">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2F7A930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5.3 </w:t>
      </w:r>
      <w:r>
        <w:rPr>
          <w:rFonts w:hint="eastAsia" w:ascii="宋体" w:hAnsi="宋体" w:cs="宋体"/>
          <w:b/>
          <w:bCs/>
          <w:color w:val="auto"/>
          <w:sz w:val="24"/>
          <w:szCs w:val="22"/>
          <w:highlight w:val="none"/>
          <w:lang w:eastAsia="zh-CN"/>
        </w:rPr>
        <w:t>开标</w:t>
      </w:r>
      <w:r>
        <w:rPr>
          <w:rFonts w:hint="eastAsia" w:ascii="宋体" w:hAnsi="宋体" w:eastAsia="宋体" w:cs="宋体"/>
          <w:b/>
          <w:bCs/>
          <w:color w:val="auto"/>
          <w:sz w:val="24"/>
          <w:szCs w:val="22"/>
          <w:highlight w:val="none"/>
        </w:rPr>
        <w:t>异议</w:t>
      </w:r>
    </w:p>
    <w:p w14:paraId="7496B232">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6239833F">
      <w:pPr>
        <w:pStyle w:val="2"/>
        <w:rPr>
          <w:rFonts w:hint="eastAsia" w:ascii="宋体" w:hAnsi="宋体" w:eastAsia="宋体" w:cs="宋体"/>
          <w:color w:val="auto"/>
          <w:highlight w:val="none"/>
        </w:rPr>
      </w:pPr>
    </w:p>
    <w:p w14:paraId="25FB2A67">
      <w:pPr>
        <w:keepNext/>
        <w:keepLines/>
        <w:snapToGrid w:val="0"/>
        <w:spacing w:line="360" w:lineRule="auto"/>
        <w:outlineLvl w:val="0"/>
        <w:rPr>
          <w:rFonts w:hint="eastAsia" w:ascii="宋体" w:hAnsi="宋体" w:eastAsia="宋体" w:cs="宋体"/>
          <w:b/>
          <w:color w:val="auto"/>
          <w:sz w:val="28"/>
          <w:szCs w:val="22"/>
          <w:highlight w:val="none"/>
        </w:rPr>
      </w:pPr>
      <w:bookmarkStart w:id="47" w:name="_Toc204"/>
      <w:bookmarkStart w:id="48" w:name="_Toc2996"/>
      <w:bookmarkStart w:id="49" w:name="_Toc22774"/>
      <w:bookmarkStart w:id="50" w:name="_Toc22199"/>
      <w:bookmarkStart w:id="51" w:name="_Toc1030"/>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5135443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w:t>
      </w:r>
      <w:r>
        <w:rPr>
          <w:rFonts w:hint="eastAsia" w:ascii="宋体" w:hAnsi="宋体" w:cs="宋体"/>
          <w:b/>
          <w:bCs/>
          <w:color w:val="auto"/>
          <w:sz w:val="24"/>
          <w:szCs w:val="22"/>
          <w:highlight w:val="none"/>
          <w:lang w:eastAsia="zh-CN"/>
        </w:rPr>
        <w:t xml:space="preserve"> 评选</w:t>
      </w:r>
      <w:r>
        <w:rPr>
          <w:rFonts w:hint="eastAsia" w:ascii="宋体" w:hAnsi="宋体" w:eastAsia="宋体" w:cs="宋体"/>
          <w:b/>
          <w:bCs/>
          <w:color w:val="auto"/>
          <w:sz w:val="24"/>
          <w:szCs w:val="22"/>
          <w:highlight w:val="none"/>
        </w:rPr>
        <w:t xml:space="preserve">委员会 </w:t>
      </w:r>
    </w:p>
    <w:p w14:paraId="37796FC3">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27E6E6F">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598521A3">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283B208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11852078">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7BE5CFF3">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10D92A7B">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1B82E58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17099D5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w:t>
      </w:r>
      <w:r>
        <w:rPr>
          <w:rFonts w:hint="eastAsia" w:ascii="宋体" w:hAnsi="宋体" w:cs="宋体"/>
          <w:b/>
          <w:bCs/>
          <w:color w:val="auto"/>
          <w:sz w:val="24"/>
          <w:szCs w:val="22"/>
          <w:highlight w:val="none"/>
          <w:lang w:eastAsia="zh-CN"/>
        </w:rPr>
        <w:t xml:space="preserve"> 评选</w:t>
      </w:r>
      <w:r>
        <w:rPr>
          <w:rFonts w:hint="eastAsia" w:ascii="宋体" w:hAnsi="宋体" w:eastAsia="宋体" w:cs="宋体"/>
          <w:b/>
          <w:bCs/>
          <w:color w:val="auto"/>
          <w:sz w:val="24"/>
          <w:szCs w:val="22"/>
          <w:highlight w:val="none"/>
        </w:rPr>
        <w:t>原则</w:t>
      </w:r>
    </w:p>
    <w:p w14:paraId="665A9B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19D0B8A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w:t>
      </w:r>
      <w:r>
        <w:rPr>
          <w:rFonts w:hint="eastAsia" w:ascii="宋体" w:hAnsi="宋体" w:cs="宋体"/>
          <w:b/>
          <w:bCs/>
          <w:color w:val="auto"/>
          <w:sz w:val="24"/>
          <w:szCs w:val="22"/>
          <w:highlight w:val="none"/>
          <w:lang w:eastAsia="zh-CN"/>
        </w:rPr>
        <w:t xml:space="preserve"> 评选</w:t>
      </w:r>
    </w:p>
    <w:p w14:paraId="03BF90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1B5D45AC">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72C069B">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6A1A3753">
      <w:pPr>
        <w:keepNext/>
        <w:keepLines/>
        <w:snapToGrid w:val="0"/>
        <w:spacing w:line="360" w:lineRule="auto"/>
        <w:outlineLvl w:val="0"/>
        <w:rPr>
          <w:rFonts w:hint="eastAsia" w:ascii="宋体" w:hAnsi="宋体" w:eastAsia="宋体" w:cs="宋体"/>
          <w:b/>
          <w:color w:val="auto"/>
          <w:sz w:val="28"/>
          <w:szCs w:val="22"/>
          <w:highlight w:val="none"/>
        </w:rPr>
      </w:pPr>
      <w:bookmarkStart w:id="52" w:name="_Toc12303"/>
      <w:bookmarkStart w:id="53" w:name="_Toc21961"/>
      <w:bookmarkStart w:id="54" w:name="_Toc6064"/>
      <w:bookmarkStart w:id="55" w:name="_Toc11034"/>
      <w:bookmarkStart w:id="56" w:name="_Toc21063"/>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2"/>
      <w:bookmarkEnd w:id="53"/>
      <w:bookmarkEnd w:id="54"/>
      <w:bookmarkEnd w:id="55"/>
      <w:bookmarkEnd w:id="56"/>
    </w:p>
    <w:p w14:paraId="15FD229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w:t>
      </w:r>
      <w:r>
        <w:rPr>
          <w:rFonts w:hint="eastAsia" w:ascii="宋体" w:hAnsi="宋体" w:cs="宋体"/>
          <w:b/>
          <w:bCs/>
          <w:color w:val="auto"/>
          <w:sz w:val="24"/>
          <w:szCs w:val="22"/>
          <w:highlight w:val="none"/>
          <w:lang w:eastAsia="zh-CN"/>
        </w:rPr>
        <w:t xml:space="preserve"> 中选</w:t>
      </w:r>
      <w:r>
        <w:rPr>
          <w:rFonts w:hint="eastAsia" w:ascii="宋体" w:hAnsi="宋体" w:eastAsia="宋体" w:cs="宋体"/>
          <w:b/>
          <w:bCs/>
          <w:color w:val="auto"/>
          <w:sz w:val="24"/>
          <w:szCs w:val="22"/>
          <w:highlight w:val="none"/>
        </w:rPr>
        <w:t>候选人公示</w:t>
      </w:r>
    </w:p>
    <w:p w14:paraId="5093B54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 xml:space="preserve">报告之日起 </w:t>
      </w:r>
      <w:r>
        <w:rPr>
          <w:rFonts w:hint="eastAsia" w:ascii="宋体" w:hAnsi="宋体" w:cs="宋体"/>
          <w:color w:val="auto"/>
          <w:sz w:val="21"/>
          <w:highlight w:val="none"/>
          <w:lang w:eastAsia="zh-CN"/>
        </w:rPr>
        <w:t>5</w:t>
      </w:r>
      <w:r>
        <w:rPr>
          <w:rFonts w:hint="eastAsia" w:ascii="宋体" w:hAnsi="宋体" w:eastAsia="宋体" w:cs="宋体"/>
          <w:color w:val="auto"/>
          <w:sz w:val="21"/>
          <w:highlight w:val="none"/>
        </w:rPr>
        <w:t xml:space="preserve">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0576417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5965AEC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4B160ED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0071FD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2AC1544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1506223D">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7A8E9AE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w:t>
      </w:r>
      <w:r>
        <w:rPr>
          <w:rFonts w:hint="eastAsia" w:ascii="宋体" w:hAnsi="宋体" w:cs="宋体"/>
          <w:b/>
          <w:bCs/>
          <w:color w:val="auto"/>
          <w:sz w:val="24"/>
          <w:szCs w:val="22"/>
          <w:highlight w:val="none"/>
          <w:lang w:eastAsia="zh-CN"/>
        </w:rPr>
        <w:t xml:space="preserve"> 中选</w:t>
      </w:r>
      <w:r>
        <w:rPr>
          <w:rFonts w:hint="eastAsia" w:ascii="宋体" w:hAnsi="宋体" w:eastAsia="宋体" w:cs="宋体"/>
          <w:b/>
          <w:bCs/>
          <w:color w:val="auto"/>
          <w:sz w:val="24"/>
          <w:szCs w:val="22"/>
          <w:highlight w:val="none"/>
        </w:rPr>
        <w:t>通知</w:t>
      </w:r>
    </w:p>
    <w:p w14:paraId="340D1F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457F86F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w:t>
      </w:r>
      <w:r>
        <w:rPr>
          <w:rFonts w:hint="eastAsia" w:ascii="宋体" w:hAnsi="宋体" w:cs="宋体"/>
          <w:b/>
          <w:bCs/>
          <w:color w:val="auto"/>
          <w:sz w:val="24"/>
          <w:szCs w:val="22"/>
          <w:highlight w:val="none"/>
          <w:lang w:eastAsia="zh-CN"/>
        </w:rPr>
        <w:t xml:space="preserve"> 履约</w:t>
      </w:r>
      <w:r>
        <w:rPr>
          <w:rFonts w:hint="eastAsia" w:ascii="宋体" w:hAnsi="宋体" w:eastAsia="宋体" w:cs="宋体"/>
          <w:b/>
          <w:bCs/>
          <w:color w:val="auto"/>
          <w:sz w:val="24"/>
          <w:szCs w:val="22"/>
          <w:highlight w:val="none"/>
        </w:rPr>
        <w:t>保证金</w:t>
      </w:r>
    </w:p>
    <w:p w14:paraId="53A2C0A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w:t>
      </w:r>
      <w:r>
        <w:rPr>
          <w:rFonts w:hint="eastAsia" w:ascii="宋体" w:hAnsi="宋体" w:cs="宋体"/>
          <w:color w:val="auto"/>
          <w:sz w:val="21"/>
          <w:highlight w:val="none"/>
          <w:lang w:eastAsia="zh-CN"/>
        </w:rPr>
        <w:t xml:space="preserve"> 在</w:t>
      </w:r>
      <w:r>
        <w:rPr>
          <w:rFonts w:hint="eastAsia" w:ascii="宋体" w:hAnsi="宋体" w:eastAsia="宋体" w:cs="宋体"/>
          <w:color w:val="auto"/>
          <w:sz w:val="21"/>
          <w:highlight w:val="none"/>
        </w:rPr>
        <w:t>签订合同前，</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0BBB50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7678857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3BAD3E1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412BFC6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造成损失的，还应当赔偿损失。</w:t>
      </w:r>
    </w:p>
    <w:p w14:paraId="0565D29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0806F2B8">
      <w:pPr>
        <w:keepNext/>
        <w:keepLines/>
        <w:snapToGrid w:val="0"/>
        <w:spacing w:line="360" w:lineRule="auto"/>
        <w:outlineLvl w:val="0"/>
        <w:rPr>
          <w:rFonts w:hint="eastAsia" w:ascii="宋体" w:hAnsi="宋体" w:eastAsia="宋体" w:cs="宋体"/>
          <w:b/>
          <w:color w:val="auto"/>
          <w:sz w:val="28"/>
          <w:highlight w:val="none"/>
        </w:rPr>
      </w:pPr>
      <w:bookmarkStart w:id="57" w:name="_Toc30445"/>
      <w:bookmarkStart w:id="58" w:name="_Toc17078"/>
      <w:bookmarkStart w:id="59" w:name="_Toc4153"/>
      <w:bookmarkStart w:id="60" w:name="_Toc4855"/>
      <w:bookmarkStart w:id="61" w:name="_Toc2167"/>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7"/>
      <w:bookmarkEnd w:id="58"/>
      <w:bookmarkEnd w:id="59"/>
      <w:bookmarkEnd w:id="60"/>
      <w:bookmarkEnd w:id="61"/>
    </w:p>
    <w:p w14:paraId="16FC949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57C092E2">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0CEB1EC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39FD8F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15FB4F4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1A6394D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33160E8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288B9B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21B9631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3A630FB7">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39386B0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0CF16419">
      <w:pPr>
        <w:keepNext/>
        <w:keepLines/>
        <w:snapToGrid w:val="0"/>
        <w:spacing w:after="156" w:afterLines="50" w:line="400" w:lineRule="exact"/>
        <w:rPr>
          <w:rFonts w:hint="eastAsia" w:ascii="宋体" w:hAnsi="宋体" w:eastAsia="宋体" w:cs="宋体"/>
          <w:b/>
          <w:bCs/>
          <w:color w:val="auto"/>
          <w:sz w:val="24"/>
          <w:szCs w:val="22"/>
          <w:highlight w:val="none"/>
        </w:rPr>
      </w:pPr>
    </w:p>
    <w:p w14:paraId="7D810E3D">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23541"/>
      <w:bookmarkStart w:id="64" w:name="_Toc1183"/>
      <w:bookmarkStart w:id="65" w:name="_Toc12231"/>
      <w:bookmarkStart w:id="66" w:name="_Toc1276"/>
      <w:bookmarkStart w:id="67"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05FBB8E4">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4231B797">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10470"/>
      <w:bookmarkStart w:id="69" w:name="_Toc27384"/>
      <w:bookmarkStart w:id="70" w:name="_Toc32154"/>
      <w:bookmarkStart w:id="71" w:name="_Toc5455"/>
      <w:bookmarkStart w:id="72" w:name="_Toc8476"/>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07F4DBD8">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6E81D432">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693F1A9B">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6F453C3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267141AA">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269A6D48">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692A3EB9">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29088DA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p>
    <w:p w14:paraId="05621372">
      <w:pPr>
        <w:autoSpaceDE w:val="0"/>
        <w:autoSpaceDN w:val="0"/>
        <w:snapToGrid w:val="0"/>
        <w:spacing w:line="360" w:lineRule="auto"/>
        <w:ind w:firstLine="482"/>
        <w:rPr>
          <w:rFonts w:hint="eastAsia" w:ascii="宋体" w:hAnsi="宋体" w:eastAsia="宋体" w:cs="宋体"/>
          <w:color w:val="auto"/>
          <w:sz w:val="24"/>
          <w:highlight w:val="none"/>
        </w:rPr>
      </w:pPr>
    </w:p>
    <w:p w14:paraId="72D82EA5">
      <w:pPr>
        <w:autoSpaceDE w:val="0"/>
        <w:autoSpaceDN w:val="0"/>
        <w:snapToGrid w:val="0"/>
        <w:spacing w:line="360" w:lineRule="auto"/>
        <w:ind w:firstLine="482"/>
        <w:rPr>
          <w:rFonts w:hint="eastAsia" w:ascii="宋体" w:hAnsi="宋体" w:eastAsia="宋体" w:cs="宋体"/>
          <w:color w:val="auto"/>
          <w:sz w:val="24"/>
          <w:highlight w:val="none"/>
        </w:rPr>
      </w:pPr>
    </w:p>
    <w:p w14:paraId="50747416">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4BC606C2">
      <w:pPr>
        <w:autoSpaceDE w:val="0"/>
        <w:autoSpaceDN w:val="0"/>
        <w:snapToGrid w:val="0"/>
        <w:spacing w:line="360" w:lineRule="auto"/>
        <w:ind w:firstLine="482"/>
        <w:rPr>
          <w:rFonts w:hint="eastAsia" w:ascii="宋体" w:hAnsi="宋体" w:eastAsia="宋体" w:cs="宋体"/>
          <w:color w:val="auto"/>
          <w:sz w:val="24"/>
          <w:highlight w:val="none"/>
        </w:rPr>
      </w:pPr>
    </w:p>
    <w:p w14:paraId="7C73B441">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551EDF9F">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185D912">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7F1AD162">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6161C289">
      <w:pPr>
        <w:autoSpaceDE w:val="0"/>
        <w:autoSpaceDN w:val="0"/>
        <w:snapToGrid w:val="0"/>
        <w:spacing w:line="360" w:lineRule="auto"/>
        <w:ind w:firstLine="482"/>
        <w:rPr>
          <w:rFonts w:hint="eastAsia" w:ascii="宋体" w:hAnsi="宋体" w:eastAsia="宋体" w:cs="宋体"/>
          <w:color w:val="auto"/>
          <w:sz w:val="28"/>
          <w:highlight w:val="none"/>
        </w:rPr>
      </w:pPr>
    </w:p>
    <w:p w14:paraId="00C6392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5BDF67A4">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755461A0">
      <w:pPr>
        <w:autoSpaceDE w:val="0"/>
        <w:autoSpaceDN w:val="0"/>
        <w:snapToGrid w:val="0"/>
        <w:spacing w:line="360" w:lineRule="auto"/>
        <w:ind w:firstLine="482"/>
        <w:rPr>
          <w:rFonts w:hint="eastAsia" w:ascii="宋体" w:hAnsi="宋体" w:eastAsia="宋体" w:cs="宋体"/>
          <w:color w:val="auto"/>
          <w:sz w:val="24"/>
          <w:highlight w:val="none"/>
        </w:rPr>
      </w:pPr>
    </w:p>
    <w:p w14:paraId="44F6B60F">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4CEDC9E8">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687F8DFE">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3C63E6CA">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4A096DE">
      <w:pPr>
        <w:autoSpaceDE w:val="0"/>
        <w:autoSpaceDN w:val="0"/>
        <w:snapToGrid w:val="0"/>
        <w:spacing w:line="360" w:lineRule="auto"/>
        <w:ind w:firstLine="482"/>
        <w:rPr>
          <w:rFonts w:hint="eastAsia" w:ascii="宋体" w:hAnsi="宋体" w:eastAsia="宋体" w:cs="宋体"/>
          <w:color w:val="auto"/>
          <w:sz w:val="24"/>
          <w:highlight w:val="none"/>
        </w:rPr>
      </w:pPr>
    </w:p>
    <w:p w14:paraId="77C06016">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71DF8312">
      <w:pPr>
        <w:autoSpaceDE w:val="0"/>
        <w:autoSpaceDN w:val="0"/>
        <w:snapToGrid w:val="0"/>
        <w:spacing w:line="360" w:lineRule="auto"/>
        <w:ind w:firstLine="482"/>
        <w:rPr>
          <w:rFonts w:hint="eastAsia" w:ascii="宋体" w:hAnsi="宋体" w:eastAsia="宋体" w:cs="宋体"/>
          <w:color w:val="auto"/>
          <w:sz w:val="24"/>
          <w:highlight w:val="none"/>
        </w:rPr>
      </w:pPr>
    </w:p>
    <w:p w14:paraId="0FC436C6">
      <w:pPr>
        <w:autoSpaceDE w:val="0"/>
        <w:autoSpaceDN w:val="0"/>
        <w:snapToGrid w:val="0"/>
        <w:spacing w:line="360" w:lineRule="auto"/>
        <w:ind w:firstLine="482"/>
        <w:rPr>
          <w:rFonts w:hint="eastAsia" w:ascii="宋体" w:hAnsi="宋体" w:eastAsia="宋体" w:cs="宋体"/>
          <w:color w:val="auto"/>
          <w:sz w:val="24"/>
          <w:highlight w:val="none"/>
        </w:rPr>
      </w:pPr>
    </w:p>
    <w:p w14:paraId="67E620F4">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6889938F">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4D53C9B1">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A7FCD43">
      <w:pPr>
        <w:autoSpaceDE w:val="0"/>
        <w:autoSpaceDN w:val="0"/>
        <w:snapToGrid w:val="0"/>
        <w:spacing w:line="360" w:lineRule="auto"/>
        <w:ind w:firstLine="482"/>
        <w:rPr>
          <w:rFonts w:hint="eastAsia" w:ascii="宋体" w:hAnsi="宋体" w:eastAsia="宋体" w:cs="宋体"/>
          <w:color w:val="auto"/>
          <w:sz w:val="24"/>
          <w:highlight w:val="none"/>
        </w:rPr>
      </w:pPr>
    </w:p>
    <w:p w14:paraId="59E654CF">
      <w:pPr>
        <w:autoSpaceDE w:val="0"/>
        <w:autoSpaceDN w:val="0"/>
        <w:snapToGrid w:val="0"/>
        <w:spacing w:line="360" w:lineRule="auto"/>
        <w:ind w:firstLine="482"/>
        <w:rPr>
          <w:rFonts w:hint="eastAsia" w:ascii="宋体" w:hAnsi="宋体" w:eastAsia="宋体" w:cs="宋体"/>
          <w:color w:val="auto"/>
          <w:sz w:val="24"/>
          <w:highlight w:val="none"/>
        </w:rPr>
      </w:pPr>
    </w:p>
    <w:p w14:paraId="0A789AE9">
      <w:pPr>
        <w:autoSpaceDE w:val="0"/>
        <w:autoSpaceDN w:val="0"/>
        <w:snapToGrid w:val="0"/>
        <w:spacing w:line="360" w:lineRule="auto"/>
        <w:ind w:firstLine="482"/>
        <w:rPr>
          <w:rFonts w:hint="eastAsia" w:ascii="宋体" w:hAnsi="宋体" w:eastAsia="宋体" w:cs="宋体"/>
          <w:color w:val="auto"/>
          <w:sz w:val="24"/>
          <w:highlight w:val="none"/>
        </w:rPr>
      </w:pPr>
    </w:p>
    <w:p w14:paraId="6370FE1B">
      <w:pPr>
        <w:autoSpaceDE w:val="0"/>
        <w:autoSpaceDN w:val="0"/>
        <w:snapToGrid w:val="0"/>
        <w:spacing w:line="360" w:lineRule="auto"/>
        <w:ind w:firstLine="482"/>
        <w:rPr>
          <w:rFonts w:hint="eastAsia" w:ascii="宋体" w:hAnsi="宋体" w:eastAsia="宋体" w:cs="宋体"/>
          <w:color w:val="auto"/>
          <w:sz w:val="24"/>
          <w:highlight w:val="none"/>
        </w:rPr>
      </w:pPr>
    </w:p>
    <w:p w14:paraId="103B267D">
      <w:pPr>
        <w:autoSpaceDE w:val="0"/>
        <w:autoSpaceDN w:val="0"/>
        <w:snapToGrid w:val="0"/>
        <w:spacing w:line="360" w:lineRule="auto"/>
        <w:ind w:firstLine="482"/>
        <w:rPr>
          <w:rFonts w:hint="eastAsia" w:ascii="宋体" w:hAnsi="宋体" w:eastAsia="宋体" w:cs="宋体"/>
          <w:color w:val="auto"/>
          <w:sz w:val="24"/>
          <w:highlight w:val="none"/>
        </w:rPr>
      </w:pPr>
    </w:p>
    <w:p w14:paraId="217F540E">
      <w:pPr>
        <w:autoSpaceDE w:val="0"/>
        <w:autoSpaceDN w:val="0"/>
        <w:snapToGrid w:val="0"/>
        <w:spacing w:line="360" w:lineRule="auto"/>
        <w:ind w:firstLine="482"/>
        <w:rPr>
          <w:rFonts w:hint="eastAsia" w:ascii="宋体" w:hAnsi="宋体" w:eastAsia="宋体" w:cs="宋体"/>
          <w:color w:val="auto"/>
          <w:sz w:val="24"/>
          <w:highlight w:val="none"/>
        </w:rPr>
      </w:pPr>
    </w:p>
    <w:p w14:paraId="20BBF1B5">
      <w:pPr>
        <w:autoSpaceDE w:val="0"/>
        <w:autoSpaceDN w:val="0"/>
        <w:snapToGrid w:val="0"/>
        <w:spacing w:line="360" w:lineRule="auto"/>
        <w:ind w:firstLine="482"/>
        <w:rPr>
          <w:rFonts w:hint="eastAsia" w:ascii="宋体" w:hAnsi="宋体" w:eastAsia="宋体" w:cs="宋体"/>
          <w:color w:val="auto"/>
          <w:sz w:val="24"/>
          <w:highlight w:val="none"/>
        </w:rPr>
      </w:pPr>
    </w:p>
    <w:p w14:paraId="325417B5">
      <w:pPr>
        <w:autoSpaceDE w:val="0"/>
        <w:autoSpaceDN w:val="0"/>
        <w:snapToGrid w:val="0"/>
        <w:spacing w:line="360" w:lineRule="auto"/>
        <w:ind w:firstLine="482"/>
        <w:rPr>
          <w:rFonts w:hint="eastAsia" w:ascii="宋体" w:hAnsi="宋体" w:eastAsia="宋体" w:cs="宋体"/>
          <w:color w:val="auto"/>
          <w:sz w:val="24"/>
          <w:highlight w:val="none"/>
        </w:rPr>
      </w:pPr>
    </w:p>
    <w:p w14:paraId="155B3083">
      <w:pPr>
        <w:autoSpaceDE w:val="0"/>
        <w:autoSpaceDN w:val="0"/>
        <w:snapToGrid w:val="0"/>
        <w:spacing w:line="360" w:lineRule="auto"/>
        <w:ind w:firstLine="482"/>
        <w:rPr>
          <w:rFonts w:hint="eastAsia" w:ascii="宋体" w:hAnsi="宋体" w:eastAsia="宋体" w:cs="宋体"/>
          <w:color w:val="auto"/>
          <w:sz w:val="24"/>
          <w:highlight w:val="none"/>
        </w:rPr>
      </w:pPr>
    </w:p>
    <w:p w14:paraId="2D353B65">
      <w:pPr>
        <w:autoSpaceDE w:val="0"/>
        <w:autoSpaceDN w:val="0"/>
        <w:snapToGrid w:val="0"/>
        <w:spacing w:line="360" w:lineRule="auto"/>
        <w:ind w:firstLine="482"/>
        <w:rPr>
          <w:rFonts w:hint="eastAsia" w:ascii="宋体" w:hAnsi="宋体" w:eastAsia="宋体" w:cs="宋体"/>
          <w:color w:val="auto"/>
          <w:sz w:val="24"/>
          <w:highlight w:val="none"/>
        </w:rPr>
      </w:pPr>
    </w:p>
    <w:p w14:paraId="337173FA">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5630"/>
      <w:bookmarkStart w:id="74" w:name="_Toc9901"/>
      <w:bookmarkStart w:id="75" w:name="_Toc12775_WPSOffice_Level1"/>
      <w:bookmarkStart w:id="76" w:name="_Toc27321"/>
      <w:bookmarkStart w:id="77" w:name="_Toc505868062"/>
      <w:bookmarkStart w:id="78" w:name="_Toc26467"/>
      <w:bookmarkStart w:id="79" w:name="_Toc26273"/>
      <w:bookmarkStart w:id="80" w:name="_Toc2110"/>
      <w:bookmarkStart w:id="81" w:name="_Toc29031"/>
      <w:bookmarkStart w:id="82" w:name="_Toc7362"/>
      <w:bookmarkStart w:id="83" w:name="_Toc31657_WPSOffice_Level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w:t>
      </w:r>
      <w:r>
        <w:rPr>
          <w:rFonts w:hint="eastAsia" w:ascii="宋体" w:hAnsi="宋体" w:cs="宋体"/>
          <w:bCs w:val="0"/>
          <w:color w:val="auto"/>
          <w:sz w:val="30"/>
          <w:szCs w:val="30"/>
          <w:highlight w:val="none"/>
          <w:lang w:eastAsia="zh-CN"/>
        </w:rPr>
        <w:t>经评审的最低投标价</w:t>
      </w:r>
      <w:r>
        <w:rPr>
          <w:rFonts w:hint="eastAsia" w:ascii="宋体" w:hAnsi="宋体" w:eastAsia="宋体" w:cs="宋体"/>
          <w:bCs w:val="0"/>
          <w:color w:val="auto"/>
          <w:sz w:val="30"/>
          <w:szCs w:val="30"/>
          <w:highlight w:val="none"/>
        </w:rPr>
        <w:t>法）</w:t>
      </w:r>
      <w:bookmarkEnd w:id="73"/>
      <w:bookmarkEnd w:id="74"/>
      <w:bookmarkEnd w:id="75"/>
      <w:bookmarkEnd w:id="76"/>
      <w:bookmarkEnd w:id="77"/>
      <w:bookmarkEnd w:id="78"/>
      <w:bookmarkEnd w:id="79"/>
      <w:bookmarkEnd w:id="80"/>
      <w:bookmarkEnd w:id="81"/>
      <w:bookmarkEnd w:id="82"/>
      <w:bookmarkEnd w:id="83"/>
    </w:p>
    <w:p w14:paraId="131571FD">
      <w:pPr>
        <w:pStyle w:val="4"/>
        <w:adjustRightInd w:val="0"/>
        <w:snapToGrid w:val="0"/>
        <w:spacing w:before="0" w:after="0" w:line="360" w:lineRule="auto"/>
        <w:rPr>
          <w:rFonts w:hint="eastAsia" w:ascii="宋体" w:hAnsi="宋体" w:eastAsia="宋体" w:cs="宋体"/>
          <w:color w:val="auto"/>
          <w:sz w:val="21"/>
          <w:szCs w:val="21"/>
          <w:highlight w:val="none"/>
        </w:rPr>
      </w:pPr>
      <w:bookmarkStart w:id="84" w:name="_Toc31508_WPSOffice_Level2"/>
      <w:bookmarkStart w:id="85" w:name="_Toc505868063"/>
      <w:bookmarkStart w:id="86" w:name="_Toc16617"/>
      <w:bookmarkStart w:id="87" w:name="_Toc428439631"/>
      <w:bookmarkStart w:id="88" w:name="_Toc18609"/>
      <w:bookmarkStart w:id="89" w:name="_Toc408317835"/>
      <w:bookmarkStart w:id="90" w:name="_Toc15147"/>
      <w:bookmarkStart w:id="91" w:name="_Toc1952_WPSOffice_Level2"/>
      <w:bookmarkStart w:id="92" w:name="_Toc1347"/>
      <w:bookmarkStart w:id="93" w:name="_Toc3015"/>
      <w:r>
        <w:rPr>
          <w:rFonts w:hint="eastAsia" w:ascii="宋体" w:hAnsi="宋体" w:eastAsia="宋体" w:cs="宋体"/>
          <w:color w:val="auto"/>
          <w:sz w:val="21"/>
          <w:szCs w:val="21"/>
          <w:highlight w:val="none"/>
        </w:rPr>
        <w:t>评审办法前附表</w:t>
      </w:r>
      <w:bookmarkEnd w:id="84"/>
      <w:bookmarkEnd w:id="85"/>
      <w:bookmarkEnd w:id="86"/>
      <w:bookmarkEnd w:id="87"/>
      <w:bookmarkEnd w:id="88"/>
      <w:bookmarkEnd w:id="89"/>
      <w:bookmarkEnd w:id="90"/>
      <w:bookmarkEnd w:id="91"/>
      <w:bookmarkEnd w:id="92"/>
      <w:bookmarkEnd w:id="93"/>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6B0E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0760498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07C7D89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176B369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74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16CBB4E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36D2D123">
            <w:pPr>
              <w:adjustRightInd/>
              <w:snapToGrid/>
              <w:spacing w:beforeLines="0" w:afterLines="0" w:line="400" w:lineRule="exact"/>
              <w:rPr>
                <w:rFonts w:hint="eastAsia" w:ascii="宋体" w:hAnsi="宋体" w:eastAsia="宋体" w:cs="宋体"/>
                <w:color w:val="auto"/>
                <w:sz w:val="21"/>
                <w:szCs w:val="21"/>
                <w:highlight w:val="none"/>
              </w:rPr>
            </w:pPr>
          </w:p>
          <w:p w14:paraId="1DBDBC13">
            <w:pPr>
              <w:adjustRightInd/>
              <w:snapToGrid/>
              <w:spacing w:beforeLines="0" w:afterLines="0" w:line="400" w:lineRule="exact"/>
              <w:rPr>
                <w:rFonts w:hint="eastAsia" w:ascii="宋体" w:hAnsi="宋体" w:eastAsia="宋体" w:cs="宋体"/>
                <w:color w:val="auto"/>
                <w:sz w:val="21"/>
                <w:szCs w:val="21"/>
                <w:highlight w:val="none"/>
              </w:rPr>
            </w:pPr>
          </w:p>
          <w:p w14:paraId="0F5D33AC">
            <w:pPr>
              <w:adjustRightInd/>
              <w:snapToGrid/>
              <w:spacing w:beforeLines="0" w:afterLines="0" w:line="400" w:lineRule="exact"/>
              <w:rPr>
                <w:rFonts w:hint="eastAsia" w:ascii="宋体" w:hAnsi="宋体" w:eastAsia="宋体" w:cs="宋体"/>
                <w:color w:val="auto"/>
                <w:sz w:val="21"/>
                <w:szCs w:val="21"/>
                <w:highlight w:val="none"/>
              </w:rPr>
            </w:pPr>
          </w:p>
          <w:p w14:paraId="26EE3899">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5B23E8B7">
            <w:pPr>
              <w:adjustRightInd/>
              <w:snapToGrid/>
              <w:spacing w:beforeLines="0" w:afterLines="0" w:line="400" w:lineRule="exact"/>
              <w:rPr>
                <w:rFonts w:hint="eastAsia" w:ascii="宋体" w:hAnsi="宋体" w:eastAsia="宋体" w:cs="宋体"/>
                <w:color w:val="auto"/>
                <w:sz w:val="21"/>
                <w:szCs w:val="21"/>
                <w:highlight w:val="none"/>
              </w:rPr>
            </w:pPr>
          </w:p>
          <w:p w14:paraId="4041BA86">
            <w:pPr>
              <w:adjustRightInd/>
              <w:snapToGrid/>
              <w:spacing w:beforeLines="0" w:afterLines="0" w:line="400" w:lineRule="exact"/>
              <w:rPr>
                <w:rFonts w:hint="eastAsia" w:ascii="宋体" w:hAnsi="宋体" w:eastAsia="宋体" w:cs="宋体"/>
                <w:color w:val="auto"/>
                <w:sz w:val="21"/>
                <w:szCs w:val="21"/>
                <w:highlight w:val="none"/>
              </w:rPr>
            </w:pPr>
          </w:p>
          <w:p w14:paraId="0691578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1FB469FC">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60A03A83">
            <w:pPr>
              <w:tabs>
                <w:tab w:val="left" w:pos="1875"/>
              </w:tabs>
              <w:adjustRightInd/>
              <w:snapToGrid/>
              <w:spacing w:beforeLines="0" w:afterLines="0" w:line="400" w:lineRule="exact"/>
              <w:ind w:firstLine="420" w:firstLineChars="200"/>
              <w:jc w:val="left"/>
              <w:rPr>
                <w:rFonts w:hint="eastAsia" w:ascii="宋体" w:hAnsi="宋体" w:cs="宋体"/>
                <w:bCs/>
                <w:color w:val="auto"/>
                <w:sz w:val="21"/>
                <w:szCs w:val="21"/>
                <w:highlight w:val="none"/>
              </w:rPr>
            </w:pPr>
            <w:r>
              <w:rPr>
                <w:rFonts w:hint="eastAsia" w:ascii="宋体" w:hAnsi="宋体" w:eastAsia="宋体" w:cs="宋体"/>
                <w:bCs/>
                <w:color w:val="auto"/>
                <w:sz w:val="21"/>
                <w:szCs w:val="21"/>
                <w:highlight w:val="none"/>
              </w:rPr>
              <w:t>本次评审采用</w:t>
            </w:r>
            <w:r>
              <w:rPr>
                <w:rFonts w:hint="eastAsia" w:ascii="宋体" w:hAnsi="宋体" w:cs="宋体"/>
                <w:b/>
                <w:bCs w:val="0"/>
                <w:color w:val="auto"/>
                <w:sz w:val="21"/>
                <w:szCs w:val="21"/>
                <w:highlight w:val="none"/>
                <w:lang w:val="en-US" w:eastAsia="zh-CN"/>
              </w:rPr>
              <w:t>经评审的</w:t>
            </w:r>
            <w:r>
              <w:rPr>
                <w:rFonts w:hint="eastAsia" w:ascii="宋体" w:hAnsi="宋体" w:eastAsia="宋体" w:cs="宋体"/>
                <w:b/>
                <w:bCs w:val="0"/>
                <w:color w:val="auto"/>
                <w:sz w:val="21"/>
                <w:szCs w:val="21"/>
                <w:highlight w:val="none"/>
              </w:rPr>
              <w:t>最低投标价法</w:t>
            </w:r>
          </w:p>
          <w:p w14:paraId="50FA4163">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eastAsia="宋体" w:cs="宋体"/>
                <w:b/>
                <w:bCs w:val="0"/>
                <w:color w:val="auto"/>
                <w:sz w:val="21"/>
                <w:szCs w:val="21"/>
                <w:highlight w:val="none"/>
                <w:lang w:val="en-US" w:eastAsia="zh-CN" w:bidi="ar-SA"/>
              </w:rPr>
              <w:t>1.</w:t>
            </w:r>
            <w:r>
              <w:rPr>
                <w:rFonts w:hint="eastAsia" w:ascii="宋体" w:hAnsi="宋体" w:cs="宋体"/>
                <w:b/>
                <w:bCs w:val="0"/>
                <w:color w:val="auto"/>
                <w:sz w:val="21"/>
                <w:szCs w:val="21"/>
                <w:highlight w:val="none"/>
              </w:rPr>
              <w:t>不含税总价基准价计算方法：</w:t>
            </w:r>
            <w:r>
              <w:rPr>
                <w:rFonts w:hint="eastAsia" w:ascii="宋体" w:hAnsi="宋体" w:cs="宋体"/>
                <w:bCs/>
                <w:color w:val="auto"/>
                <w:sz w:val="21"/>
                <w:szCs w:val="21"/>
                <w:highlight w:val="none"/>
              </w:rPr>
              <w:t>取所有通过初步评审单位的不含税总价的算术平均值作为评标基准价（若比选单位存在单项报价超过对应不含税单价最高限价的情况，或各单项报价下浮比例不一致的情况，其报价均视为无效，不参与基准价计算），基准价计算完成后（除因计算错误需修正外），后续评审过程中基准价不得调整。</w:t>
            </w:r>
          </w:p>
          <w:p w14:paraId="0DF94324">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cs="宋体"/>
                <w:b/>
                <w:bCs w:val="0"/>
                <w:color w:val="auto"/>
                <w:sz w:val="21"/>
                <w:szCs w:val="21"/>
                <w:highlight w:val="none"/>
              </w:rPr>
              <w:t>2.不合理低价判定：</w:t>
            </w:r>
            <w:r>
              <w:rPr>
                <w:rFonts w:hint="eastAsia" w:ascii="宋体" w:hAnsi="宋体" w:cs="宋体"/>
                <w:bCs/>
                <w:color w:val="auto"/>
                <w:sz w:val="21"/>
                <w:szCs w:val="21"/>
                <w:highlight w:val="none"/>
              </w:rPr>
              <w:t>不含税总价比评标基准价低10%及以上，该报价将被判定为不合理低价，不参与后续报价排序，亦不被推荐为中选候选人。</w:t>
            </w:r>
          </w:p>
          <w:p w14:paraId="496DB688">
            <w:pPr>
              <w:tabs>
                <w:tab w:val="left" w:pos="1875"/>
              </w:tabs>
              <w:spacing w:line="400" w:lineRule="exact"/>
              <w:ind w:firstLine="422" w:firstLineChars="200"/>
              <w:jc w:val="left"/>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3.不含税总价排序</w:t>
            </w:r>
          </w:p>
          <w:p w14:paraId="4C0CA2DC">
            <w:pPr>
              <w:tabs>
                <w:tab w:val="left" w:pos="1875"/>
              </w:tabs>
              <w:spacing w:line="40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1）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1FAA8F5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（2）价格并列处理：若两家及以上比选单位不含税总价相同且为当前最低，需组织上述单位现场进行二次报价，直至出现价差为止，对未中选情况不做解释。</w:t>
            </w:r>
          </w:p>
        </w:tc>
      </w:tr>
      <w:tr w14:paraId="09BE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42B469F7">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63B53E8B">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2D5FA321">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rPr>
              <w:t>符合性审查</w:t>
            </w:r>
          </w:p>
        </w:tc>
        <w:tc>
          <w:tcPr>
            <w:tcW w:w="6489" w:type="dxa"/>
            <w:shd w:val="clear" w:color="auto" w:fill="auto"/>
            <w:noWrap w:val="0"/>
            <w:vAlign w:val="center"/>
          </w:tcPr>
          <w:p w14:paraId="2A65A2D8">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bCs/>
                <w:color w:val="auto"/>
                <w:kern w:val="0"/>
                <w:sz w:val="21"/>
                <w:szCs w:val="21"/>
                <w:highlight w:val="none"/>
                <w:lang w:val="en-US" w:eastAsia="zh-CN"/>
              </w:rPr>
              <w:t>对样品评审合格的参选人</w:t>
            </w:r>
            <w:r>
              <w:rPr>
                <w:rFonts w:hint="eastAsia" w:ascii="宋体" w:hAnsi="宋体" w:cs="宋体"/>
                <w:bCs/>
                <w:color w:val="auto"/>
                <w:spacing w:val="0"/>
                <w:kern w:val="0"/>
                <w:sz w:val="21"/>
                <w:szCs w:val="21"/>
                <w:highlight w:val="none"/>
              </w:rPr>
              <w:t>进行符合性审查。符合性审查内容：形式评审、资格评审、响应性评审。</w:t>
            </w:r>
            <w:r>
              <w:rPr>
                <w:rFonts w:hint="eastAsia" w:ascii="宋体" w:hAnsi="宋体" w:cs="宋体"/>
                <w:bCs/>
                <w:color w:val="auto"/>
                <w:spacing w:val="0"/>
                <w:kern w:val="0"/>
                <w:sz w:val="21"/>
                <w:szCs w:val="21"/>
                <w:highlight w:val="none"/>
                <w:lang w:val="en-US" w:eastAsia="zh-CN"/>
              </w:rPr>
              <w:t>按照</w:t>
            </w:r>
            <w:r>
              <w:rPr>
                <w:rFonts w:hint="eastAsia" w:ascii="宋体" w:hAnsi="宋体" w:cs="宋体"/>
                <w:bCs/>
                <w:color w:val="auto"/>
                <w:sz w:val="21"/>
                <w:szCs w:val="21"/>
                <w:highlight w:val="none"/>
                <w:lang w:val="en-US" w:eastAsia="zh-CN"/>
              </w:rPr>
              <w:t>参选人</w:t>
            </w:r>
            <w:r>
              <w:rPr>
                <w:rFonts w:hint="eastAsia" w:ascii="宋体" w:hAnsi="宋体" w:cs="宋体"/>
                <w:bCs/>
                <w:color w:val="auto"/>
                <w:sz w:val="21"/>
                <w:szCs w:val="21"/>
                <w:highlight w:val="none"/>
              </w:rPr>
              <w:t>不含税总价由低到高排序，</w:t>
            </w:r>
            <w:r>
              <w:rPr>
                <w:rFonts w:hint="eastAsia" w:ascii="宋体" w:hAnsi="宋体" w:cs="宋体"/>
                <w:bCs/>
                <w:color w:val="auto"/>
                <w:sz w:val="21"/>
                <w:szCs w:val="21"/>
                <w:highlight w:val="none"/>
                <w:lang w:val="en-US" w:eastAsia="zh-CN"/>
              </w:rPr>
              <w:t>推荐</w:t>
            </w:r>
            <w:r>
              <w:rPr>
                <w:rFonts w:hint="eastAsia" w:ascii="宋体" w:hAnsi="宋体" w:cs="宋体"/>
                <w:bCs/>
                <w:color w:val="auto"/>
                <w:sz w:val="21"/>
                <w:szCs w:val="21"/>
                <w:highlight w:val="none"/>
              </w:rPr>
              <w:t>不含税总价最低的合格单位为第一候选人，后续按价格由低到高确定第二、第三候选人。如果排名第一的中选候选人放弃中选，比选人将依法确定排名第二的中选候选人递补为中选人，以此类推。</w:t>
            </w:r>
          </w:p>
        </w:tc>
      </w:tr>
      <w:tr w14:paraId="77F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restart"/>
            <w:noWrap w:val="0"/>
            <w:vAlign w:val="center"/>
          </w:tcPr>
          <w:p w14:paraId="2512A85B">
            <w:pPr>
              <w:adjustRightInd/>
              <w:snapToGrid/>
              <w:spacing w:beforeLines="0" w:afterLines="0"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w:t>
            </w:r>
          </w:p>
        </w:tc>
        <w:tc>
          <w:tcPr>
            <w:tcW w:w="882" w:type="dxa"/>
            <w:vMerge w:val="restart"/>
            <w:noWrap w:val="0"/>
            <w:textDirection w:val="tbRlV"/>
            <w:vAlign w:val="center"/>
          </w:tcPr>
          <w:p w14:paraId="34744173">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样品评审</w:t>
            </w:r>
          </w:p>
        </w:tc>
        <w:tc>
          <w:tcPr>
            <w:tcW w:w="8146" w:type="dxa"/>
            <w:gridSpan w:val="2"/>
            <w:shd w:val="clear" w:color="auto" w:fill="auto"/>
            <w:noWrap w:val="0"/>
            <w:vAlign w:val="center"/>
          </w:tcPr>
          <w:p w14:paraId="31777D81">
            <w:pPr>
              <w:spacing w:line="400" w:lineRule="exact"/>
              <w:ind w:firstLine="210" w:firstLineChars="100"/>
              <w:jc w:val="left"/>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样品合格率达到100%视为样品合格。</w:t>
            </w:r>
          </w:p>
          <w:p w14:paraId="4768D08A">
            <w:pPr>
              <w:spacing w:line="400" w:lineRule="exact"/>
              <w:ind w:firstLine="210" w:firstLineChars="100"/>
              <w:jc w:val="left"/>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样品合格率=合格数量/抽样总数</w:t>
            </w:r>
          </w:p>
        </w:tc>
      </w:tr>
      <w:tr w14:paraId="1A5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continue"/>
            <w:noWrap w:val="0"/>
            <w:vAlign w:val="center"/>
          </w:tcPr>
          <w:p w14:paraId="03E5BB42">
            <w:pPr>
              <w:adjustRightInd/>
              <w:snapToGrid/>
              <w:spacing w:beforeLines="0" w:afterLines="0" w:line="400" w:lineRule="exact"/>
              <w:jc w:val="center"/>
              <w:rPr>
                <w:rFonts w:hint="default" w:ascii="宋体" w:hAnsi="宋体" w:cs="宋体"/>
                <w:color w:val="auto"/>
                <w:sz w:val="21"/>
                <w:szCs w:val="21"/>
                <w:highlight w:val="none"/>
                <w:lang w:val="en-US" w:eastAsia="zh-CN"/>
              </w:rPr>
            </w:pPr>
          </w:p>
        </w:tc>
        <w:tc>
          <w:tcPr>
            <w:tcW w:w="882" w:type="dxa"/>
            <w:vMerge w:val="continue"/>
            <w:noWrap w:val="0"/>
            <w:textDirection w:val="tbRlV"/>
            <w:vAlign w:val="center"/>
          </w:tcPr>
          <w:p w14:paraId="4D342E77">
            <w:pPr>
              <w:adjustRightInd/>
              <w:snapToGrid/>
              <w:spacing w:beforeLines="0" w:afterLines="0" w:line="400" w:lineRule="exact"/>
              <w:rPr>
                <w:rFonts w:hint="default" w:ascii="宋体" w:hAnsi="宋体" w:eastAsia="宋体" w:cs="宋体"/>
                <w:color w:val="auto"/>
                <w:sz w:val="21"/>
                <w:szCs w:val="21"/>
                <w:highlight w:val="none"/>
                <w:lang w:val="en-US" w:eastAsia="zh-CN"/>
              </w:rPr>
            </w:pPr>
          </w:p>
        </w:tc>
        <w:tc>
          <w:tcPr>
            <w:tcW w:w="1657" w:type="dxa"/>
            <w:shd w:val="clear" w:color="auto" w:fill="auto"/>
            <w:noWrap w:val="0"/>
            <w:vAlign w:val="center"/>
          </w:tcPr>
          <w:p w14:paraId="5A647FB6">
            <w:pPr>
              <w:spacing w:line="400" w:lineRule="exact"/>
              <w:jc w:val="center"/>
              <w:rPr>
                <w:rFonts w:hint="default" w:ascii="宋体" w:hAnsi="宋体" w:eastAsia="宋体"/>
                <w:color w:val="auto"/>
                <w:kern w:val="0"/>
                <w:highlight w:val="none"/>
                <w:lang w:val="en-US" w:eastAsia="zh-CN"/>
              </w:rPr>
            </w:pPr>
            <w:r>
              <w:rPr>
                <w:rFonts w:hint="eastAsia" w:ascii="宋体" w:hAnsi="宋体" w:cs="宋体"/>
                <w:color w:val="auto"/>
                <w:kern w:val="0"/>
                <w:sz w:val="21"/>
                <w:szCs w:val="21"/>
                <w:highlight w:val="none"/>
                <w:lang w:val="en-US" w:eastAsia="zh-CN"/>
              </w:rPr>
              <w:t>样品评审</w:t>
            </w:r>
          </w:p>
        </w:tc>
        <w:tc>
          <w:tcPr>
            <w:tcW w:w="6489" w:type="dxa"/>
            <w:shd w:val="clear" w:color="auto" w:fill="auto"/>
            <w:noWrap w:val="0"/>
            <w:vAlign w:val="center"/>
          </w:tcPr>
          <w:p w14:paraId="48683B6A">
            <w:pPr>
              <w:numPr>
                <w:ilvl w:val="0"/>
                <w:numId w:val="5"/>
              </w:numPr>
              <w:spacing w:beforeLines="0" w:afterLines="0" w:line="400" w:lineRule="exact"/>
              <w:ind w:firstLine="0" w:firstLineChars="0"/>
              <w:jc w:val="both"/>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参选人未提供样品或样品提供不齐全或样品合格率不足100%的</w:t>
            </w:r>
            <w:r>
              <w:rPr>
                <w:rFonts w:hint="eastAsia" w:ascii="宋体" w:hAnsi="宋体" w:eastAsia="宋体" w:cs="宋体"/>
                <w:bCs/>
                <w:color w:val="auto"/>
                <w:sz w:val="21"/>
                <w:szCs w:val="21"/>
                <w:highlight w:val="none"/>
                <w:lang w:val="en-US" w:eastAsia="zh-CN"/>
              </w:rPr>
              <w:t>参选</w:t>
            </w:r>
            <w:r>
              <w:rPr>
                <w:rFonts w:hint="eastAsia" w:ascii="宋体" w:hAnsi="宋体" w:cs="宋体"/>
                <w:bCs/>
                <w:color w:val="auto"/>
                <w:sz w:val="21"/>
                <w:szCs w:val="21"/>
                <w:highlight w:val="none"/>
                <w:lang w:val="en-US" w:eastAsia="zh-CN"/>
              </w:rPr>
              <w:t>被否决。</w:t>
            </w:r>
          </w:p>
          <w:p w14:paraId="1720B2C0">
            <w:pPr>
              <w:spacing w:beforeLines="0" w:afterLines="0" w:line="400" w:lineRule="exact"/>
              <w:ind w:firstLine="0" w:firstLineChars="0"/>
              <w:jc w:val="both"/>
              <w:rPr>
                <w:rFonts w:hint="default"/>
                <w:color w:val="auto"/>
                <w:highlight w:val="none"/>
                <w:lang w:val="en-US" w:eastAsia="zh-CN"/>
              </w:rPr>
            </w:pPr>
            <w:r>
              <w:rPr>
                <w:rFonts w:hint="eastAsia" w:ascii="宋体" w:hAnsi="宋体" w:eastAsia="宋体" w:cs="宋体"/>
                <w:bCs/>
                <w:color w:val="auto"/>
                <w:sz w:val="21"/>
                <w:szCs w:val="21"/>
                <w:highlight w:val="none"/>
                <w:lang w:val="en-US" w:eastAsia="zh-CN"/>
              </w:rPr>
              <w:t>（2）样品要求详见附件B要求。</w:t>
            </w:r>
          </w:p>
        </w:tc>
      </w:tr>
      <w:tr w14:paraId="05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7EE7E113">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textDirection w:val="tbRlV"/>
            <w:vAlign w:val="center"/>
          </w:tcPr>
          <w:p w14:paraId="1D787F2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7C7D5402">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18495F1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6DD1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6EC9DF2">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256F048">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1AE078F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4E0D87C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w:t>
            </w:r>
            <w:r>
              <w:rPr>
                <w:rFonts w:hint="eastAsia" w:ascii="宋体" w:hAnsi="宋体" w:cs="宋体"/>
                <w:bCs/>
                <w:color w:val="auto"/>
                <w:sz w:val="21"/>
                <w:szCs w:val="21"/>
                <w:highlight w:val="none"/>
                <w:lang w:eastAsia="zh-CN"/>
              </w:rPr>
              <w:t>位公</w:t>
            </w:r>
            <w:r>
              <w:rPr>
                <w:rFonts w:hint="eastAsia" w:ascii="宋体" w:hAnsi="宋体" w:eastAsia="宋体" w:cs="宋体"/>
                <w:bCs/>
                <w:color w:val="auto"/>
                <w:sz w:val="21"/>
                <w:szCs w:val="21"/>
                <w:highlight w:val="none"/>
              </w:rPr>
              <w:t>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4" w:name="_Toc289585069"/>
            <w:r>
              <w:rPr>
                <w:rFonts w:hint="eastAsia" w:ascii="宋体" w:hAnsi="宋体" w:eastAsia="宋体" w:cs="宋体"/>
                <w:color w:val="auto"/>
                <w:sz w:val="21"/>
                <w:szCs w:val="21"/>
                <w:highlight w:val="none"/>
              </w:rPr>
              <w:t>。</w:t>
            </w:r>
          </w:p>
        </w:tc>
      </w:tr>
      <w:tr w14:paraId="14F0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0D1483D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3DF6B3F">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4AD28C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4"/>
        </w:tc>
        <w:tc>
          <w:tcPr>
            <w:tcW w:w="6489" w:type="dxa"/>
            <w:noWrap w:val="0"/>
            <w:vAlign w:val="center"/>
          </w:tcPr>
          <w:p w14:paraId="39A137E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6F0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406C92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908AA72">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CDBD2F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1ECB04A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7C60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F634DA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60A474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0B9A98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693DD0C7">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5D0F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C1A419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DB84F9D">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B5BCDB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1960556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4AF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29C2C74F">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3</w:t>
            </w:r>
          </w:p>
        </w:tc>
        <w:tc>
          <w:tcPr>
            <w:tcW w:w="882" w:type="dxa"/>
            <w:vMerge w:val="restart"/>
            <w:noWrap w:val="0"/>
            <w:vAlign w:val="top"/>
          </w:tcPr>
          <w:p w14:paraId="12BB58A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679967C7">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7250366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014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AA142B6">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18DC5B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A93CD9B">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业绩要求</w:t>
            </w:r>
          </w:p>
        </w:tc>
        <w:tc>
          <w:tcPr>
            <w:tcW w:w="6489" w:type="dxa"/>
            <w:noWrap w:val="0"/>
            <w:vAlign w:val="center"/>
          </w:tcPr>
          <w:p w14:paraId="20FAE71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69E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5C10E6D">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7B27ACD">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D853B4B">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color w:val="auto"/>
                <w:sz w:val="21"/>
                <w:szCs w:val="21"/>
                <w:highlight w:val="none"/>
                <w:lang w:val="en-US" w:eastAsia="zh-CN"/>
              </w:rPr>
              <w:t>财务状况</w:t>
            </w:r>
          </w:p>
        </w:tc>
        <w:tc>
          <w:tcPr>
            <w:tcW w:w="6489" w:type="dxa"/>
            <w:noWrap w:val="0"/>
            <w:vAlign w:val="center"/>
          </w:tcPr>
          <w:p w14:paraId="2F13510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489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44F41EF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53BDDF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9DA3448">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786736EA">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C7F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6DEAD6F0">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76A4F6D">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4171223">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参选样品</w:t>
            </w:r>
          </w:p>
        </w:tc>
        <w:tc>
          <w:tcPr>
            <w:tcW w:w="6489" w:type="dxa"/>
            <w:noWrap w:val="0"/>
            <w:vAlign w:val="center"/>
          </w:tcPr>
          <w:p w14:paraId="4DF81A6B">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w:t>
            </w:r>
            <w:r>
              <w:rPr>
                <w:rFonts w:hint="eastAsia" w:ascii="宋体" w:hAnsi="宋体" w:cs="宋体"/>
                <w:bCs/>
                <w:color w:val="auto"/>
                <w:sz w:val="21"/>
                <w:szCs w:val="21"/>
                <w:highlight w:val="none"/>
                <w:lang w:val="en-US" w:eastAsia="zh-CN"/>
              </w:rPr>
              <w:t>1.4.1</w:t>
            </w:r>
            <w:r>
              <w:rPr>
                <w:rFonts w:hint="eastAsia" w:ascii="宋体" w:hAnsi="宋体" w:eastAsia="宋体" w:cs="宋体"/>
                <w:bCs/>
                <w:color w:val="auto"/>
                <w:sz w:val="21"/>
                <w:szCs w:val="21"/>
                <w:highlight w:val="none"/>
              </w:rPr>
              <w:t>项规定</w:t>
            </w:r>
          </w:p>
        </w:tc>
      </w:tr>
      <w:tr w14:paraId="478D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9D63B1C">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C1292F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F99BE12">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748BCCA8">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F54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221B5D5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2108D8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44F270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569F6241">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757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029B624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14FBC2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6C3BB8D">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230B1E9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613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1DE20C1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6579F57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3E3111FF">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7D6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100017F3">
            <w:pPr>
              <w:spacing w:beforeLines="0" w:afterLines="0" w:line="400"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p>
        </w:tc>
        <w:tc>
          <w:tcPr>
            <w:tcW w:w="882" w:type="dxa"/>
            <w:vMerge w:val="restart"/>
            <w:noWrap w:val="0"/>
            <w:vAlign w:val="center"/>
          </w:tcPr>
          <w:p w14:paraId="6E9D6B0F">
            <w:pPr>
              <w:adjustRightInd/>
              <w:snapToGrid/>
              <w:spacing w:beforeLines="0" w:afterLines="0" w:line="400" w:lineRule="exact"/>
              <w:jc w:val="center"/>
              <w:rPr>
                <w:rFonts w:hint="eastAsia" w:ascii="宋体" w:hAnsi="宋体" w:eastAsia="宋体" w:cs="宋体"/>
                <w:color w:val="auto"/>
                <w:sz w:val="21"/>
                <w:szCs w:val="21"/>
                <w:highlight w:val="none"/>
              </w:rPr>
            </w:pPr>
          </w:p>
          <w:p w14:paraId="4C8C5D58">
            <w:pPr>
              <w:adjustRightInd/>
              <w:snapToGrid/>
              <w:spacing w:beforeLines="0" w:afterLines="0" w:line="400" w:lineRule="exact"/>
              <w:jc w:val="center"/>
              <w:rPr>
                <w:rFonts w:hint="eastAsia" w:ascii="宋体" w:hAnsi="宋体" w:eastAsia="宋体" w:cs="宋体"/>
                <w:color w:val="auto"/>
                <w:sz w:val="21"/>
                <w:szCs w:val="21"/>
                <w:highlight w:val="none"/>
              </w:rPr>
            </w:pPr>
          </w:p>
          <w:p w14:paraId="2F597553">
            <w:pPr>
              <w:adjustRightInd/>
              <w:snapToGrid/>
              <w:spacing w:beforeLines="0" w:afterLines="0" w:line="400" w:lineRule="exact"/>
              <w:jc w:val="center"/>
              <w:rPr>
                <w:rFonts w:hint="eastAsia" w:ascii="宋体" w:hAnsi="宋体" w:eastAsia="宋体" w:cs="宋体"/>
                <w:color w:val="auto"/>
                <w:sz w:val="21"/>
                <w:szCs w:val="21"/>
                <w:highlight w:val="none"/>
              </w:rPr>
            </w:pPr>
          </w:p>
          <w:p w14:paraId="37652D8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0B04747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1741C42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1989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4D50A1E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63A4BB0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F5947C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562D665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61AF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785EB1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9D284D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BACFF8D">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185822A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2402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762B05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90FC25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98A5893">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102B080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75CF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F2B281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34909E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82391A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711780E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022D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221144D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6A2B96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9FDDB9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4155567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6515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78A28C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10ABDAE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02116F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463295C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6942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038A38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1139FE9">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99CBF9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1B7CC39C">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18A9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BC0301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3B81D23">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BF2F02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3181A14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cs="宋体"/>
                <w:color w:val="auto"/>
                <w:sz w:val="21"/>
                <w:szCs w:val="21"/>
                <w:highlight w:val="none"/>
                <w:lang w:val="en-US" w:eastAsia="zh-CN"/>
              </w:rPr>
              <w:t>合作方</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01F4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22B00782">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01F7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647233BD">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57" w:type="dxa"/>
            <w:noWrap w:val="0"/>
            <w:vAlign w:val="center"/>
          </w:tcPr>
          <w:p w14:paraId="6BFA05D7">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7E4D615A">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不含税总价基准价计算方法：取所有通过初步评审单位的不含税总价的算术平均值作为评标基准价（若</w:t>
            </w:r>
            <w:r>
              <w:rPr>
                <w:rFonts w:hint="eastAsia" w:ascii="宋体" w:hAnsi="宋体" w:cs="宋体"/>
                <w:bCs/>
                <w:color w:val="auto"/>
                <w:sz w:val="21"/>
                <w:szCs w:val="21"/>
                <w:highlight w:val="none"/>
                <w:lang w:eastAsia="zh-CN"/>
              </w:rPr>
              <w:t>参选人</w:t>
            </w:r>
            <w:r>
              <w:rPr>
                <w:rFonts w:hint="eastAsia" w:ascii="宋体" w:hAnsi="宋体" w:cs="宋体"/>
                <w:bCs/>
                <w:color w:val="auto"/>
                <w:sz w:val="21"/>
                <w:szCs w:val="21"/>
                <w:highlight w:val="none"/>
              </w:rPr>
              <w:t>存在单项报价超过对应不含税单价最高限价的情况，或各单项报价下浮比例不一致的情况，其报价均视为无效，不参与基准价计算），基准价计算完成后（除因计算错误需修正外），后续评审过程中基准价不得调整。</w:t>
            </w:r>
          </w:p>
          <w:p w14:paraId="311227F1">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2.不合理低价判定：不含税总价比评标基准价低10%及以上，该报价将被判定为不合理低价，不参与后续报价排序，亦不被推荐为中选候选人。</w:t>
            </w:r>
          </w:p>
        </w:tc>
      </w:tr>
      <w:tr w14:paraId="0680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3F4ABCBD">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74365416">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6812BCA5">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.根据本章第2.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款约定进行符合性审查。符合性审查合格的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人中，</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报价最低的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rPr>
              <w:t>成为第一</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候选人，报价次低的成为第二</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w:t>
            </w:r>
            <w:r>
              <w:rPr>
                <w:rFonts w:hint="eastAsia" w:ascii="宋体" w:hAnsi="宋体" w:cs="宋体"/>
                <w:color w:val="auto"/>
                <w:sz w:val="21"/>
                <w:szCs w:val="21"/>
                <w:highlight w:val="none"/>
                <w:lang w:eastAsia="zh-CN"/>
              </w:rPr>
              <w:t>以此类推</w:t>
            </w:r>
            <w:r>
              <w:rPr>
                <w:rFonts w:hint="eastAsia" w:ascii="宋体" w:hAnsi="宋体" w:eastAsia="宋体" w:cs="宋体"/>
                <w:color w:val="auto"/>
                <w:sz w:val="21"/>
                <w:szCs w:val="21"/>
                <w:highlight w:val="none"/>
              </w:rPr>
              <w:t>。</w:t>
            </w:r>
          </w:p>
          <w:p w14:paraId="4DC67011">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因</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委员会作否决</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处理，导致有效</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人不足三个的，评标委员会应当否决所有</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6BF21132">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rPr>
              <w:t>若出现不含税总价最低</w:t>
            </w:r>
            <w:r>
              <w:rPr>
                <w:rFonts w:hint="eastAsia" w:ascii="宋体" w:hAnsi="宋体" w:cs="宋体"/>
                <w:color w:val="auto"/>
                <w:sz w:val="21"/>
                <w:szCs w:val="21"/>
                <w:highlight w:val="none"/>
                <w:lang w:eastAsia="zh-CN"/>
              </w:rPr>
              <w:t>有</w:t>
            </w:r>
            <w:r>
              <w:rPr>
                <w:rFonts w:hint="eastAsia" w:ascii="宋体" w:hAnsi="宋体" w:cs="宋体"/>
                <w:color w:val="auto"/>
                <w:sz w:val="21"/>
                <w:szCs w:val="21"/>
                <w:highlight w:val="none"/>
              </w:rPr>
              <w:t>两家及以上的情况，须</w:t>
            </w:r>
            <w:r>
              <w:rPr>
                <w:rFonts w:hint="eastAsia" w:ascii="宋体" w:hAnsi="宋体" w:cs="宋体"/>
                <w:color w:val="auto"/>
                <w:sz w:val="21"/>
                <w:szCs w:val="21"/>
                <w:highlight w:val="none"/>
                <w:lang w:eastAsia="zh-CN"/>
              </w:rPr>
              <w:t>由不含税总价一致的各授权代表在</w:t>
            </w:r>
            <w:r>
              <w:rPr>
                <w:rFonts w:hint="eastAsia" w:ascii="宋体" w:hAnsi="宋体" w:cs="宋体"/>
                <w:color w:val="auto"/>
                <w:sz w:val="21"/>
                <w:szCs w:val="21"/>
                <w:highlight w:val="none"/>
              </w:rPr>
              <w:t>现场进行二次</w:t>
            </w:r>
            <w:r>
              <w:rPr>
                <w:rFonts w:hint="eastAsia" w:ascii="宋体" w:hAnsi="宋体" w:cs="宋体"/>
                <w:color w:val="auto"/>
                <w:sz w:val="21"/>
                <w:szCs w:val="21"/>
                <w:highlight w:val="none"/>
                <w:lang w:eastAsia="zh-CN"/>
              </w:rPr>
              <w:t>报价</w:t>
            </w:r>
            <w:r>
              <w:rPr>
                <w:rFonts w:hint="eastAsia" w:ascii="宋体" w:hAnsi="宋体" w:cs="宋体"/>
                <w:color w:val="auto"/>
                <w:sz w:val="21"/>
                <w:szCs w:val="21"/>
                <w:highlight w:val="none"/>
              </w:rPr>
              <w:t>，直至出现价差为止，对未中选情况不做解释。</w:t>
            </w:r>
          </w:p>
        </w:tc>
      </w:tr>
      <w:tr w14:paraId="1C9B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40EDEA9E">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7AA48D6D">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382F37F7">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2AFFB796">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5" w:name="_Toc23188"/>
      <w:bookmarkStart w:id="96" w:name="_Toc32066"/>
      <w:bookmarkStart w:id="97" w:name="_Toc27384_WPSOffice_Level3"/>
      <w:bookmarkStart w:id="98" w:name="_Toc5920"/>
      <w:bookmarkStart w:id="99" w:name="_Toc18841"/>
      <w:bookmarkStart w:id="100" w:name="_Toc505868064"/>
      <w:bookmarkStart w:id="101" w:name="_Toc9512"/>
      <w:r>
        <w:rPr>
          <w:rFonts w:hint="eastAsia" w:ascii="宋体" w:hAnsi="宋体" w:eastAsia="宋体" w:cs="宋体"/>
          <w:color w:val="auto"/>
          <w:sz w:val="21"/>
          <w:szCs w:val="21"/>
          <w:highlight w:val="none"/>
        </w:rPr>
        <w:t>1. 评审方法</w:t>
      </w:r>
      <w:bookmarkEnd w:id="95"/>
      <w:bookmarkEnd w:id="96"/>
      <w:bookmarkEnd w:id="97"/>
      <w:bookmarkEnd w:id="98"/>
      <w:bookmarkEnd w:id="99"/>
      <w:bookmarkEnd w:id="100"/>
      <w:bookmarkEnd w:id="101"/>
    </w:p>
    <w:p w14:paraId="5FA20D7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cs="宋体"/>
          <w:b/>
          <w:bCs/>
          <w:color w:val="auto"/>
          <w:sz w:val="21"/>
          <w:szCs w:val="21"/>
          <w:highlight w:val="none"/>
          <w:lang w:val="en-US" w:eastAsia="zh-CN"/>
        </w:rPr>
        <w:t>经评审的</w:t>
      </w:r>
      <w:r>
        <w:rPr>
          <w:rFonts w:hint="eastAsia" w:ascii="宋体" w:hAnsi="宋体" w:eastAsia="宋体" w:cs="宋体"/>
          <w:b/>
          <w:bCs/>
          <w:color w:val="auto"/>
          <w:sz w:val="21"/>
          <w:szCs w:val="21"/>
          <w:highlight w:val="none"/>
        </w:rPr>
        <w:t>最低投标价法</w:t>
      </w:r>
      <w:r>
        <w:rPr>
          <w:rFonts w:hint="eastAsia" w:ascii="宋体" w:hAnsi="宋体" w:eastAsia="宋体" w:cs="宋体"/>
          <w:color w:val="auto"/>
          <w:sz w:val="21"/>
          <w:szCs w:val="21"/>
          <w:highlight w:val="none"/>
        </w:rPr>
        <w:t>。在合格评标基准价范围内，按照</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不含税总价由低到高排序，推荐不含税总价最低的合格单位为第一候选人，后续按价格由低到高确定第二、第三候选人。如果排名第一的中选候选人放弃中选，比选人将依法确定排名第二的中选候选人递补为中选人，以此类推。</w:t>
      </w:r>
    </w:p>
    <w:p w14:paraId="537575CC">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02" w:name="_Toc4822"/>
      <w:bookmarkStart w:id="103" w:name="_Toc21079_WPSOffice_Level3"/>
      <w:bookmarkStart w:id="104" w:name="_Toc18585"/>
      <w:bookmarkStart w:id="105" w:name="_Toc505868065"/>
      <w:bookmarkStart w:id="106" w:name="_Toc21716"/>
      <w:bookmarkStart w:id="107" w:name="_Toc22311"/>
      <w:bookmarkStart w:id="108" w:name="_Toc25182"/>
      <w:r>
        <w:rPr>
          <w:rFonts w:hint="eastAsia" w:ascii="宋体" w:hAnsi="宋体" w:eastAsia="宋体" w:cs="宋体"/>
          <w:color w:val="auto"/>
          <w:sz w:val="21"/>
          <w:szCs w:val="21"/>
          <w:highlight w:val="none"/>
        </w:rPr>
        <w:t>2. 评审标准</w:t>
      </w:r>
      <w:bookmarkEnd w:id="102"/>
      <w:bookmarkEnd w:id="103"/>
      <w:bookmarkEnd w:id="104"/>
      <w:bookmarkEnd w:id="105"/>
      <w:bookmarkEnd w:id="106"/>
      <w:bookmarkEnd w:id="107"/>
      <w:bookmarkEnd w:id="108"/>
    </w:p>
    <w:p w14:paraId="03CD3DE3">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9" w:name="_Toc505868066"/>
      <w:bookmarkStart w:id="110" w:name="_Toc7217"/>
      <w:bookmarkStart w:id="111" w:name="_Toc24431"/>
      <w:r>
        <w:rPr>
          <w:rFonts w:hint="eastAsia" w:ascii="宋体" w:hAnsi="宋体" w:eastAsia="宋体" w:cs="宋体"/>
          <w:color w:val="auto"/>
          <w:sz w:val="21"/>
          <w:szCs w:val="21"/>
          <w:highlight w:val="none"/>
        </w:rPr>
        <w:t>2.1 初步评审标准</w:t>
      </w:r>
      <w:bookmarkEnd w:id="109"/>
      <w:bookmarkEnd w:id="110"/>
      <w:bookmarkEnd w:id="111"/>
    </w:p>
    <w:p w14:paraId="495AB4FF">
      <w:pPr>
        <w:adjustRightInd w:val="0"/>
        <w:snapToGrid w:val="0"/>
        <w:spacing w:line="360" w:lineRule="auto"/>
        <w:ind w:firstLine="420" w:firstLineChars="20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2.1.1样品评审：</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E127D1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2.1.2</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5E130B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53253E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4</w:t>
      </w:r>
      <w:r>
        <w:rPr>
          <w:rFonts w:hint="eastAsia" w:ascii="宋体" w:hAnsi="宋体" w:eastAsia="宋体" w:cs="宋体"/>
          <w:color w:val="auto"/>
          <w:sz w:val="21"/>
          <w:highlight w:val="none"/>
        </w:rPr>
        <w:t>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3619860">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2" w:name="_Toc22320"/>
      <w:bookmarkStart w:id="113" w:name="_Toc505868067"/>
      <w:bookmarkStart w:id="114" w:name="_Toc13835"/>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2"/>
      <w:bookmarkEnd w:id="113"/>
      <w:bookmarkEnd w:id="114"/>
    </w:p>
    <w:p w14:paraId="7534A5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0495685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E602E37">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5" w:name="_Toc27446_WPSOffice_Level3"/>
      <w:bookmarkStart w:id="116" w:name="_Toc692"/>
      <w:bookmarkStart w:id="117" w:name="_Toc20269"/>
      <w:bookmarkStart w:id="118" w:name="_Toc5071"/>
      <w:bookmarkStart w:id="119" w:name="_Toc12349"/>
      <w:bookmarkStart w:id="120" w:name="_Toc18992"/>
      <w:bookmarkStart w:id="121" w:name="_Toc50586806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5"/>
      <w:bookmarkEnd w:id="116"/>
      <w:bookmarkEnd w:id="117"/>
      <w:bookmarkEnd w:id="118"/>
      <w:bookmarkEnd w:id="119"/>
      <w:bookmarkEnd w:id="120"/>
      <w:bookmarkEnd w:id="121"/>
    </w:p>
    <w:p w14:paraId="335E1964">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2" w:name="_Toc7771"/>
      <w:bookmarkStart w:id="123" w:name="_Toc12601"/>
      <w:bookmarkStart w:id="124" w:name="_Toc505868069"/>
      <w:r>
        <w:rPr>
          <w:rFonts w:hint="eastAsia" w:ascii="宋体" w:hAnsi="宋体" w:eastAsia="宋体" w:cs="宋体"/>
          <w:color w:val="auto"/>
          <w:sz w:val="21"/>
          <w:szCs w:val="21"/>
          <w:highlight w:val="none"/>
        </w:rPr>
        <w:t>3.1 初步评审</w:t>
      </w:r>
      <w:bookmarkEnd w:id="122"/>
      <w:bookmarkEnd w:id="123"/>
      <w:bookmarkEnd w:id="124"/>
    </w:p>
    <w:p w14:paraId="2E624C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6672753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764199D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4AC2DEA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5C4C67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5" w:name="_Toc2907"/>
      <w:bookmarkStart w:id="126" w:name="_Toc247527628"/>
      <w:bookmarkStart w:id="127" w:name="_Toc300835013"/>
      <w:bookmarkStart w:id="128" w:name="_Toc247514027"/>
      <w:bookmarkStart w:id="129" w:name="_Toc352691538"/>
      <w:bookmarkStart w:id="130" w:name="_Toc144974570"/>
      <w:bookmarkStart w:id="131" w:name="_Toc369531582"/>
      <w:bookmarkStart w:id="132" w:name="_Toc152045603"/>
      <w:bookmarkStart w:id="133" w:name="_Toc152042380"/>
      <w:bookmarkStart w:id="134" w:name="_Toc361508651"/>
      <w:bookmarkStart w:id="135" w:name="_Toc384308277"/>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E20218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514B8A7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7270FE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5551109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669A3BDB">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6" w:name="_Toc25175"/>
      <w:bookmarkStart w:id="137" w:name="_Toc505868070"/>
      <w:bookmarkStart w:id="138" w:name="_Toc3831"/>
      <w:r>
        <w:rPr>
          <w:rFonts w:hint="eastAsia" w:ascii="宋体" w:hAnsi="宋体" w:eastAsia="宋体" w:cs="宋体"/>
          <w:color w:val="auto"/>
          <w:sz w:val="21"/>
          <w:szCs w:val="21"/>
          <w:highlight w:val="none"/>
        </w:rPr>
        <w:t xml:space="preserve">3.2 </w:t>
      </w:r>
      <w:bookmarkEnd w:id="136"/>
      <w:bookmarkEnd w:id="137"/>
      <w:bookmarkEnd w:id="138"/>
      <w:bookmarkStart w:id="139" w:name="_Toc26972"/>
      <w:bookmarkStart w:id="140" w:name="_Toc22775"/>
      <w:bookmarkStart w:id="141" w:name="_Toc505868071"/>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9"/>
      <w:bookmarkEnd w:id="140"/>
      <w:bookmarkEnd w:id="141"/>
    </w:p>
    <w:p w14:paraId="6B592A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5444CF9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251562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00D7A82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10BB7D9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w:t>
      </w:r>
      <w:r>
        <w:rPr>
          <w:rFonts w:hint="eastAsia" w:ascii="宋体" w:hAnsi="宋体" w:cs="宋体"/>
          <w:color w:val="auto"/>
          <w:sz w:val="21"/>
          <w:highlight w:val="none"/>
          <w:lang w:eastAsia="zh-CN"/>
        </w:rPr>
        <w:t>经评审的最低投标价</w:t>
      </w:r>
      <w:r>
        <w:rPr>
          <w:rFonts w:hint="eastAsia" w:ascii="宋体" w:hAnsi="宋体" w:eastAsia="宋体" w:cs="宋体"/>
          <w:color w:val="auto"/>
          <w:sz w:val="21"/>
          <w:highlight w:val="none"/>
        </w:rPr>
        <w:t>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7C3435C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w:t>
      </w:r>
      <w:r>
        <w:rPr>
          <w:rFonts w:hint="eastAsia" w:ascii="宋体" w:hAnsi="宋体" w:cs="宋体"/>
          <w:color w:val="auto"/>
          <w:sz w:val="21"/>
          <w:highlight w:val="none"/>
          <w:lang w:eastAsia="zh-CN"/>
        </w:rPr>
        <w:t>比选人</w:t>
      </w:r>
      <w:r>
        <w:rPr>
          <w:rFonts w:hint="eastAsia" w:ascii="宋体" w:hAnsi="宋体" w:eastAsia="宋体" w:cs="宋体"/>
          <w:color w:val="auto"/>
          <w:sz w:val="21"/>
          <w:highlight w:val="none"/>
        </w:rPr>
        <w:t>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0FB44397">
      <w:pPr>
        <w:adjustRightInd w:val="0"/>
        <w:snapToGrid w:val="0"/>
        <w:spacing w:line="360" w:lineRule="auto"/>
        <w:ind w:firstLine="420" w:firstLineChars="200"/>
        <w:rPr>
          <w:rFonts w:hint="eastAsia" w:ascii="宋体" w:hAnsi="宋体" w:eastAsia="宋体" w:cs="宋体"/>
          <w:color w:val="auto"/>
          <w:sz w:val="21"/>
          <w:highlight w:val="none"/>
        </w:rPr>
      </w:pPr>
    </w:p>
    <w:p w14:paraId="408E6035">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56160B4">
      <w:pPr>
        <w:pStyle w:val="2"/>
        <w:rPr>
          <w:rFonts w:hint="eastAsia" w:ascii="宋体" w:hAnsi="宋体" w:eastAsia="宋体" w:cs="宋体"/>
          <w:color w:val="auto"/>
          <w:highlight w:val="none"/>
        </w:rPr>
      </w:pPr>
    </w:p>
    <w:p w14:paraId="3F3B2329">
      <w:pPr>
        <w:snapToGrid w:val="0"/>
        <w:spacing w:line="360" w:lineRule="auto"/>
        <w:outlineLvl w:val="0"/>
        <w:rPr>
          <w:rFonts w:hint="eastAsia" w:ascii="宋体" w:hAnsi="宋体" w:eastAsia="宋体" w:cs="宋体"/>
          <w:color w:val="auto"/>
          <w:sz w:val="30"/>
          <w:highlight w:val="none"/>
        </w:rPr>
      </w:pPr>
      <w:bookmarkStart w:id="142" w:name="_Toc10676"/>
      <w:bookmarkStart w:id="143" w:name="_Toc15334"/>
      <w:bookmarkStart w:id="144" w:name="_Toc3661"/>
      <w:bookmarkStart w:id="145" w:name="_Toc24005"/>
      <w:bookmarkStart w:id="146" w:name="_Toc18945"/>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2"/>
      <w:bookmarkEnd w:id="143"/>
      <w:bookmarkEnd w:id="144"/>
      <w:bookmarkEnd w:id="145"/>
      <w:bookmarkEnd w:id="146"/>
    </w:p>
    <w:p w14:paraId="036074E2">
      <w:pPr>
        <w:snapToGrid w:val="0"/>
        <w:spacing w:line="360" w:lineRule="auto"/>
        <w:jc w:val="center"/>
        <w:rPr>
          <w:rFonts w:hint="eastAsia" w:ascii="宋体" w:hAnsi="宋体" w:eastAsia="宋体" w:cs="宋体"/>
          <w:b/>
          <w:color w:val="auto"/>
          <w:sz w:val="32"/>
          <w:highlight w:val="none"/>
        </w:rPr>
      </w:pPr>
      <w:r>
        <w:rPr>
          <w:rFonts w:hint="eastAsia" w:ascii="宋体" w:hAnsi="宋体" w:cs="宋体"/>
          <w:b/>
          <w:color w:val="auto"/>
          <w:sz w:val="32"/>
          <w:highlight w:val="none"/>
          <w:lang w:eastAsia="zh-CN"/>
        </w:rPr>
        <w:t>经评审的最低投标价</w:t>
      </w:r>
      <w:r>
        <w:rPr>
          <w:rFonts w:hint="eastAsia" w:ascii="宋体" w:hAnsi="宋体" w:eastAsia="宋体" w:cs="宋体"/>
          <w:b/>
          <w:color w:val="auto"/>
          <w:sz w:val="32"/>
          <w:highlight w:val="none"/>
        </w:rPr>
        <w:t>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56E872C7">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509B7217">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A2F38A">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1DF01649">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5205E">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650122">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2DBEA266">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516612">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7488D">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4FBB9">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0EF0F3AF">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F121A">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7A9B9">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13C2C">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07B8B7D">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F0CAD">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CFC707">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4EE9E6">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不含税单价最高限价及不含税总价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w:t>
            </w:r>
            <w:r>
              <w:rPr>
                <w:rFonts w:hint="eastAsia" w:ascii="宋体" w:hAnsi="宋体" w:cs="宋体"/>
                <w:b/>
                <w:color w:val="auto"/>
                <w:szCs w:val="21"/>
                <w:highlight w:val="none"/>
              </w:rPr>
              <w:t>若</w:t>
            </w:r>
            <w:r>
              <w:rPr>
                <w:rFonts w:hint="eastAsia" w:ascii="宋体" w:hAnsi="宋体" w:cs="宋体"/>
                <w:b/>
                <w:color w:val="auto"/>
                <w:szCs w:val="21"/>
                <w:highlight w:val="none"/>
                <w:lang w:val="en-US" w:eastAsia="zh-CN"/>
              </w:rPr>
              <w:t>参选人</w:t>
            </w:r>
            <w:r>
              <w:rPr>
                <w:rFonts w:hint="eastAsia" w:ascii="宋体" w:hAnsi="宋体" w:cs="宋体"/>
                <w:b/>
                <w:color w:val="auto"/>
                <w:szCs w:val="21"/>
                <w:highlight w:val="none"/>
              </w:rPr>
              <w:t>存在单项报价超过对应不含税单价最高限价的情况，或各单项报价下浮比例不一致的情况，其报价均视为无效，不参与基准价计算</w:t>
            </w:r>
            <w:r>
              <w:rPr>
                <w:rFonts w:hint="eastAsia" w:ascii="宋体" w:hAnsi="宋体" w:cs="宋体"/>
                <w:b/>
                <w:color w:val="auto"/>
                <w:szCs w:val="21"/>
                <w:highlight w:val="none"/>
                <w:lang w:eastAsia="zh-CN"/>
              </w:rPr>
              <w:t>。</w:t>
            </w:r>
          </w:p>
          <w:p w14:paraId="42D7BB62">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756D8058">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27DCC7">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C12F">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BCB1A3">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6AD9670A">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4510C">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05EA81">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EF575D">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736FD68E">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1599CA">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42C2B">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5846E">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0C0E32E1">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4EFE0AD7">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69D0D78D">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F314A">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E231F3">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B9056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1423F32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25DA602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1441276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26B83E8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1D1F9913">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09D7E">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01BBB862">
      <w:pPr>
        <w:snapToGrid w:val="0"/>
        <w:spacing w:line="360" w:lineRule="auto"/>
        <w:rPr>
          <w:rFonts w:hint="eastAsia" w:ascii="宋体" w:hAnsi="宋体" w:eastAsia="宋体" w:cs="宋体"/>
          <w:b/>
          <w:color w:val="auto"/>
          <w:sz w:val="21"/>
          <w:highlight w:val="none"/>
        </w:rPr>
      </w:pPr>
    </w:p>
    <w:p w14:paraId="6316EAC9">
      <w:pPr>
        <w:snapToGrid w:val="0"/>
        <w:spacing w:line="360" w:lineRule="auto"/>
        <w:outlineLvl w:val="0"/>
        <w:rPr>
          <w:rFonts w:hint="eastAsia" w:ascii="宋体" w:hAnsi="宋体" w:cs="宋体"/>
          <w:b/>
          <w:color w:val="auto"/>
          <w:sz w:val="21"/>
          <w:highlight w:val="none"/>
          <w:lang w:val="en-US" w:eastAsia="zh-CN"/>
        </w:rPr>
      </w:pPr>
      <w:r>
        <w:rPr>
          <w:rFonts w:hint="eastAsia" w:ascii="宋体" w:hAnsi="宋体" w:eastAsia="宋体" w:cs="宋体"/>
          <w:b/>
          <w:color w:val="auto"/>
          <w:sz w:val="21"/>
          <w:highlight w:val="none"/>
        </w:rPr>
        <w:br w:type="page"/>
      </w:r>
      <w:r>
        <w:rPr>
          <w:rFonts w:hint="eastAsia" w:ascii="宋体" w:hAnsi="宋体" w:cs="宋体"/>
          <w:b w:val="0"/>
          <w:color w:val="auto"/>
          <w:sz w:val="30"/>
          <w:highlight w:val="none"/>
          <w:lang w:val="en-US" w:eastAsia="zh-CN"/>
        </w:rPr>
        <w:t>附件B：2026-2027年度垃圾袋集中采购样品参数要求</w:t>
      </w:r>
    </w:p>
    <w:tbl>
      <w:tblPr>
        <w:tblStyle w:val="23"/>
        <w:tblW w:w="9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1701"/>
        <w:gridCol w:w="1425"/>
        <w:gridCol w:w="990"/>
        <w:gridCol w:w="1785"/>
        <w:gridCol w:w="1335"/>
        <w:gridCol w:w="1545"/>
      </w:tblGrid>
      <w:tr w14:paraId="367B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9C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94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商品名称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919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0B3">
            <w:pPr>
              <w:keepNext w:val="0"/>
              <w:keepLines w:val="0"/>
              <w:widowControl/>
              <w:suppressLineNumbers w:val="0"/>
              <w:spacing w:line="4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重量</w:t>
            </w:r>
            <w:r>
              <w:rPr>
                <w:rFonts w:hint="default" w:ascii="Times New Roman" w:hAnsi="Times New Roman" w:eastAsia="微软雅黑" w:cs="Times New Roman"/>
                <w:b/>
                <w:bCs/>
                <w:i w:val="0"/>
                <w:iCs w:val="0"/>
                <w:color w:val="auto"/>
                <w:kern w:val="0"/>
                <w:sz w:val="20"/>
                <w:szCs w:val="20"/>
                <w:highlight w:val="none"/>
                <w:u w:val="none"/>
                <w:lang w:val="en-US" w:eastAsia="zh-CN" w:bidi="ar"/>
              </w:rPr>
              <w:br w:type="textWrapping"/>
            </w:r>
            <w:r>
              <w:rPr>
                <w:rFonts w:hint="eastAsia" w:ascii="微软雅黑" w:hAnsi="微软雅黑" w:eastAsia="微软雅黑" w:cs="微软雅黑"/>
                <w:b/>
                <w:bCs/>
                <w:i w:val="0"/>
                <w:iCs w:val="0"/>
                <w:color w:val="auto"/>
                <w:kern w:val="0"/>
                <w:sz w:val="20"/>
                <w:szCs w:val="20"/>
                <w:highlight w:val="none"/>
                <w:u w:val="none"/>
                <w:lang w:val="en-US" w:eastAsia="zh-CN" w:bidi="ar"/>
              </w:rPr>
              <w:t>（</w:t>
            </w:r>
            <w:r>
              <w:rPr>
                <w:rFonts w:hint="default" w:ascii="Times New Roman" w:hAnsi="Times New Roman" w:eastAsia="微软雅黑" w:cs="Times New Roman"/>
                <w:b/>
                <w:bCs/>
                <w:i w:val="0"/>
                <w:iCs w:val="0"/>
                <w:color w:val="auto"/>
                <w:kern w:val="0"/>
                <w:sz w:val="20"/>
                <w:szCs w:val="20"/>
                <w:highlight w:val="none"/>
                <w:u w:val="none"/>
                <w:lang w:val="en-US" w:eastAsia="zh-CN" w:bidi="ar"/>
              </w:rPr>
              <w:t>g/</w:t>
            </w:r>
            <w:r>
              <w:rPr>
                <w:rFonts w:hint="eastAsia" w:ascii="微软雅黑" w:hAnsi="微软雅黑" w:eastAsia="微软雅黑" w:cs="微软雅黑"/>
                <w:b/>
                <w:bCs/>
                <w:i w:val="0"/>
                <w:iCs w:val="0"/>
                <w:color w:val="auto"/>
                <w:kern w:val="0"/>
                <w:sz w:val="20"/>
                <w:szCs w:val="20"/>
                <w:highlight w:val="none"/>
                <w:u w:val="none"/>
                <w:lang w:val="en-US" w:eastAsia="zh-CN" w:bidi="ar"/>
              </w:rPr>
              <w:t>个）</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2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质量参数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61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lang w:val="en-US" w:eastAsia="zh-CN" w:bidi="ar-SA"/>
              </w:rPr>
            </w:pPr>
            <w:r>
              <w:rPr>
                <w:rFonts w:hint="eastAsia" w:ascii="微软雅黑" w:hAnsi="微软雅黑" w:eastAsia="微软雅黑" w:cs="微软雅黑"/>
                <w:b/>
                <w:bCs/>
                <w:i w:val="0"/>
                <w:iCs w:val="0"/>
                <w:color w:val="auto"/>
                <w:kern w:val="0"/>
                <w:sz w:val="20"/>
                <w:szCs w:val="20"/>
                <w:highlight w:val="none"/>
                <w:u w:val="none"/>
                <w:lang w:val="en-US" w:eastAsia="zh-CN" w:bidi="ar"/>
              </w:rPr>
              <w:t>承重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7D2">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包装规格</w:t>
            </w:r>
          </w:p>
        </w:tc>
      </w:tr>
      <w:tr w14:paraId="3BA1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D9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BB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6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100cm*110cm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94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039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14F6">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63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6966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ED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1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F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4C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11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26</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6341">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AF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67C2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31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9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E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36cm*59cm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82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5.5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78B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22</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82EB">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80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3FB2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99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4D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5D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32cm*52cm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35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D72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22</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E0E1">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F8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5053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01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46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9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00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F8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33</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3D47">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9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3ED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5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7A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中白平口垃圾袋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FD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5A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6E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34</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F300">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70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4B1D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A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5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08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68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B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34</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A342">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CF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C08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1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8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DE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120cm*140cm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2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6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FC2F">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5A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1339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3B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8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DC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A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E9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577A">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≥22kg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68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5438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E5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51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9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45cm*60cm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CF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0C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33</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B230">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24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bl>
    <w:p w14:paraId="7D9B2A9D">
      <w:pPr>
        <w:pStyle w:val="12"/>
        <w:rPr>
          <w:rFonts w:hint="default"/>
          <w:color w:val="auto"/>
          <w:highlight w:val="none"/>
          <w:lang w:val="en-US" w:eastAsia="zh-CN"/>
        </w:rPr>
      </w:pPr>
    </w:p>
    <w:p w14:paraId="00EA524D">
      <w:pPr>
        <w:snapToGrid w:val="0"/>
        <w:spacing w:line="360" w:lineRule="auto"/>
        <w:rPr>
          <w:rFonts w:hint="eastAsia" w:ascii="宋体" w:hAnsi="宋体" w:eastAsia="宋体" w:cs="宋体"/>
          <w:b/>
          <w:color w:val="auto"/>
          <w:sz w:val="21"/>
          <w:highlight w:val="none"/>
        </w:rPr>
      </w:pPr>
    </w:p>
    <w:p w14:paraId="78C52791">
      <w:pPr>
        <w:snapToGrid w:val="0"/>
        <w:spacing w:line="360" w:lineRule="auto"/>
        <w:rPr>
          <w:rFonts w:hint="eastAsia" w:ascii="宋体" w:hAnsi="宋体" w:eastAsia="宋体" w:cs="宋体"/>
          <w:b/>
          <w:color w:val="auto"/>
          <w:sz w:val="21"/>
          <w:highlight w:val="none"/>
        </w:rPr>
      </w:pPr>
    </w:p>
    <w:p w14:paraId="41C48444">
      <w:pPr>
        <w:snapToGrid w:val="0"/>
        <w:spacing w:line="360" w:lineRule="auto"/>
        <w:rPr>
          <w:rFonts w:hint="eastAsia" w:ascii="宋体" w:hAnsi="宋体" w:eastAsia="宋体" w:cs="宋体"/>
          <w:b/>
          <w:color w:val="auto"/>
          <w:sz w:val="21"/>
          <w:highlight w:val="none"/>
        </w:rPr>
      </w:pPr>
    </w:p>
    <w:p w14:paraId="10064002">
      <w:pPr>
        <w:snapToGrid w:val="0"/>
        <w:spacing w:line="360" w:lineRule="auto"/>
        <w:rPr>
          <w:rFonts w:hint="eastAsia" w:ascii="宋体" w:hAnsi="宋体" w:eastAsia="宋体" w:cs="宋体"/>
          <w:b/>
          <w:color w:val="auto"/>
          <w:sz w:val="21"/>
          <w:highlight w:val="none"/>
        </w:rPr>
      </w:pPr>
    </w:p>
    <w:p w14:paraId="289043E4">
      <w:pPr>
        <w:snapToGrid w:val="0"/>
        <w:spacing w:line="360" w:lineRule="auto"/>
        <w:rPr>
          <w:rFonts w:hint="eastAsia" w:ascii="宋体" w:hAnsi="宋体" w:eastAsia="宋体" w:cs="宋体"/>
          <w:b/>
          <w:color w:val="auto"/>
          <w:sz w:val="21"/>
          <w:highlight w:val="none"/>
        </w:rPr>
      </w:pPr>
    </w:p>
    <w:p w14:paraId="6A76B331">
      <w:pPr>
        <w:pStyle w:val="3"/>
        <w:numPr>
          <w:ilvl w:val="0"/>
          <w:numId w:val="0"/>
        </w:numPr>
        <w:tabs>
          <w:tab w:val="clear" w:pos="600"/>
        </w:tabs>
        <w:ind w:left="240" w:firstLine="0"/>
        <w:jc w:val="center"/>
        <w:rPr>
          <w:rFonts w:hint="eastAsia" w:ascii="宋体" w:hAnsi="宋体" w:eastAsia="宋体" w:cs="宋体"/>
          <w:b w:val="0"/>
          <w:color w:val="auto"/>
          <w:sz w:val="44"/>
          <w:highlight w:val="none"/>
        </w:rPr>
        <w:sectPr>
          <w:pgSz w:w="11906" w:h="16838"/>
          <w:pgMar w:top="1440" w:right="1134" w:bottom="1440" w:left="1134" w:header="851" w:footer="992" w:gutter="0"/>
          <w:cols w:space="720" w:num="1"/>
          <w:docGrid w:type="lines" w:linePitch="312" w:charSpace="0"/>
        </w:sectPr>
      </w:pPr>
      <w:bookmarkStart w:id="147" w:name="_Toc9669"/>
      <w:bookmarkStart w:id="148" w:name="_Toc18894"/>
      <w:bookmarkStart w:id="149" w:name="_Toc20034"/>
      <w:bookmarkStart w:id="150" w:name="_Toc7637"/>
    </w:p>
    <w:p w14:paraId="7983AF1D">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7"/>
      <w:bookmarkEnd w:id="148"/>
      <w:bookmarkEnd w:id="149"/>
      <w:bookmarkEnd w:id="150"/>
    </w:p>
    <w:p w14:paraId="2616F67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62450A4">
      <w:pPr>
        <w:pStyle w:val="12"/>
        <w:rPr>
          <w:rFonts w:hint="eastAsia"/>
          <w:color w:val="auto"/>
          <w:highlight w:val="none"/>
          <w:lang w:val="en-US" w:eastAsia="zh-CN"/>
        </w:rPr>
      </w:pPr>
    </w:p>
    <w:p w14:paraId="3126602C">
      <w:pPr>
        <w:kinsoku w:val="0"/>
        <w:overflowPunct w:val="0"/>
        <w:spacing w:line="360" w:lineRule="auto"/>
        <w:jc w:val="center"/>
        <w:rPr>
          <w:rFonts w:hint="default" w:ascii="Times New Roman" w:hAnsi="Times New Roman" w:eastAsia="方正小标宋_GBK" w:cs="Times New Roman"/>
          <w:color w:val="auto"/>
          <w:sz w:val="32"/>
          <w:szCs w:val="32"/>
          <w:highlight w:val="none"/>
        </w:rPr>
      </w:pPr>
      <w:r>
        <w:rPr>
          <w:rFonts w:hint="eastAsia" w:eastAsia="方正小标宋_GBK" w:cs="Times New Roman"/>
          <w:b/>
          <w:bCs/>
          <w:color w:val="auto"/>
          <w:sz w:val="32"/>
          <w:szCs w:val="32"/>
          <w:highlight w:val="none"/>
          <w:lang w:eastAsia="zh-CN"/>
        </w:rPr>
        <w:t>2026-2027</w:t>
      </w:r>
      <w:r>
        <w:rPr>
          <w:rFonts w:hint="default" w:ascii="Times New Roman" w:hAnsi="Times New Roman" w:eastAsia="方正小标宋_GBK" w:cs="Times New Roman"/>
          <w:b/>
          <w:bCs/>
          <w:color w:val="auto"/>
          <w:sz w:val="32"/>
          <w:szCs w:val="32"/>
          <w:highlight w:val="none"/>
        </w:rPr>
        <w:t>年度</w:t>
      </w:r>
      <w:r>
        <w:rPr>
          <w:rFonts w:hint="default" w:ascii="Times New Roman" w:hAnsi="Times New Roman" w:eastAsia="方正小标宋_GBK" w:cs="Times New Roman"/>
          <w:color w:val="auto"/>
          <w:sz w:val="32"/>
          <w:szCs w:val="32"/>
          <w:highlight w:val="none"/>
        </w:rPr>
        <w:t>垃圾袋集中采购合同</w:t>
      </w:r>
    </w:p>
    <w:p w14:paraId="128AA30F">
      <w:pPr>
        <w:spacing w:line="360" w:lineRule="auto"/>
        <w:ind w:firstLine="5880" w:firstLineChars="210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【合同编号：              】</w:t>
      </w:r>
    </w:p>
    <w:p w14:paraId="328FFD81">
      <w:pPr>
        <w:spacing w:line="360" w:lineRule="auto"/>
        <w:rPr>
          <w:rFonts w:hint="default" w:ascii="Times New Roman" w:hAnsi="Times New Roman" w:eastAsia="方正仿宋_GBK" w:cs="Times New Roman"/>
          <w:color w:val="auto"/>
          <w:sz w:val="28"/>
          <w:szCs w:val="28"/>
          <w:highlight w:val="none"/>
        </w:rPr>
      </w:pPr>
    </w:p>
    <w:p w14:paraId="135EB4A0">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甲方：</w:t>
      </w:r>
      <w:r>
        <w:rPr>
          <w:rFonts w:hint="default" w:ascii="Times New Roman" w:hAnsi="Times New Roman" w:eastAsia="方正仿宋_GBK" w:cs="Times New Roman"/>
          <w:color w:val="auto"/>
          <w:sz w:val="28"/>
          <w:szCs w:val="28"/>
          <w:highlight w:val="none"/>
          <w:u w:val="single"/>
          <w:lang w:eastAsia="zh-CN"/>
        </w:rPr>
        <w:t>重庆通邑卫士智慧生活服务有限公司</w:t>
      </w:r>
      <w:r>
        <w:rPr>
          <w:rFonts w:hint="default" w:ascii="Times New Roman" w:hAnsi="Times New Roman" w:eastAsia="方正仿宋_GBK" w:cs="Times New Roman"/>
          <w:b/>
          <w:bCs/>
          <w:color w:val="auto"/>
          <w:sz w:val="28"/>
          <w:szCs w:val="28"/>
          <w:highlight w:val="none"/>
        </w:rPr>
        <w:t xml:space="preserve">            </w:t>
      </w:r>
    </w:p>
    <w:p w14:paraId="24A67684">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地址：</w:t>
      </w:r>
      <w:r>
        <w:rPr>
          <w:rFonts w:hint="default" w:ascii="Times New Roman" w:hAnsi="Times New Roman" w:eastAsia="方正仿宋_GBK" w:cs="Times New Roman"/>
          <w:color w:val="auto"/>
          <w:sz w:val="28"/>
          <w:szCs w:val="28"/>
          <w:highlight w:val="none"/>
          <w:u w:val="single"/>
        </w:rPr>
        <w:t>重庆市南岸区腾龙大道58号附25号</w:t>
      </w:r>
    </w:p>
    <w:p w14:paraId="35D5406C">
      <w:pPr>
        <w:spacing w:line="360" w:lineRule="auto"/>
        <w:rPr>
          <w:rFonts w:hint="default" w:ascii="Times New Roman" w:hAnsi="Times New Roman" w:eastAsia="方正仿宋_GBK" w:cs="Times New Roman"/>
          <w:b/>
          <w:bCs/>
          <w:color w:val="auto"/>
          <w:sz w:val="28"/>
          <w:szCs w:val="28"/>
          <w:highlight w:val="none"/>
        </w:rPr>
      </w:pPr>
    </w:p>
    <w:p w14:paraId="69E3645C">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乙方：</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b/>
          <w:bCs/>
          <w:color w:val="auto"/>
          <w:sz w:val="28"/>
          <w:szCs w:val="28"/>
          <w:highlight w:val="none"/>
        </w:rPr>
        <w:t xml:space="preserve">      </w:t>
      </w:r>
    </w:p>
    <w:p w14:paraId="2587E2C0">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地址：</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p>
    <w:p w14:paraId="442C4BC5">
      <w:pPr>
        <w:spacing w:line="360" w:lineRule="auto"/>
        <w:ind w:firstLine="560" w:firstLineChars="200"/>
        <w:rPr>
          <w:rFonts w:hint="default" w:ascii="Times New Roman" w:hAnsi="Times New Roman" w:eastAsia="方正仿宋_GBK" w:cs="Times New Roman"/>
          <w:color w:val="auto"/>
          <w:sz w:val="28"/>
          <w:szCs w:val="28"/>
          <w:highlight w:val="none"/>
        </w:rPr>
      </w:pPr>
    </w:p>
    <w:p w14:paraId="3D8FF9A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根据《中华人民共和国民法典》等有关法律法规的规定，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eastAsia" w:eastAsia="方正仿宋_GBK" w:cs="Times New Roman"/>
          <w:color w:val="auto"/>
          <w:sz w:val="28"/>
          <w:szCs w:val="28"/>
          <w:highlight w:val="none"/>
          <w:lang w:eastAsia="zh-CN"/>
        </w:rPr>
        <w:t>2026-2027</w:t>
      </w:r>
      <w:r>
        <w:rPr>
          <w:rFonts w:hint="default" w:ascii="Times New Roman" w:hAnsi="Times New Roman" w:eastAsia="方正仿宋_GBK" w:cs="Times New Roman"/>
          <w:color w:val="auto"/>
          <w:sz w:val="28"/>
          <w:szCs w:val="28"/>
          <w:highlight w:val="none"/>
        </w:rPr>
        <w:t>年度垃圾袋</w:t>
      </w:r>
      <w:r>
        <w:rPr>
          <w:rFonts w:hint="eastAsia" w:eastAsia="方正仿宋_GBK" w:cs="Times New Roman"/>
          <w:color w:val="auto"/>
          <w:sz w:val="28"/>
          <w:szCs w:val="28"/>
          <w:highlight w:val="none"/>
          <w:lang w:val="en-US" w:eastAsia="zh-CN"/>
        </w:rPr>
        <w:t>集中</w:t>
      </w:r>
      <w:r>
        <w:rPr>
          <w:rFonts w:hint="default" w:ascii="Times New Roman" w:hAnsi="Times New Roman" w:eastAsia="方正仿宋_GBK" w:cs="Times New Roman"/>
          <w:color w:val="auto"/>
          <w:sz w:val="28"/>
          <w:szCs w:val="28"/>
          <w:highlight w:val="none"/>
        </w:rPr>
        <w:t>采购合同友好协商，</w:t>
      </w:r>
      <w:r>
        <w:rPr>
          <w:rFonts w:hint="default" w:ascii="Times New Roman" w:hAnsi="Times New Roman" w:eastAsia="方正仿宋_GBK" w:cs="Times New Roman"/>
          <w:bCs/>
          <w:color w:val="auto"/>
          <w:sz w:val="28"/>
          <w:szCs w:val="28"/>
          <w:highlight w:val="none"/>
        </w:rPr>
        <w:t>达成如下共识，以资信守。</w:t>
      </w:r>
    </w:p>
    <w:p w14:paraId="11360FC1">
      <w:pPr>
        <w:spacing w:line="360" w:lineRule="auto"/>
        <w:rPr>
          <w:rFonts w:hint="default" w:ascii="Times New Roman" w:hAnsi="Times New Roman" w:eastAsia="方正仿宋_GBK" w:cs="Times New Roman"/>
          <w:b/>
          <w:bCs/>
          <w:color w:val="auto"/>
          <w:sz w:val="28"/>
          <w:szCs w:val="28"/>
          <w:highlight w:val="none"/>
        </w:rPr>
      </w:pPr>
    </w:p>
    <w:p w14:paraId="557A60B8">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买卖标的</w:t>
      </w:r>
    </w:p>
    <w:p w14:paraId="3D8EEF3B">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乙方根据甲方订货要求，应向甲方在管各项目及合同期内新增项目（由业主单位或委外单位提供</w:t>
      </w:r>
      <w:r>
        <w:rPr>
          <w:rFonts w:hint="eastAsia" w:ascii="Times New Roman" w:hAnsi="Times New Roman" w:eastAsia="方正仿宋_GBK" w:cs="Times New Roman"/>
          <w:color w:val="auto"/>
          <w:sz w:val="28"/>
          <w:szCs w:val="28"/>
          <w:highlight w:val="none"/>
          <w:lang w:eastAsia="zh-CN"/>
        </w:rPr>
        <w:t>垃圾袋</w:t>
      </w:r>
      <w:r>
        <w:rPr>
          <w:rFonts w:hint="default" w:ascii="Times New Roman" w:hAnsi="Times New Roman" w:eastAsia="方正仿宋_GBK" w:cs="Times New Roman"/>
          <w:color w:val="auto"/>
          <w:sz w:val="28"/>
          <w:szCs w:val="28"/>
          <w:highlight w:val="none"/>
        </w:rPr>
        <w:t>的项目除外）供应</w:t>
      </w:r>
      <w:r>
        <w:rPr>
          <w:rFonts w:hint="eastAsia" w:ascii="Times New Roman" w:hAnsi="Times New Roman" w:eastAsia="方正仿宋_GBK" w:cs="Times New Roman"/>
          <w:color w:val="auto"/>
          <w:sz w:val="28"/>
          <w:szCs w:val="28"/>
          <w:highlight w:val="none"/>
          <w:lang w:eastAsia="zh-CN"/>
        </w:rPr>
        <w:t>垃圾袋</w:t>
      </w:r>
      <w:r>
        <w:rPr>
          <w:rFonts w:hint="default" w:ascii="Times New Roman" w:hAnsi="Times New Roman" w:eastAsia="方正仿宋_GBK" w:cs="Times New Roman"/>
          <w:color w:val="auto"/>
          <w:sz w:val="28"/>
          <w:szCs w:val="28"/>
          <w:highlight w:val="none"/>
        </w:rPr>
        <w:t>并提供配送服务（具体配送时间以甲方通知为准），垃圾袋</w:t>
      </w:r>
      <w:r>
        <w:rPr>
          <w:rFonts w:hint="eastAsia" w:eastAsia="方正仿宋_GBK" w:cs="Times New Roman"/>
          <w:color w:val="auto"/>
          <w:sz w:val="28"/>
          <w:szCs w:val="28"/>
          <w:highlight w:val="none"/>
          <w:lang w:val="en-US" w:eastAsia="zh-CN"/>
        </w:rPr>
        <w:t>集中</w:t>
      </w:r>
      <w:r>
        <w:rPr>
          <w:rFonts w:hint="default" w:ascii="Times New Roman" w:hAnsi="Times New Roman" w:eastAsia="方正仿宋_GBK" w:cs="Times New Roman"/>
          <w:color w:val="auto"/>
          <w:sz w:val="28"/>
          <w:szCs w:val="28"/>
          <w:highlight w:val="none"/>
        </w:rPr>
        <w:t>采购清单及报价明细见附件1。</w:t>
      </w:r>
    </w:p>
    <w:p w14:paraId="01A8BDF4">
      <w:pPr>
        <w:spacing w:line="360" w:lineRule="auto"/>
        <w:ind w:left="534" w:leftChars="267"/>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合同期限</w:t>
      </w:r>
    </w:p>
    <w:p w14:paraId="30BE545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从</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日起至2027年6月30日止（即服务开始时间以合同签订时间为准，截止时间固定不变）。合同采用1+1模式，首年合同到期后，经评估合格可另行签订补充协议，合同续签至2028年6月30日。</w:t>
      </w:r>
    </w:p>
    <w:p w14:paraId="45D2653F">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合同期内，如乙方工作未符合合同条款或甲方要求，甲方可随时提前七天书面通知乙方解除本合同。期满续约与否，双方另行协商确定。无论是否续约，乙方都须提前两个月提出书面申请。</w:t>
      </w:r>
    </w:p>
    <w:p w14:paraId="72BE832B">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第三条 乙方责任</w:t>
      </w:r>
    </w:p>
    <w:p w14:paraId="34E13F2C">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 xml:space="preserve">乙方保证其具有完全的法人权利和资质证明，合同的直接履行人应持有履约公司的授权书，代表履约公司按合同规定履行义务。 </w:t>
      </w:r>
    </w:p>
    <w:p w14:paraId="66B39570">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 xml:space="preserve">由于不可抗力的发生，直接影响本合同的履行或者不能按约定的条件履行时，遭遇不可抗力一方，应立即将事故情况通知对方，提供事故详情及有效证明文件，并尽力减轻不可抗力的影响。 </w:t>
      </w:r>
    </w:p>
    <w:p w14:paraId="4F567B34">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乙方须负责缴纳与供货相关的税款，并承担税率变化所产生的一切费用。</w:t>
      </w:r>
    </w:p>
    <w:p w14:paraId="12A05AD5">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乙方承诺在其提供垃圾袋及配送过程中，由于其员工、代理或转包人的任何行为、疏忽、过失等给甲方或甲方的客户、员工、代理、任何任意第三方造成的任何损失和损害，均由乙方予以承担全部赔偿责任。</w:t>
      </w:r>
    </w:p>
    <w:p w14:paraId="0A8468EA">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乙方供货要求</w:t>
      </w:r>
    </w:p>
    <w:p w14:paraId="4840C72F">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乙方提供的垃圾袋必须符合甲方招标文件产品技术参数（附件1）的要求，与</w:t>
      </w:r>
      <w:r>
        <w:rPr>
          <w:rFonts w:hint="eastAsia"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样品质量保持一致。</w:t>
      </w:r>
    </w:p>
    <w:p w14:paraId="777FC72C">
      <w:pPr>
        <w:spacing w:line="360" w:lineRule="auto"/>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乙方需将垃圾袋配送至甲方各项目指定地点</w:t>
      </w:r>
      <w:r>
        <w:rPr>
          <w:rFonts w:hint="eastAsia"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轨道项目需配送至站点内</w:t>
      </w:r>
      <w:r>
        <w:rPr>
          <w:rFonts w:hint="eastAsia" w:eastAsia="方正仿宋_GBK" w:cs="Times New Roman"/>
          <w:color w:val="auto"/>
          <w:sz w:val="28"/>
          <w:szCs w:val="28"/>
          <w:highlight w:val="none"/>
          <w:lang w:val="en-US" w:eastAsia="zh-CN"/>
        </w:rPr>
        <w:t>）。</w:t>
      </w:r>
    </w:p>
    <w:p w14:paraId="03584542">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第五条 产品包装要求</w:t>
      </w:r>
    </w:p>
    <w:p w14:paraId="016218F9">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乙方对产品的包装要求，必须达到能够足以确保产品安全的标准，相关包装费用应由乙方承担。甲方对产品包装有特殊要求，或依据产品性质需要经过特殊包装处理的，甲乙双方应在订单中具体约定</w:t>
      </w:r>
      <w:r>
        <w:rPr>
          <w:rFonts w:hint="default" w:ascii="Times New Roman" w:hAnsi="Times New Roman" w:eastAsia="方正仿宋_GBK" w:cs="Times New Roman"/>
          <w:color w:val="auto"/>
          <w:sz w:val="28"/>
          <w:szCs w:val="28"/>
          <w:highlight w:val="none"/>
          <w:lang w:bidi="ar"/>
        </w:rPr>
        <w:t>，相关费用由乙方承担</w:t>
      </w:r>
      <w:r>
        <w:rPr>
          <w:rFonts w:hint="default" w:ascii="Times New Roman" w:hAnsi="Times New Roman" w:eastAsia="方正仿宋_GBK" w:cs="Times New Roman"/>
          <w:color w:val="auto"/>
          <w:sz w:val="28"/>
          <w:szCs w:val="28"/>
          <w:highlight w:val="none"/>
        </w:rPr>
        <w:t>。</w:t>
      </w:r>
    </w:p>
    <w:p w14:paraId="399645BD">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第六条 产品报价</w:t>
      </w:r>
    </w:p>
    <w:p w14:paraId="2C2EBA07">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暂定合同含税总价为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，不含税总价为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eastAsia" w:eastAsia="方正仿宋_GBK" w:cs="Times New Roman"/>
          <w:color w:val="auto"/>
          <w:sz w:val="28"/>
          <w:szCs w:val="28"/>
          <w:highlight w:val="none"/>
          <w:lang w:val="en-US" w:eastAsia="zh-CN"/>
        </w:rPr>
        <w:t>增值税专用发票税率为</w:t>
      </w:r>
      <w:r>
        <w:rPr>
          <w:rFonts w:hint="eastAsia"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lang w:val="en-US" w:eastAsia="zh-CN"/>
        </w:rPr>
        <w:t>%，费用</w:t>
      </w:r>
      <w:r>
        <w:rPr>
          <w:rFonts w:hint="eastAsia" w:ascii="Times New Roman" w:hAnsi="Times New Roman" w:eastAsia="方正仿宋_GBK" w:cs="Times New Roman"/>
          <w:color w:val="auto"/>
          <w:sz w:val="28"/>
          <w:szCs w:val="28"/>
          <w:highlight w:val="none"/>
          <w:lang w:eastAsia="zh-CN"/>
        </w:rPr>
        <w:t>据实结算。</w:t>
      </w:r>
      <w:r>
        <w:rPr>
          <w:rFonts w:hint="default" w:ascii="Times New Roman" w:hAnsi="Times New Roman" w:eastAsia="方正仿宋_GBK" w:cs="Times New Roman"/>
          <w:color w:val="auto"/>
          <w:sz w:val="28"/>
          <w:szCs w:val="28"/>
          <w:highlight w:val="none"/>
        </w:rPr>
        <w:t>。乙方的报价单必须包含以下资料，否则无效：乙方公司名称、联系方式、报价日期、产品名称、品牌、型号、单价及公司公章。产品报价单经双方盖章签署确认，并作为本合同的附件。产品报价单所载价格在本合同有效期内，对乙方均具有约束力。乙方应当根据报价单记载金额，向甲方出售相关产品。乙方需按甲方的要求提供税率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%的增值税专用发票。</w:t>
      </w:r>
    </w:p>
    <w:p w14:paraId="1D101682">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w:t>
      </w: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合同期内甲方新增项目向乙方采购垃圾袋，按照本合同相同单价另行签订补充协议。</w:t>
      </w:r>
    </w:p>
    <w:p w14:paraId="665ECD52">
      <w:pPr>
        <w:ind w:firstLine="56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第七条 付款方式及时间</w:t>
      </w:r>
    </w:p>
    <w:p w14:paraId="6FBECAC8">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按季度考核，按季度支付。</w:t>
      </w:r>
      <w:r>
        <w:rPr>
          <w:rFonts w:hint="default" w:ascii="Times New Roman" w:hAnsi="Times New Roman" w:eastAsia="方正仿宋_GBK" w:cs="Times New Roman"/>
          <w:b/>
          <w:bCs/>
          <w:color w:val="auto"/>
          <w:sz w:val="28"/>
          <w:szCs w:val="28"/>
          <w:highlight w:val="none"/>
        </w:rPr>
        <w:t>每季度应付金额=当季度垃圾袋实际送货含税总额-考核费用</w:t>
      </w:r>
      <w:r>
        <w:rPr>
          <w:rFonts w:hint="default" w:ascii="Times New Roman" w:hAnsi="Times New Roman" w:eastAsia="方正仿宋_GBK" w:cs="Times New Roman"/>
          <w:color w:val="auto"/>
          <w:sz w:val="28"/>
          <w:szCs w:val="28"/>
          <w:highlight w:val="none"/>
        </w:rPr>
        <w:t>。</w:t>
      </w:r>
    </w:p>
    <w:p w14:paraId="5D7BF05F">
      <w:pPr>
        <w:tabs>
          <w:tab w:val="left" w:pos="851"/>
        </w:tabs>
        <w:spacing w:line="360" w:lineRule="auto"/>
        <w:ind w:firstLine="560" w:firstLineChars="200"/>
        <w:rPr>
          <w:rFonts w:hint="default" w:ascii="Times New Roman" w:hAnsi="Times New Roman" w:cs="Times New Roman"/>
          <w:color w:val="auto"/>
          <w:kern w:val="0"/>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甲方将根据“先供货、后付款”原则，每季度向乙方支付货款。即在乙方提供所有产品，并经甲方验收合格后（包括产品型号、规格、数量、质量等）入库，双方根据验收入库的数量乘以合同单价进行结算，合同期内不含税单价固定不变。甲方于次季度首月5</w:t>
      </w:r>
      <w:r>
        <w:rPr>
          <w:rFonts w:hint="eastAsia" w:eastAsia="方正仿宋_GBK" w:cs="Times New Roman"/>
          <w:color w:val="auto"/>
          <w:sz w:val="28"/>
          <w:szCs w:val="28"/>
          <w:highlight w:val="none"/>
          <w:lang w:eastAsia="zh-CN"/>
        </w:rPr>
        <w:t>个工作</w:t>
      </w:r>
      <w:r>
        <w:rPr>
          <w:rFonts w:hint="default" w:ascii="Times New Roman" w:hAnsi="Times New Roman" w:eastAsia="方正仿宋_GBK" w:cs="Times New Roman"/>
          <w:color w:val="auto"/>
          <w:sz w:val="28"/>
          <w:szCs w:val="28"/>
          <w:highlight w:val="none"/>
        </w:rPr>
        <w:t>日前与乙方核对上季度费用</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bidi="ar"/>
        </w:rPr>
        <w:t>向甲方开具等额增值税专用发票，收到发票后20个工作日内，甲方向乙方支付费用。</w:t>
      </w:r>
      <w:r>
        <w:rPr>
          <w:rFonts w:hint="default" w:ascii="Times New Roman" w:hAnsi="Times New Roman" w:eastAsia="方正仿宋_GBK" w:cs="Times New Roman"/>
          <w:color w:val="auto"/>
          <w:sz w:val="28"/>
          <w:szCs w:val="28"/>
          <w:highlight w:val="none"/>
        </w:rPr>
        <w:t>若乙方未按要求提供增值税专用发票，甲方有权拒绝支付相应款项，且不承担违约责任。</w:t>
      </w:r>
    </w:p>
    <w:p w14:paraId="190E637E">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在合同的履约期内，如因乙方未能提供所有应按合同提供的产品、材料等，甲方有权延迟付款，直至所有产品、材料按合同要求提供。同时可参照违约责任/终止的第一条款扣除违约金，由于未按合同约定</w:t>
      </w:r>
      <w:r>
        <w:rPr>
          <w:rFonts w:hint="eastAsia" w:eastAsia="方正仿宋_GBK" w:cs="Times New Roman"/>
          <w:color w:val="auto"/>
          <w:sz w:val="28"/>
          <w:szCs w:val="28"/>
          <w:highlight w:val="none"/>
          <w:lang w:eastAsia="zh-CN"/>
        </w:rPr>
        <w:t>时间</w:t>
      </w:r>
      <w:r>
        <w:rPr>
          <w:rFonts w:hint="default" w:ascii="Times New Roman" w:hAnsi="Times New Roman" w:eastAsia="方正仿宋_GBK" w:cs="Times New Roman"/>
          <w:color w:val="auto"/>
          <w:sz w:val="28"/>
          <w:szCs w:val="28"/>
          <w:highlight w:val="none"/>
        </w:rPr>
        <w:t>供货造成的第三方损失由乙方负责。</w:t>
      </w:r>
    </w:p>
    <w:p w14:paraId="02DDB1D0">
      <w:pPr>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第八条 账户信息</w:t>
      </w:r>
    </w:p>
    <w:p w14:paraId="53FCED3D">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eastAsia" w:ascii="Times New Roman" w:hAnsi="Times New Roman" w:eastAsia="方正仿宋_GBK" w:cs="Times New Roman"/>
          <w:b w:val="0"/>
          <w:bCs w:val="0"/>
          <w:color w:val="auto"/>
          <w:sz w:val="28"/>
          <w:szCs w:val="28"/>
          <w:highlight w:val="none"/>
          <w:lang w:val="en-US" w:eastAsia="zh-CN"/>
        </w:rPr>
        <w:t>1.</w:t>
      </w:r>
      <w:r>
        <w:rPr>
          <w:rFonts w:hint="default" w:ascii="Times New Roman" w:hAnsi="Times New Roman" w:eastAsia="方正仿宋_GBK" w:cs="Times New Roman"/>
          <w:b w:val="0"/>
          <w:bCs w:val="0"/>
          <w:color w:val="auto"/>
          <w:sz w:val="28"/>
          <w:szCs w:val="28"/>
          <w:highlight w:val="none"/>
        </w:rPr>
        <w:t>甲方开票信息及账户</w:t>
      </w:r>
    </w:p>
    <w:p w14:paraId="2FD072EF">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重庆通邑卫士智慧生活服务有限公司</w:t>
      </w:r>
    </w:p>
    <w:p w14:paraId="6AB1E7AD">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91500108MAABR5292U</w:t>
      </w:r>
    </w:p>
    <w:p w14:paraId="55E6ECC7">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648680030</w:t>
      </w:r>
    </w:p>
    <w:p w14:paraId="365F8B3E">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民生银行南坪支行</w:t>
      </w:r>
      <w:r>
        <w:rPr>
          <w:rFonts w:hint="default" w:ascii="Times New Roman" w:hAnsi="Times New Roman" w:eastAsia="方正仿宋_GBK" w:cs="Times New Roman"/>
          <w:color w:val="auto"/>
          <w:sz w:val="28"/>
          <w:szCs w:val="28"/>
          <w:highlight w:val="none"/>
        </w:rPr>
        <w:t xml:space="preserve">  </w:t>
      </w:r>
    </w:p>
    <w:p w14:paraId="4DD1B097">
      <w:pPr>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重庆市南岸区腾龙大道58号附25号一层</w:t>
      </w:r>
      <w:r>
        <w:rPr>
          <w:rFonts w:hint="eastAsia" w:ascii="Times New Roman" w:hAnsi="Times New Roman" w:eastAsia="方正仿宋_GBK" w:cs="Times New Roman"/>
          <w:color w:val="auto"/>
          <w:sz w:val="28"/>
          <w:szCs w:val="28"/>
          <w:highlight w:val="none"/>
          <w:u w:val="single"/>
          <w:lang w:eastAsia="zh-CN"/>
        </w:rPr>
        <w:t>，</w:t>
      </w:r>
      <w:r>
        <w:rPr>
          <w:rFonts w:hint="default" w:ascii="Times New Roman" w:hAnsi="Times New Roman" w:eastAsia="方正仿宋_GBK" w:cs="Times New Roman"/>
          <w:color w:val="auto"/>
          <w:sz w:val="28"/>
          <w:szCs w:val="28"/>
          <w:highlight w:val="none"/>
          <w:u w:val="single"/>
        </w:rPr>
        <w:t>023-6175177</w:t>
      </w:r>
      <w:r>
        <w:rPr>
          <w:rFonts w:hint="eastAsia" w:eastAsia="方正仿宋_GBK" w:cs="Times New Roman"/>
          <w:color w:val="auto"/>
          <w:sz w:val="28"/>
          <w:szCs w:val="28"/>
          <w:highlight w:val="none"/>
          <w:u w:val="single"/>
          <w:lang w:val="en-US" w:eastAsia="zh-CN"/>
        </w:rPr>
        <w:t>3</w:t>
      </w:r>
    </w:p>
    <w:p w14:paraId="7B06E0ED">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乙方指定收款账户</w:t>
      </w:r>
    </w:p>
    <w:p w14:paraId="469FF203">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公司名称：</w:t>
      </w:r>
      <w:r>
        <w:rPr>
          <w:rFonts w:hint="eastAsia" w:ascii="Times New Roman" w:hAnsi="Times New Roman" w:eastAsia="方正仿宋_GBK" w:cs="Times New Roman"/>
          <w:color w:val="auto"/>
          <w:sz w:val="28"/>
          <w:szCs w:val="28"/>
          <w:highlight w:val="none"/>
          <w:u w:val="single"/>
          <w:lang w:val="en-US" w:eastAsia="zh-CN"/>
        </w:rPr>
        <w:t xml:space="preserve">                          </w:t>
      </w:r>
    </w:p>
    <w:p w14:paraId="72A2DBA6">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社会信用代码：</w:t>
      </w:r>
      <w:r>
        <w:rPr>
          <w:rFonts w:hint="eastAsia" w:ascii="Times New Roman" w:hAnsi="Times New Roman" w:eastAsia="方正仿宋_GBK" w:cs="Times New Roman"/>
          <w:color w:val="auto"/>
          <w:sz w:val="28"/>
          <w:szCs w:val="28"/>
          <w:highlight w:val="none"/>
          <w:u w:val="single"/>
          <w:lang w:val="en-US" w:eastAsia="zh-CN"/>
        </w:rPr>
        <w:t xml:space="preserve">                      </w:t>
      </w:r>
    </w:p>
    <w:p w14:paraId="0A0FC35C">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银行账号：</w:t>
      </w:r>
      <w:r>
        <w:rPr>
          <w:rFonts w:hint="eastAsia" w:ascii="Times New Roman" w:hAnsi="Times New Roman" w:eastAsia="方正仿宋_GBK" w:cs="Times New Roman"/>
          <w:color w:val="auto"/>
          <w:sz w:val="28"/>
          <w:szCs w:val="28"/>
          <w:highlight w:val="none"/>
          <w:u w:val="single"/>
          <w:lang w:val="en-US" w:eastAsia="zh-CN"/>
        </w:rPr>
        <w:t xml:space="preserve">                          </w:t>
      </w:r>
    </w:p>
    <w:p w14:paraId="12DCAA23">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 xml:space="preserve"> </w:t>
      </w:r>
    </w:p>
    <w:p w14:paraId="1F3908F6">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rPr>
        <w:t>公司地址及电话：</w:t>
      </w:r>
      <w:r>
        <w:rPr>
          <w:rFonts w:hint="eastAsia" w:ascii="Times New Roman" w:hAnsi="Times New Roman" w:eastAsia="方正仿宋_GBK" w:cs="Times New Roman"/>
          <w:color w:val="auto"/>
          <w:sz w:val="28"/>
          <w:szCs w:val="28"/>
          <w:highlight w:val="none"/>
          <w:u w:val="single"/>
          <w:lang w:val="en-US" w:eastAsia="zh-CN"/>
        </w:rPr>
        <w:t xml:space="preserve">                    </w:t>
      </w:r>
    </w:p>
    <w:p w14:paraId="62ADF9CD">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6B6838A8">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eastAsia" w:eastAsia="方正仿宋_GBK" w:cs="Times New Roman"/>
          <w:b/>
          <w:bCs/>
          <w:color w:val="auto"/>
          <w:sz w:val="28"/>
          <w:szCs w:val="28"/>
          <w:highlight w:val="none"/>
          <w:lang w:eastAsia="zh-CN"/>
        </w:rPr>
        <w:t>九</w:t>
      </w:r>
      <w:r>
        <w:rPr>
          <w:rFonts w:hint="default" w:ascii="Times New Roman" w:hAnsi="Times New Roman" w:eastAsia="方正仿宋_GBK" w:cs="Times New Roman"/>
          <w:b/>
          <w:bCs/>
          <w:color w:val="auto"/>
          <w:sz w:val="28"/>
          <w:szCs w:val="28"/>
          <w:highlight w:val="none"/>
        </w:rPr>
        <w:t>条 履约担保</w:t>
      </w:r>
    </w:p>
    <w:p w14:paraId="43C7F446">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履约保证金</w:t>
      </w:r>
      <w:r>
        <w:rPr>
          <w:rFonts w:hint="eastAsia"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lang w:val="en-US" w:eastAsia="zh-CN"/>
        </w:rPr>
        <w:t>元整</w:t>
      </w:r>
      <w:r>
        <w:rPr>
          <w:rFonts w:hint="default" w:ascii="Times New Roman" w:hAnsi="Times New Roman" w:eastAsia="方正仿宋_GBK" w:cs="Times New Roman"/>
          <w:color w:val="auto"/>
          <w:sz w:val="28"/>
          <w:szCs w:val="28"/>
          <w:highlight w:val="none"/>
        </w:rPr>
        <w:t>（大写：</w:t>
      </w:r>
      <w:r>
        <w:rPr>
          <w:rFonts w:hint="eastAsia"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元整）。</w:t>
      </w:r>
    </w:p>
    <w:p w14:paraId="09AD9F3D">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（1）乙方</w:t>
      </w:r>
      <w:r>
        <w:rPr>
          <w:rFonts w:hint="eastAsia" w:eastAsia="方正仿宋_GBK" w:cs="Times New Roman"/>
          <w:bCs/>
          <w:color w:val="auto"/>
          <w:sz w:val="28"/>
          <w:szCs w:val="28"/>
          <w:highlight w:val="none"/>
          <w:lang w:val="en-US" w:eastAsia="zh-CN"/>
        </w:rPr>
        <w:t>若</w:t>
      </w:r>
      <w:r>
        <w:rPr>
          <w:rFonts w:hint="default" w:ascii="Times New Roman" w:hAnsi="Times New Roman" w:eastAsia="方正仿宋_GBK" w:cs="Times New Roman"/>
          <w:bCs/>
          <w:color w:val="auto"/>
          <w:sz w:val="28"/>
          <w:szCs w:val="28"/>
          <w:highlight w:val="none"/>
        </w:rPr>
        <w:t>提供履约保函，须在合同签订后20个工作日内出具不可撤销且见索即付保函。</w:t>
      </w:r>
    </w:p>
    <w:p w14:paraId="1B8ABD1C">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（2）乙方</w:t>
      </w:r>
      <w:r>
        <w:rPr>
          <w:rFonts w:hint="eastAsia" w:eastAsia="方正仿宋_GBK" w:cs="Times New Roman"/>
          <w:bCs/>
          <w:color w:val="auto"/>
          <w:sz w:val="28"/>
          <w:szCs w:val="28"/>
          <w:highlight w:val="none"/>
          <w:lang w:val="en-US" w:eastAsia="zh-CN"/>
        </w:rPr>
        <w:t>若</w:t>
      </w:r>
      <w:r>
        <w:rPr>
          <w:rFonts w:hint="default" w:ascii="Times New Roman" w:hAnsi="Times New Roman" w:eastAsia="方正仿宋_GBK" w:cs="Times New Roman"/>
          <w:bCs/>
          <w:color w:val="auto"/>
          <w:sz w:val="28"/>
          <w:szCs w:val="28"/>
          <w:highlight w:val="none"/>
        </w:rPr>
        <w:t>通过转账方式缴纳履约保证金，须于收到中选通知书后5日内完成费用支付；甲方收到款项后开具等额的收款收据给乙方，该履约保证金由甲方无息保管。履约保证金在合同期满，且经甲方确认乙方无违约欠款或其他应付未付款项，甲方收到乙方的履约保证金缴纳收据原件后15个工作日内无息退还</w:t>
      </w:r>
      <w:r>
        <w:rPr>
          <w:rFonts w:hint="default" w:eastAsia="方正仿宋_GBK" w:cs="Times New Roman"/>
          <w:bCs/>
          <w:color w:val="auto"/>
          <w:sz w:val="28"/>
          <w:szCs w:val="28"/>
          <w:highlight w:val="none"/>
          <w:lang w:eastAsia="zh-CN"/>
        </w:rPr>
        <w:t>，</w:t>
      </w:r>
      <w:r>
        <w:rPr>
          <w:rFonts w:hint="default" w:eastAsia="方正仿宋_GBK" w:cs="Times New Roman"/>
          <w:bCs/>
          <w:color w:val="auto"/>
          <w:sz w:val="28"/>
          <w:szCs w:val="28"/>
          <w:highlight w:val="none"/>
          <w:lang w:val="en-US" w:eastAsia="zh-CN"/>
        </w:rPr>
        <w:t>或</w:t>
      </w:r>
      <w:r>
        <w:rPr>
          <w:rFonts w:hint="default" w:ascii="Times New Roman" w:hAnsi="Times New Roman" w:eastAsia="方正仿宋_GBK" w:cs="Times New Roman"/>
          <w:bCs/>
          <w:color w:val="auto"/>
          <w:sz w:val="28"/>
          <w:szCs w:val="28"/>
          <w:highlight w:val="none"/>
        </w:rPr>
        <w:t>配合</w:t>
      </w:r>
      <w:r>
        <w:rPr>
          <w:rFonts w:hint="default" w:ascii="Times New Roman" w:hAnsi="Times New Roman" w:eastAsia="方正仿宋_GBK" w:cs="Times New Roman"/>
          <w:bCs/>
          <w:color w:val="auto"/>
          <w:sz w:val="28"/>
          <w:szCs w:val="28"/>
          <w:highlight w:val="none"/>
          <w:lang w:val="en-US" w:eastAsia="zh-CN"/>
        </w:rPr>
        <w:t>乙方</w:t>
      </w:r>
      <w:r>
        <w:rPr>
          <w:rFonts w:hint="default" w:ascii="Times New Roman" w:hAnsi="Times New Roman" w:eastAsia="方正仿宋_GBK" w:cs="Times New Roman"/>
          <w:bCs/>
          <w:color w:val="auto"/>
          <w:sz w:val="28"/>
          <w:szCs w:val="28"/>
          <w:highlight w:val="none"/>
        </w:rPr>
        <w:t>完成履约保函解除手续。</w:t>
      </w:r>
    </w:p>
    <w:p w14:paraId="5E64F74B">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乙方未按时提供履约保函或者缴纳履约保证金的，视为乙方根本违约，甲方有权单方解除合同且不承担任何责任，并将本合同项下全部服务发包给任何第三方，并且乙方应赔偿因此而给甲方造成的一切损失。</w:t>
      </w:r>
    </w:p>
    <w:p w14:paraId="12FD1756">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乙方在服务过程中因违约产生违约金或给甲方造成损失的，甲方有权从履约保证金中扣除违约金及损失赔偿金</w:t>
      </w:r>
      <w:r>
        <w:rPr>
          <w:rFonts w:hint="eastAsia" w:eastAsia="方正仿宋_GBK" w:cs="Times New Roman"/>
          <w:bCs/>
          <w:color w:val="auto"/>
          <w:sz w:val="28"/>
          <w:szCs w:val="28"/>
          <w:highlight w:val="none"/>
          <w:lang w:eastAsia="zh-CN"/>
        </w:rPr>
        <w:t>，</w:t>
      </w:r>
      <w:r>
        <w:rPr>
          <w:rFonts w:hint="eastAsia" w:eastAsia="方正仿宋_GBK" w:cs="Times New Roman"/>
          <w:bCs/>
          <w:color w:val="auto"/>
          <w:sz w:val="28"/>
          <w:szCs w:val="28"/>
          <w:highlight w:val="none"/>
          <w:lang w:val="en-US" w:eastAsia="zh-CN"/>
        </w:rPr>
        <w:t>或有权向担保银行索赔</w:t>
      </w:r>
      <w:r>
        <w:rPr>
          <w:rFonts w:hint="eastAsia"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履约保证金不足以抵扣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62800E63">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eastAsia" w:eastAsia="方正仿宋_GBK" w:cs="Times New Roman"/>
          <w:b/>
          <w:bCs/>
          <w:color w:val="auto"/>
          <w:sz w:val="28"/>
          <w:szCs w:val="28"/>
          <w:highlight w:val="none"/>
          <w:lang w:eastAsia="zh-CN"/>
        </w:rPr>
        <w:t>十</w:t>
      </w:r>
      <w:r>
        <w:rPr>
          <w:rFonts w:hint="default" w:ascii="Times New Roman" w:hAnsi="Times New Roman" w:eastAsia="方正仿宋_GBK" w:cs="Times New Roman"/>
          <w:b/>
          <w:bCs/>
          <w:color w:val="auto"/>
          <w:sz w:val="28"/>
          <w:szCs w:val="28"/>
          <w:highlight w:val="none"/>
        </w:rPr>
        <w:t>条 验收方法和提出异议</w:t>
      </w:r>
    </w:p>
    <w:p w14:paraId="618EA29D">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于产品质量、型号、规格、数量等的不符，甲方可以书面形式或电话通知乙方，同时，甲方有权要求乙方更换或退货，由此而产生的所有费用均应由乙方负责，对甲方造成损失的，乙方应承担合同总价款20%的赔偿金。</w:t>
      </w:r>
    </w:p>
    <w:p w14:paraId="3A809753">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甲方随机对每批产品进行抽样检查，每发现一次不合格，扣除当次送货总价款10%作为违约金。</w:t>
      </w:r>
    </w:p>
    <w:p w14:paraId="60A09171">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一</w:t>
      </w:r>
      <w:r>
        <w:rPr>
          <w:rFonts w:hint="default" w:ascii="Times New Roman" w:hAnsi="Times New Roman" w:eastAsia="方正仿宋_GBK" w:cs="Times New Roman"/>
          <w:b/>
          <w:bCs/>
          <w:color w:val="auto"/>
          <w:sz w:val="28"/>
          <w:szCs w:val="28"/>
          <w:highlight w:val="none"/>
        </w:rPr>
        <w:t>条 合同的提货、运输方式、运输费用及其他费用</w:t>
      </w:r>
    </w:p>
    <w:p w14:paraId="611E2E18">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乙方自行选择运输方式，并将货物送到甲方指定地点后，由甲方安排专人接收、清点、验收并签字确认（如乙方采取快递物流形式</w:t>
      </w:r>
      <w:r>
        <w:rPr>
          <w:rFonts w:hint="eastAsia" w:eastAsia="方正仿宋_GBK" w:cs="Times New Roman"/>
          <w:color w:val="auto"/>
          <w:sz w:val="28"/>
          <w:szCs w:val="28"/>
          <w:highlight w:val="none"/>
          <w:lang w:eastAsia="zh-CN"/>
        </w:rPr>
        <w:t>配送</w:t>
      </w:r>
      <w:r>
        <w:rPr>
          <w:rFonts w:hint="default" w:ascii="Times New Roman" w:hAnsi="Times New Roman" w:eastAsia="方正仿宋_GBK" w:cs="Times New Roman"/>
          <w:color w:val="auto"/>
          <w:sz w:val="28"/>
          <w:szCs w:val="28"/>
          <w:highlight w:val="none"/>
        </w:rPr>
        <w:t>，需要乙方主动与甲方确认是否收到货，并留下证据，否则由此产生的一切责任及损失均由乙方自行承担）。</w:t>
      </w:r>
    </w:p>
    <w:p w14:paraId="3D88F903">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所有货物在送达甲方指定地点前所产生的风险均由乙方自行承担；货物验收后因质量问题造成甲方损失或安全事故的，乙方需要赔偿甲方由此产生的所有损失，包括但不限于经济损失、安全事故的处理等费用。</w:t>
      </w:r>
    </w:p>
    <w:p w14:paraId="75704267">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运费、装卸费：因送货、交货所产生的运输费、装卸费、人工费等均由乙方自行承担。</w:t>
      </w:r>
    </w:p>
    <w:p w14:paraId="4638088F">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运送时间由甲方进行安排。</w:t>
      </w:r>
    </w:p>
    <w:p w14:paraId="4A14A23F">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二</w:t>
      </w:r>
      <w:r>
        <w:rPr>
          <w:rFonts w:hint="default" w:ascii="Times New Roman" w:hAnsi="Times New Roman" w:eastAsia="方正仿宋_GBK" w:cs="Times New Roman"/>
          <w:b/>
          <w:bCs/>
          <w:color w:val="auto"/>
          <w:sz w:val="28"/>
          <w:szCs w:val="28"/>
          <w:highlight w:val="none"/>
        </w:rPr>
        <w:t>条 具体合同签订</w:t>
      </w:r>
    </w:p>
    <w:p w14:paraId="159A3C25">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本合同的签订，不代表甲方将排他性地向乙方独家采购相关产品。即乙方明确知晓，甲方有权向任意</w:t>
      </w:r>
      <w:r>
        <w:rPr>
          <w:rFonts w:hint="eastAsia" w:eastAsia="方正仿宋_GBK" w:cs="Times New Roman"/>
          <w:color w:val="auto"/>
          <w:sz w:val="28"/>
          <w:szCs w:val="28"/>
          <w:highlight w:val="none"/>
          <w:lang w:eastAsia="zh-CN"/>
        </w:rPr>
        <w:t>第三方</w:t>
      </w:r>
      <w:r>
        <w:rPr>
          <w:rFonts w:hint="default" w:ascii="Times New Roman" w:hAnsi="Times New Roman" w:eastAsia="方正仿宋_GBK" w:cs="Times New Roman"/>
          <w:color w:val="auto"/>
          <w:sz w:val="28"/>
          <w:szCs w:val="28"/>
          <w:highlight w:val="none"/>
        </w:rPr>
        <w:t>采购本合同项下相关产品。</w:t>
      </w:r>
    </w:p>
    <w:p w14:paraId="2A2A926F">
      <w:pPr>
        <w:tabs>
          <w:tab w:val="left" w:pos="851"/>
        </w:tabs>
        <w:spacing w:line="360" w:lineRule="auto"/>
        <w:ind w:firstLine="560" w:firstLineChars="200"/>
        <w:rPr>
          <w:rFonts w:hint="default" w:ascii="Times New Roman" w:hAnsi="Times New Roman" w:eastAsia="方正仿宋_GBK" w:cs="Times New Roman"/>
          <w:color w:val="auto"/>
          <w:sz w:val="22"/>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本合同的签订，不代表甲方承诺</w:t>
      </w:r>
      <w:r>
        <w:rPr>
          <w:rFonts w:hint="eastAsia" w:eastAsia="方正仿宋_GBK" w:cs="Times New Roman"/>
          <w:color w:val="auto"/>
          <w:sz w:val="28"/>
          <w:szCs w:val="28"/>
          <w:highlight w:val="none"/>
          <w:lang w:eastAsia="zh-CN"/>
        </w:rPr>
        <w:t>任何</w:t>
      </w:r>
      <w:r>
        <w:rPr>
          <w:rFonts w:hint="default" w:ascii="Times New Roman" w:hAnsi="Times New Roman" w:eastAsia="方正仿宋_GBK" w:cs="Times New Roman"/>
          <w:color w:val="auto"/>
          <w:sz w:val="28"/>
          <w:szCs w:val="28"/>
          <w:highlight w:val="none"/>
        </w:rPr>
        <w:t>最低采购量。即乙方明确知晓，虽然签订本合同，但甲方有权根据自身所需，向乙方采购相关产品。</w:t>
      </w:r>
    </w:p>
    <w:p w14:paraId="13551718">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三</w:t>
      </w:r>
      <w:r>
        <w:rPr>
          <w:rFonts w:hint="default" w:ascii="Times New Roman" w:hAnsi="Times New Roman" w:eastAsia="方正仿宋_GBK" w:cs="Times New Roman"/>
          <w:b/>
          <w:bCs/>
          <w:color w:val="auto"/>
          <w:sz w:val="28"/>
          <w:szCs w:val="28"/>
          <w:highlight w:val="none"/>
        </w:rPr>
        <w:t>条 违约责任/终止</w:t>
      </w:r>
    </w:p>
    <w:p w14:paraId="6A2E1AB8">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乙方未按照双方约定的时间供货，每逾期一天，甲方有权扣除当次送货总价款的2%作为违约金，扣除款项以当次送货总价款的10%为上限。</w:t>
      </w:r>
    </w:p>
    <w:p w14:paraId="1F32E840">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乙方无合理理由逾期供货超过五天，甲方有权解除本合同及相应订单，甲方因此所遭受损失，应由乙方负责赔偿，同时甲方有权要求乙方支付暂定合同总价款20%的违约金。</w:t>
      </w:r>
    </w:p>
    <w:p w14:paraId="664DCE9E">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w:t>
      </w: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乙方所送货产品质量及规格与</w:t>
      </w:r>
      <w:r>
        <w:rPr>
          <w:rFonts w:hint="eastAsia"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样品不一致时，甲方有权根据不合格产品数量，扣除当次送货总价款</w:t>
      </w:r>
      <w:r>
        <w:rPr>
          <w:rFonts w:hint="eastAsia" w:eastAsia="方正仿宋_GBK" w:cs="Times New Roman"/>
          <w:color w:val="auto"/>
          <w:sz w:val="28"/>
          <w:szCs w:val="28"/>
          <w:highlight w:val="none"/>
          <w:lang w:eastAsia="zh-CN"/>
        </w:rPr>
        <w:t>20%—50%</w:t>
      </w:r>
      <w:r>
        <w:rPr>
          <w:rFonts w:hint="default" w:ascii="Times New Roman" w:hAnsi="Times New Roman" w:eastAsia="方正仿宋_GBK" w:cs="Times New Roman"/>
          <w:color w:val="auto"/>
          <w:sz w:val="28"/>
          <w:szCs w:val="28"/>
          <w:highlight w:val="none"/>
        </w:rPr>
        <w:t>作为违约金。合同期内出现三次（不含）以上产品不合格情况，甲方有权向乙方扣除合同暂定总价的20%作为违约金。</w:t>
      </w:r>
    </w:p>
    <w:p w14:paraId="74E2ECEA">
      <w:pPr>
        <w:tabs>
          <w:tab w:val="left" w:pos="851"/>
        </w:tabs>
        <w:spacing w:line="360" w:lineRule="auto"/>
        <w:ind w:firstLine="560" w:firstLineChars="200"/>
        <w:rPr>
          <w:rFonts w:hint="default" w:ascii="Times New Roman" w:hAnsi="Times New Roman" w:eastAsia="方正仿宋_GBK" w:cs="Times New Roman"/>
          <w:color w:val="auto"/>
          <w:sz w:val="22"/>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乙方在合同期内无正当理由任意变动同一物品单价的，甲方可要求乙方退还物品差价并保留终止合同的权利。</w:t>
      </w:r>
    </w:p>
    <w:p w14:paraId="2E0ADC2B">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5.</w:t>
      </w:r>
      <w:r>
        <w:rPr>
          <w:rFonts w:hint="default" w:ascii="Times New Roman" w:hAnsi="Times New Roman" w:eastAsia="方正仿宋_GBK" w:cs="Times New Roman"/>
          <w:color w:val="auto"/>
          <w:sz w:val="28"/>
          <w:szCs w:val="28"/>
          <w:highlight w:val="none"/>
        </w:rPr>
        <w:t>未经甲方书面同意，乙方擅自将本合同项下工作转包或分包给第三方的，甲方有权解除合同，并要求乙方支付暂定合同总价款20%的违约金，违约金不足以弥补甲方损失的，乙方应予补足。</w:t>
      </w:r>
    </w:p>
    <w:p w14:paraId="5C215DA8">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lang w:bidi="ar"/>
        </w:rPr>
      </w:pPr>
      <w:r>
        <w:rPr>
          <w:rFonts w:hint="eastAsia" w:eastAsia="方正仿宋_GBK" w:cs="Times New Roman"/>
          <w:color w:val="auto"/>
          <w:sz w:val="28"/>
          <w:szCs w:val="28"/>
          <w:highlight w:val="none"/>
          <w:lang w:eastAsia="zh-CN" w:bidi="ar"/>
        </w:rPr>
        <w:t>6.</w:t>
      </w:r>
      <w:r>
        <w:rPr>
          <w:rFonts w:hint="default" w:ascii="Times New Roman" w:hAnsi="Times New Roman" w:eastAsia="方正仿宋_GBK" w:cs="Times New Roman"/>
          <w:color w:val="auto"/>
          <w:sz w:val="28"/>
          <w:szCs w:val="28"/>
          <w:highlight w:val="none"/>
          <w:lang w:bidi="ar"/>
        </w:rPr>
        <w:t>乙方因违约产生的违约金、赔偿金等，甲方均有权在应付款中予以扣除，乙方对此予以认可。</w:t>
      </w:r>
    </w:p>
    <w:p w14:paraId="549FDF8A">
      <w:pPr>
        <w:spacing w:line="360" w:lineRule="auto"/>
        <w:ind w:firstLine="560" w:firstLineChars="200"/>
        <w:rPr>
          <w:rFonts w:hint="default" w:ascii="Times New Roman" w:hAnsi="Times New Roman" w:cs="Times New Roman"/>
          <w:color w:val="auto"/>
          <w:highlight w:val="none"/>
        </w:rPr>
      </w:pPr>
      <w:r>
        <w:rPr>
          <w:rFonts w:hint="eastAsia" w:eastAsia="方正仿宋_GBK" w:cs="Times New Roman"/>
          <w:bCs/>
          <w:color w:val="auto"/>
          <w:sz w:val="28"/>
          <w:szCs w:val="28"/>
          <w:highlight w:val="none"/>
          <w:lang w:eastAsia="zh-CN"/>
        </w:rPr>
        <w:t>7.</w:t>
      </w:r>
      <w:r>
        <w:rPr>
          <w:rFonts w:hint="default" w:ascii="Times New Roman" w:hAnsi="Times New Roman" w:eastAsia="方正仿宋_GBK" w:cs="Times New Roman"/>
          <w:bCs/>
          <w:color w:val="auto"/>
          <w:sz w:val="28"/>
          <w:szCs w:val="28"/>
          <w:highlight w:val="none"/>
        </w:rPr>
        <w:t>本合同签订后，甲方发现乙方的</w:t>
      </w:r>
      <w:r>
        <w:rPr>
          <w:rFonts w:hint="eastAsia" w:eastAsia="方正仿宋_GBK" w:cs="Times New Roman"/>
          <w:bCs/>
          <w:color w:val="auto"/>
          <w:sz w:val="28"/>
          <w:szCs w:val="28"/>
          <w:highlight w:val="none"/>
          <w:lang w:eastAsia="zh-CN"/>
        </w:rPr>
        <w:t>参选</w:t>
      </w:r>
      <w:r>
        <w:rPr>
          <w:rFonts w:hint="default" w:ascii="Times New Roman" w:hAnsi="Times New Roman" w:eastAsia="方正仿宋_GBK" w:cs="Times New Roman"/>
          <w:bCs/>
          <w:color w:val="auto"/>
          <w:sz w:val="28"/>
          <w:szCs w:val="28"/>
          <w:highlight w:val="none"/>
        </w:rPr>
        <w:t>资料或货物存在造假行为的，甲方有权终止本合同，履约保证金不予退还，乙方另需向甲方支付</w:t>
      </w:r>
      <w:r>
        <w:rPr>
          <w:rFonts w:hint="default" w:ascii="Times New Roman" w:hAnsi="Times New Roman" w:eastAsia="方正仿宋_GBK" w:cs="Times New Roman"/>
          <w:color w:val="auto"/>
          <w:sz w:val="28"/>
          <w:szCs w:val="28"/>
          <w:highlight w:val="none"/>
        </w:rPr>
        <w:t>暂定</w:t>
      </w:r>
      <w:r>
        <w:rPr>
          <w:rFonts w:hint="default" w:ascii="Times New Roman" w:hAnsi="Times New Roman" w:eastAsia="方正仿宋_GBK" w:cs="Times New Roman"/>
          <w:bCs/>
          <w:color w:val="auto"/>
          <w:sz w:val="28"/>
          <w:szCs w:val="28"/>
          <w:highlight w:val="none"/>
        </w:rPr>
        <w:t>合同总价款的10%作为违约金。</w:t>
      </w:r>
    </w:p>
    <w:p w14:paraId="7F62B03D">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四</w:t>
      </w:r>
      <w:r>
        <w:rPr>
          <w:rFonts w:hint="default" w:ascii="Times New Roman" w:hAnsi="Times New Roman" w:eastAsia="方正仿宋_GBK" w:cs="Times New Roman"/>
          <w:b/>
          <w:bCs/>
          <w:color w:val="auto"/>
          <w:sz w:val="28"/>
          <w:szCs w:val="28"/>
          <w:highlight w:val="none"/>
        </w:rPr>
        <w:t>条 任意解除权</w:t>
      </w:r>
    </w:p>
    <w:p w14:paraId="35C1B528">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甲方有权以书面形式通知乙方，甲方要在发出通知之日起30天时终止本合同，则甲方可以终止本合同，而无需对乙方作出任何形式的赔偿，并且无需任何原因。</w:t>
      </w:r>
    </w:p>
    <w:p w14:paraId="3A3AC153">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乙方有权以书面形式通知甲方，乙方要在发出通知之日起60天时终止本合同，则乙方可以终止本合同，</w:t>
      </w:r>
      <w:r>
        <w:rPr>
          <w:rFonts w:hint="eastAsia" w:eastAsia="方正仿宋_GBK" w:cs="Times New Roman"/>
          <w:color w:val="auto"/>
          <w:sz w:val="28"/>
          <w:szCs w:val="28"/>
          <w:highlight w:val="none"/>
          <w:lang w:eastAsia="zh-CN"/>
        </w:rPr>
        <w:t>且</w:t>
      </w:r>
      <w:r>
        <w:rPr>
          <w:rFonts w:hint="default" w:ascii="Times New Roman" w:hAnsi="Times New Roman" w:eastAsia="方正仿宋_GBK" w:cs="Times New Roman"/>
          <w:color w:val="auto"/>
          <w:sz w:val="28"/>
          <w:szCs w:val="28"/>
          <w:highlight w:val="none"/>
        </w:rPr>
        <w:t>无须任何原因。</w:t>
      </w:r>
    </w:p>
    <w:p w14:paraId="1FFB0957">
      <w:pPr>
        <w:tabs>
          <w:tab w:val="left" w:pos="851"/>
        </w:tabs>
        <w:spacing w:line="360" w:lineRule="auto"/>
        <w:ind w:firstLine="562" w:firstLineChars="200"/>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五</w:t>
      </w:r>
      <w:r>
        <w:rPr>
          <w:rFonts w:hint="default" w:ascii="Times New Roman" w:hAnsi="Times New Roman" w:eastAsia="方正仿宋_GBK" w:cs="Times New Roman"/>
          <w:b/>
          <w:bCs/>
          <w:color w:val="auto"/>
          <w:sz w:val="28"/>
          <w:szCs w:val="28"/>
          <w:highlight w:val="none"/>
        </w:rPr>
        <w:t>条</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b/>
          <w:color w:val="auto"/>
          <w:sz w:val="28"/>
          <w:szCs w:val="28"/>
          <w:highlight w:val="none"/>
        </w:rPr>
        <w:t>反商业贿赂</w:t>
      </w:r>
    </w:p>
    <w:p w14:paraId="1741CA40">
      <w:pPr>
        <w:spacing w:line="360" w:lineRule="auto"/>
        <w:ind w:firstLine="562" w:firstLineChars="200"/>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（一）基本定义</w:t>
      </w:r>
    </w:p>
    <w:p w14:paraId="116C8D50">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1、本条所指的商业贿赂是指：乙方为获取与甲方（含甲方关联公司及机构，下文中“甲方”均指此范围）的合作及</w:t>
      </w:r>
      <w:r>
        <w:rPr>
          <w:rFonts w:hint="eastAsia" w:eastAsia="方正仿宋_GBK" w:cs="Times New Roman"/>
          <w:color w:val="auto"/>
          <w:sz w:val="28"/>
          <w:szCs w:val="28"/>
          <w:highlight w:val="none"/>
          <w:lang w:eastAsia="zh-CN"/>
        </w:rPr>
        <w:t>合作</w:t>
      </w:r>
      <w:r>
        <w:rPr>
          <w:rFonts w:hint="default" w:ascii="Times New Roman" w:hAnsi="Times New Roman" w:eastAsia="方正仿宋_GBK" w:cs="Times New Roman"/>
          <w:color w:val="auto"/>
          <w:sz w:val="28"/>
          <w:szCs w:val="28"/>
          <w:highlight w:val="none"/>
        </w:rPr>
        <w:t>利益，乙方或乙方工作人员给予甲方工作人员或其指定关系人的一切直接或间接的不正当利益。</w:t>
      </w:r>
    </w:p>
    <w:p w14:paraId="51518385">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w:t>
      </w:r>
    </w:p>
    <w:p w14:paraId="0ECB0C42">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（1）促销费、宣传费、赞助费、科研费、劳务费、咨询费、佣金</w:t>
      </w:r>
      <w:r>
        <w:rPr>
          <w:rFonts w:hint="eastAsia" w:eastAsia="方正仿宋_GBK" w:cs="Times New Roman"/>
          <w:color w:val="auto"/>
          <w:sz w:val="28"/>
          <w:szCs w:val="28"/>
          <w:highlight w:val="none"/>
          <w:lang w:eastAsia="zh-CN"/>
        </w:rPr>
        <w:t>，或</w:t>
      </w:r>
      <w:r>
        <w:rPr>
          <w:rFonts w:hint="default" w:ascii="Times New Roman" w:hAnsi="Times New Roman" w:eastAsia="方正仿宋_GBK" w:cs="Times New Roman"/>
          <w:color w:val="auto"/>
          <w:sz w:val="28"/>
          <w:szCs w:val="28"/>
          <w:highlight w:val="none"/>
        </w:rPr>
        <w:t>报销各种费用、含有金额的会员卡、代币卡（券）、旅游、考察、房屋装修等；</w:t>
      </w:r>
    </w:p>
    <w:p w14:paraId="41E4205C">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（2）借款、融资担保、商品赊销、回扣、购物折扣、置业、礼品（如纪念品、节日礼品等）、馈赠、娱乐、招待等；</w:t>
      </w:r>
    </w:p>
    <w:p w14:paraId="7E7F72CD">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（3）提供或介绍就业、就学、参股或参与经营机会等；</w:t>
      </w:r>
    </w:p>
    <w:p w14:paraId="7A116CDE">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（4）通过分包、转包等形式对甲方工作人员或其指定关系人进行利益输送。</w:t>
      </w:r>
    </w:p>
    <w:p w14:paraId="477013E9">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（二）协助义务与违约责任</w:t>
      </w:r>
    </w:p>
    <w:p w14:paraId="0195E849">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463CBF58">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乙方理解并同意，如违反约定向甲方工作人员或其指定关系人提供商业贿赂的，将构成乙方根本违约，无论是否造成损害结果，甲方有权采取下列一项或多项措施：</w:t>
      </w:r>
    </w:p>
    <w:p w14:paraId="5BFA09D4">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（1）立即解除双方签订的合作协议，终止合作；</w:t>
      </w:r>
    </w:p>
    <w:p w14:paraId="4F84501A">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（2）冻结应付款项、履约保证金等直至甲方相关案件调查结束，且无需承担任何违约责任；</w:t>
      </w:r>
    </w:p>
    <w:p w14:paraId="62E7270E">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14:paraId="7BB88AFA">
      <w:pPr>
        <w:spacing w:line="360" w:lineRule="auto"/>
        <w:ind w:firstLine="560" w:firstLineChars="200"/>
        <w:rPr>
          <w:rFonts w:hint="default" w:ascii="Times New Roman" w:hAnsi="Times New Roman" w:eastAsia="方正仿宋_GBK" w:cs="Times New Roman"/>
          <w:b/>
          <w:bCs/>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对于乙方，无论是主动还是被动向甲方工作人员或其指定关系人提供商业</w:t>
      </w:r>
      <w:r>
        <w:rPr>
          <w:rFonts w:hint="eastAsia" w:eastAsia="方正仿宋_GBK" w:cs="Times New Roman"/>
          <w:color w:val="auto"/>
          <w:sz w:val="28"/>
          <w:szCs w:val="28"/>
          <w:highlight w:val="none"/>
          <w:lang w:eastAsia="zh-CN"/>
        </w:rPr>
        <w:t>贿赂</w:t>
      </w:r>
      <w:r>
        <w:rPr>
          <w:rFonts w:hint="default" w:ascii="Times New Roman" w:hAnsi="Times New Roman" w:eastAsia="方正仿宋_GBK" w:cs="Times New Roman"/>
          <w:color w:val="auto"/>
          <w:sz w:val="28"/>
          <w:szCs w:val="28"/>
          <w:highlight w:val="none"/>
        </w:rPr>
        <w:t>，如果主动向甲方进行投诉举报、提供有效证据或信息、协助甲方追究相关人员责任并挽回</w:t>
      </w:r>
      <w:r>
        <w:rPr>
          <w:rFonts w:hint="eastAsia" w:eastAsia="方正仿宋_GBK" w:cs="Times New Roman"/>
          <w:color w:val="auto"/>
          <w:sz w:val="28"/>
          <w:szCs w:val="28"/>
          <w:highlight w:val="none"/>
          <w:lang w:eastAsia="zh-CN"/>
        </w:rPr>
        <w:t>经济损失</w:t>
      </w:r>
      <w:r>
        <w:rPr>
          <w:rFonts w:hint="default" w:ascii="Times New Roman" w:hAnsi="Times New Roman" w:eastAsia="方正仿宋_GBK" w:cs="Times New Roman"/>
          <w:color w:val="auto"/>
          <w:sz w:val="28"/>
          <w:szCs w:val="28"/>
          <w:highlight w:val="none"/>
        </w:rPr>
        <w:t>，甲方将根据实际情形进行考量</w:t>
      </w:r>
      <w:r>
        <w:rPr>
          <w:rFonts w:hint="eastAsia" w:eastAsia="方正仿宋_GBK" w:cs="Times New Roman"/>
          <w:color w:val="auto"/>
          <w:sz w:val="28"/>
          <w:szCs w:val="28"/>
          <w:highlight w:val="none"/>
          <w:lang w:eastAsia="zh-CN"/>
        </w:rPr>
        <w:t>，给予</w:t>
      </w:r>
      <w:r>
        <w:rPr>
          <w:rFonts w:hint="default" w:ascii="Times New Roman" w:hAnsi="Times New Roman" w:eastAsia="方正仿宋_GBK" w:cs="Times New Roman"/>
          <w:color w:val="auto"/>
          <w:sz w:val="28"/>
          <w:szCs w:val="28"/>
          <w:highlight w:val="none"/>
        </w:rPr>
        <w:t>乙方继续合作的机会和/或减免上述违约责任</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对于上述情形的处理</w:t>
      </w:r>
      <w:r>
        <w:rPr>
          <w:rFonts w:hint="eastAsia" w:eastAsia="方正仿宋_GBK" w:cs="Times New Roman"/>
          <w:color w:val="auto"/>
          <w:sz w:val="28"/>
          <w:szCs w:val="28"/>
          <w:highlight w:val="none"/>
          <w:lang w:eastAsia="zh-CN"/>
        </w:rPr>
        <w:t>，甲方</w:t>
      </w:r>
      <w:r>
        <w:rPr>
          <w:rFonts w:hint="default" w:ascii="Times New Roman" w:hAnsi="Times New Roman" w:eastAsia="方正仿宋_GBK" w:cs="Times New Roman"/>
          <w:color w:val="auto"/>
          <w:sz w:val="28"/>
          <w:szCs w:val="28"/>
          <w:highlight w:val="none"/>
        </w:rPr>
        <w:t>有完全的判断权和自主权。</w:t>
      </w:r>
    </w:p>
    <w:p w14:paraId="0691A8CD">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六</w:t>
      </w:r>
      <w:r>
        <w:rPr>
          <w:rFonts w:hint="default" w:ascii="Times New Roman" w:hAnsi="Times New Roman" w:eastAsia="方正仿宋_GBK" w:cs="Times New Roman"/>
          <w:b/>
          <w:bCs/>
          <w:color w:val="auto"/>
          <w:sz w:val="28"/>
          <w:szCs w:val="28"/>
          <w:highlight w:val="none"/>
        </w:rPr>
        <w:t>条 其他</w:t>
      </w:r>
    </w:p>
    <w:p w14:paraId="02AE3D36">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（一）合同期内甲方如有新增项目需采购垃圾袋，则按照合同单价另行与乙方签订补充协议；此外，甲乙双方可对本合同的条款进行补充，以书面形式签订补充协议。补充协议与本合同具有同等法律效力。</w:t>
      </w:r>
    </w:p>
    <w:p w14:paraId="5C57FF9B">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（二）本合同之附件均为合同有效组成部分，具有同等效力。</w:t>
      </w:r>
    </w:p>
    <w:p w14:paraId="32EA6DA8">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rPr>
        <w:t>（三）本合同在履行中如发生争议，双方应协商解决，协商或调解不成的，双方同意任何一方有权向甲方住所所在地人民法院起诉。因履行本合同发生的律师费、调查费、保全费、诉讼费、公告催告费等维权费用均由违约方承担。</w:t>
      </w:r>
      <w:r>
        <w:rPr>
          <w:rFonts w:hint="default" w:ascii="Times New Roman" w:hAnsi="Times New Roman" w:eastAsia="方正仿宋_GBK" w:cs="Times New Roman"/>
          <w:color w:val="auto"/>
          <w:kern w:val="0"/>
          <w:sz w:val="28"/>
          <w:szCs w:val="28"/>
          <w:highlight w:val="none"/>
        </w:rPr>
        <w:t>甲乙双方确认双方的工作联系往来文件、发生争议时人民法院送</w:t>
      </w:r>
      <w:r>
        <w:rPr>
          <w:rFonts w:hint="default" w:ascii="Times New Roman" w:hAnsi="Times New Roman" w:eastAsia="方正仿宋_GBK" w:cs="Times New Roman"/>
          <w:color w:val="auto"/>
          <w:kern w:val="0"/>
          <w:sz w:val="28"/>
          <w:szCs w:val="28"/>
          <w:highlight w:val="none"/>
          <w:lang w:eastAsia="zh-CN"/>
        </w:rPr>
        <w:t>达的</w:t>
      </w:r>
      <w:r>
        <w:rPr>
          <w:rFonts w:hint="default" w:ascii="Times New Roman" w:hAnsi="Times New Roman" w:eastAsia="方正仿宋_GBK" w:cs="Times New Roman"/>
          <w:color w:val="auto"/>
          <w:kern w:val="0"/>
          <w:sz w:val="28"/>
          <w:szCs w:val="28"/>
          <w:highlight w:val="none"/>
        </w:rPr>
        <w:t>法律文书除直接送达外，均可按照如下地址及方式送</w:t>
      </w:r>
      <w:r>
        <w:rPr>
          <w:rFonts w:hint="default"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6BB67234">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32B70853">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rPr>
        <w:t>联系人</w:t>
      </w:r>
      <w:r>
        <w:rPr>
          <w:rFonts w:hint="default" w:ascii="Times New Roman" w:hAnsi="Times New Roman" w:eastAsia="方正仿宋_GBK" w:cs="Times New Roman"/>
          <w:color w:val="auto"/>
          <w:kern w:val="0"/>
          <w:sz w:val="28"/>
          <w:szCs w:val="28"/>
          <w:highlight w:val="none"/>
          <w:lang w:eastAsia="zh-CN"/>
        </w:rPr>
        <w:t>：</w:t>
      </w:r>
    </w:p>
    <w:p w14:paraId="16CF4549">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联系电话：</w:t>
      </w:r>
      <w:r>
        <w:rPr>
          <w:rFonts w:hint="eastAsia" w:ascii="Times New Roman" w:hAnsi="Times New Roman" w:eastAsia="方正仿宋_GBK" w:cs="Times New Roman"/>
          <w:color w:val="auto"/>
          <w:kern w:val="0"/>
          <w:sz w:val="28"/>
          <w:szCs w:val="28"/>
          <w:highlight w:val="none"/>
          <w:lang w:val="en-US" w:eastAsia="zh-CN"/>
        </w:rPr>
        <w:t>023-61751776</w:t>
      </w:r>
    </w:p>
    <w:p w14:paraId="10DEAA2E">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联系地址：重庆市南岸区腾龙大道58号</w:t>
      </w:r>
      <w:r>
        <w:rPr>
          <w:rFonts w:hint="eastAsia" w:ascii="Times New Roman" w:hAnsi="Times New Roman" w:eastAsia="方正仿宋_GBK" w:cs="Times New Roman"/>
          <w:color w:val="auto"/>
          <w:kern w:val="0"/>
          <w:sz w:val="28"/>
          <w:szCs w:val="28"/>
          <w:highlight w:val="none"/>
          <w:lang w:val="en-US" w:eastAsia="zh-CN"/>
        </w:rPr>
        <w:t>附25号</w:t>
      </w:r>
    </w:p>
    <w:p w14:paraId="5A6B6607">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7932A080">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6E02828D">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150DE48D">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59B1CD44">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受送达人拒收的，不影响送达效力。一方变更地址的应当提前三日书面通知对方，否则按照前述地址送达的视为有效送达。</w:t>
      </w:r>
    </w:p>
    <w:p w14:paraId="46B9D922">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 本合同壹式</w:t>
      </w:r>
      <w:r>
        <w:rPr>
          <w:rFonts w:hint="default" w:ascii="Times New Roman" w:hAnsi="Times New Roman" w:eastAsia="方正仿宋_GBK" w:cs="Times New Roman"/>
          <w:color w:val="auto"/>
          <w:sz w:val="28"/>
          <w:szCs w:val="28"/>
          <w:highlight w:val="none"/>
          <w:u w:val="single"/>
        </w:rPr>
        <w:t xml:space="preserve"> 陆 </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 xml:space="preserve"> 伍 </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 xml:space="preserve"> 壹 </w:t>
      </w:r>
      <w:r>
        <w:rPr>
          <w:rFonts w:hint="default" w:ascii="Times New Roman" w:hAnsi="Times New Roman" w:eastAsia="方正仿宋_GBK" w:cs="Times New Roman"/>
          <w:color w:val="auto"/>
          <w:sz w:val="28"/>
          <w:szCs w:val="28"/>
          <w:highlight w:val="none"/>
        </w:rPr>
        <w:t>份，均</w:t>
      </w:r>
      <w:r>
        <w:rPr>
          <w:rFonts w:hint="eastAsia"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21DBAC2F">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（五）本合同经签字并加盖公章或合同专用章</w:t>
      </w:r>
      <w:r>
        <w:rPr>
          <w:rFonts w:hint="default" w:ascii="Times New Roman" w:hAnsi="Times New Roman" w:eastAsia="方正仿宋_GBK" w:cs="Times New Roman"/>
          <w:color w:val="auto"/>
          <w:sz w:val="28"/>
          <w:szCs w:val="28"/>
          <w:highlight w:val="none"/>
          <w:lang w:val="en-AU"/>
        </w:rPr>
        <w:t>后</w:t>
      </w:r>
      <w:r>
        <w:rPr>
          <w:rFonts w:hint="default" w:ascii="Times New Roman" w:hAnsi="Times New Roman" w:eastAsia="方正仿宋_GBK" w:cs="Times New Roman"/>
          <w:color w:val="auto"/>
          <w:sz w:val="28"/>
          <w:szCs w:val="28"/>
          <w:highlight w:val="none"/>
        </w:rPr>
        <w:t>生效。</w:t>
      </w:r>
    </w:p>
    <w:p w14:paraId="4A83BAC7">
      <w:pPr>
        <w:spacing w:line="360" w:lineRule="auto"/>
        <w:ind w:firstLine="560" w:firstLineChars="200"/>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color w:val="auto"/>
          <w:sz w:val="28"/>
          <w:szCs w:val="28"/>
          <w:highlight w:val="none"/>
        </w:rPr>
        <w:t>（六）本合同记载的联系地址及方式作为双方工作往来的函件、通知等文件及发生争议时人民法院送达法律文书（包括但不限于传票、通知书、告知书、裁定书、调解书、判决书）的地址及方式，一方未书面变更前按照该地址及方式送达的视为有效送达。</w:t>
      </w:r>
    </w:p>
    <w:p w14:paraId="3E2416F2">
      <w:pPr>
        <w:pStyle w:val="18"/>
        <w:spacing w:before="0" w:beforeAutospacing="0" w:after="0" w:afterAutospacing="0"/>
        <w:ind w:firstLine="560" w:firstLineChars="200"/>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（七）</w:t>
      </w:r>
      <w:r>
        <w:rPr>
          <w:rFonts w:hint="default" w:ascii="Times New Roman" w:hAnsi="Times New Roman" w:eastAsia="方正仿宋_GBK" w:cs="Times New Roman"/>
          <w:color w:val="auto"/>
          <w:kern w:val="2"/>
          <w:sz w:val="28"/>
          <w:szCs w:val="28"/>
          <w:highlight w:val="none"/>
        </w:rPr>
        <w:t>附件</w:t>
      </w:r>
    </w:p>
    <w:p w14:paraId="34DB6E08">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附件1：价格清单及产品技术参数</w:t>
      </w:r>
    </w:p>
    <w:p w14:paraId="3D16086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附件2：售后服务承诺</w:t>
      </w:r>
    </w:p>
    <w:p w14:paraId="7344DDEE">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附件3：结算确认单</w:t>
      </w:r>
    </w:p>
    <w:p w14:paraId="65FC2188">
      <w:pPr>
        <w:rPr>
          <w:rFonts w:hint="default" w:ascii="Times New Roman" w:hAnsi="Times New Roman" w:cs="Times New Roman"/>
          <w:color w:val="auto"/>
          <w:highlight w:val="none"/>
        </w:rPr>
      </w:pPr>
    </w:p>
    <w:p w14:paraId="351862F6">
      <w:pPr>
        <w:spacing w:line="360" w:lineRule="auto"/>
        <w:rPr>
          <w:rFonts w:hint="default" w:ascii="Times New Roman" w:hAnsi="Times New Roman" w:eastAsia="方正仿宋_GBK" w:cs="Times New Roman"/>
          <w:bCs/>
          <w:color w:val="auto"/>
          <w:sz w:val="28"/>
          <w:szCs w:val="28"/>
          <w:highlight w:val="none"/>
        </w:rPr>
      </w:pPr>
    </w:p>
    <w:p w14:paraId="0B6054A1">
      <w:pPr>
        <w:spacing w:line="360" w:lineRule="auto"/>
        <w:rPr>
          <w:rFonts w:hint="default" w:ascii="Times New Roman" w:hAnsi="Times New Roman" w:eastAsia="方正仿宋_GBK" w:cs="Times New Roman"/>
          <w:bCs/>
          <w:color w:val="auto"/>
          <w:sz w:val="28"/>
          <w:szCs w:val="28"/>
          <w:highlight w:val="none"/>
        </w:rPr>
      </w:pPr>
    </w:p>
    <w:p w14:paraId="46550082">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甲 方（盖章）：                    </w:t>
      </w:r>
    </w:p>
    <w:p w14:paraId="7F5A6400">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5522163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经办人：                             </w:t>
      </w:r>
    </w:p>
    <w:p w14:paraId="351FBD73">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联系地址：</w:t>
      </w:r>
    </w:p>
    <w:p w14:paraId="5E0C7C7F">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联系方式：                          </w:t>
      </w:r>
    </w:p>
    <w:p w14:paraId="749304B8">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签署时间：  年   月   日    </w:t>
      </w:r>
    </w:p>
    <w:p w14:paraId="5CF5E3BA">
      <w:pPr>
        <w:pStyle w:val="5"/>
        <w:rPr>
          <w:rFonts w:hint="default" w:ascii="Times New Roman" w:hAnsi="Times New Roman" w:cs="Times New Roman"/>
          <w:color w:val="auto"/>
          <w:highlight w:val="none"/>
        </w:rPr>
      </w:pPr>
    </w:p>
    <w:p w14:paraId="25A9659D">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乙 方（盖章）：</w:t>
      </w:r>
    </w:p>
    <w:p w14:paraId="32767B0E">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736CE1DA">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经办人：</w:t>
      </w:r>
    </w:p>
    <w:p w14:paraId="0560B841">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联系地址：</w:t>
      </w:r>
    </w:p>
    <w:p w14:paraId="34B1F0C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联系方式：</w:t>
      </w:r>
    </w:p>
    <w:p w14:paraId="3BC2186D">
      <w:pPr>
        <w:spacing w:line="360" w:lineRule="auto"/>
        <w:rPr>
          <w:rFonts w:hint="default" w:ascii="Times New Roman" w:hAnsi="Times New Roman" w:eastAsia="方正仿宋_GBK" w:cs="Times New Roman"/>
          <w:bCs/>
          <w:color w:val="auto"/>
          <w:sz w:val="28"/>
          <w:szCs w:val="28"/>
          <w:highlight w:val="none"/>
        </w:rPr>
        <w:sectPr>
          <w:pgSz w:w="11906" w:h="16838"/>
          <w:pgMar w:top="1440" w:right="1134" w:bottom="1440" w:left="1134" w:header="851" w:footer="992" w:gutter="0"/>
          <w:cols w:space="720" w:num="1"/>
          <w:docGrid w:type="lines" w:linePitch="312" w:charSpace="0"/>
        </w:sectPr>
      </w:pPr>
      <w:r>
        <w:rPr>
          <w:rFonts w:hint="default" w:ascii="Times New Roman" w:hAnsi="Times New Roman" w:eastAsia="方正仿宋_GBK" w:cs="Times New Roman"/>
          <w:bCs/>
          <w:color w:val="auto"/>
          <w:sz w:val="28"/>
          <w:szCs w:val="28"/>
          <w:highlight w:val="none"/>
        </w:rPr>
        <w:t xml:space="preserve">签署时间： </w:t>
      </w:r>
      <w:r>
        <w:rPr>
          <w:rFonts w:hint="default" w:ascii="Times New Roman" w:hAnsi="Times New Roman" w:eastAsia="方正仿宋_GBK" w:cs="Times New Roman"/>
          <w:bCs/>
          <w:color w:val="auto"/>
          <w:sz w:val="28"/>
          <w:szCs w:val="28"/>
          <w:highlight w:val="none"/>
          <w:lang w:val="en-US" w:eastAsia="zh-CN"/>
        </w:rPr>
        <w:t xml:space="preserve">   </w:t>
      </w:r>
      <w:r>
        <w:rPr>
          <w:rFonts w:hint="default" w:ascii="Times New Roman" w:hAnsi="Times New Roman" w:eastAsia="方正仿宋_GBK" w:cs="Times New Roman"/>
          <w:bCs/>
          <w:color w:val="auto"/>
          <w:sz w:val="28"/>
          <w:szCs w:val="28"/>
          <w:highlight w:val="none"/>
        </w:rPr>
        <w:t>年   月   日</w:t>
      </w:r>
    </w:p>
    <w:p w14:paraId="49846850">
      <w:pPr>
        <w:spacing w:line="560" w:lineRule="exact"/>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1</w:t>
      </w:r>
      <w:r>
        <w:rPr>
          <w:rFonts w:hint="eastAsia" w:ascii="方正仿宋_GBK" w:hAnsi="方正仿宋_GBK" w:eastAsia="方正仿宋_GBK" w:cs="方正仿宋_GBK"/>
          <w:b/>
          <w:color w:val="auto"/>
          <w:sz w:val="28"/>
          <w:szCs w:val="28"/>
          <w:highlight w:val="none"/>
          <w:lang w:val="en-US" w:eastAsia="zh-CN"/>
        </w:rPr>
        <w:t>：价格清单及产品技术参数</w:t>
      </w:r>
    </w:p>
    <w:p w14:paraId="437A08F3">
      <w:pPr>
        <w:numPr>
          <w:ilvl w:val="0"/>
          <w:numId w:val="6"/>
        </w:numPr>
        <w:tabs>
          <w:tab w:val="left" w:pos="5364"/>
        </w:tabs>
        <w:spacing w:line="360" w:lineRule="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报价清单</w:t>
      </w:r>
    </w:p>
    <w:tbl>
      <w:tblPr>
        <w:tblStyle w:val="23"/>
        <w:tblW w:w="13992" w:type="dxa"/>
        <w:tblInd w:w="91" w:type="dxa"/>
        <w:tblLayout w:type="fixed"/>
        <w:tblCellMar>
          <w:top w:w="0" w:type="dxa"/>
          <w:left w:w="108" w:type="dxa"/>
          <w:bottom w:w="0" w:type="dxa"/>
          <w:right w:w="108" w:type="dxa"/>
        </w:tblCellMar>
      </w:tblPr>
      <w:tblGrid>
        <w:gridCol w:w="492"/>
        <w:gridCol w:w="1575"/>
        <w:gridCol w:w="1545"/>
        <w:gridCol w:w="493"/>
        <w:gridCol w:w="1077"/>
        <w:gridCol w:w="1172"/>
        <w:gridCol w:w="1329"/>
        <w:gridCol w:w="1039"/>
        <w:gridCol w:w="1980"/>
        <w:gridCol w:w="2060"/>
        <w:gridCol w:w="1230"/>
      </w:tblGrid>
      <w:tr w14:paraId="37FEDE2B">
        <w:tblPrEx>
          <w:tblCellMar>
            <w:top w:w="0" w:type="dxa"/>
            <w:left w:w="108" w:type="dxa"/>
            <w:bottom w:w="0" w:type="dxa"/>
            <w:right w:w="108" w:type="dxa"/>
          </w:tblCellMar>
        </w:tblPrEx>
        <w:trPr>
          <w:trHeight w:val="800" w:hRule="atLeast"/>
        </w:trPr>
        <w:tc>
          <w:tcPr>
            <w:tcW w:w="492" w:type="dxa"/>
            <w:tcBorders>
              <w:top w:val="single" w:color="000000" w:sz="8" w:space="0"/>
              <w:left w:val="single" w:color="000000" w:sz="8" w:space="0"/>
              <w:bottom w:val="single" w:color="000000" w:sz="4" w:space="0"/>
              <w:right w:val="single" w:color="000000" w:sz="4" w:space="0"/>
            </w:tcBorders>
            <w:noWrap w:val="0"/>
            <w:vAlign w:val="center"/>
          </w:tcPr>
          <w:p w14:paraId="3DE61F3B">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序号</w:t>
            </w:r>
          </w:p>
        </w:tc>
        <w:tc>
          <w:tcPr>
            <w:tcW w:w="1575" w:type="dxa"/>
            <w:tcBorders>
              <w:top w:val="single" w:color="000000" w:sz="8" w:space="0"/>
              <w:left w:val="single" w:color="000000" w:sz="4" w:space="0"/>
              <w:bottom w:val="single" w:color="000000" w:sz="4" w:space="0"/>
              <w:right w:val="single" w:color="000000" w:sz="4" w:space="0"/>
            </w:tcBorders>
            <w:noWrap w:val="0"/>
            <w:vAlign w:val="center"/>
          </w:tcPr>
          <w:p w14:paraId="3CAFEDB3">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商品名称</w:t>
            </w:r>
          </w:p>
        </w:tc>
        <w:tc>
          <w:tcPr>
            <w:tcW w:w="1545" w:type="dxa"/>
            <w:tcBorders>
              <w:top w:val="single" w:color="000000" w:sz="8" w:space="0"/>
              <w:left w:val="single" w:color="000000" w:sz="4" w:space="0"/>
              <w:bottom w:val="nil"/>
              <w:right w:val="single" w:color="000000" w:sz="4" w:space="0"/>
            </w:tcBorders>
            <w:noWrap w:val="0"/>
            <w:vAlign w:val="center"/>
          </w:tcPr>
          <w:p w14:paraId="5621B30F">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规格型号</w:t>
            </w:r>
          </w:p>
        </w:tc>
        <w:tc>
          <w:tcPr>
            <w:tcW w:w="493" w:type="dxa"/>
            <w:tcBorders>
              <w:top w:val="single" w:color="000000" w:sz="8" w:space="0"/>
              <w:left w:val="single" w:color="000000" w:sz="4" w:space="0"/>
              <w:bottom w:val="nil"/>
              <w:right w:val="single" w:color="000000" w:sz="4" w:space="0"/>
            </w:tcBorders>
            <w:noWrap w:val="0"/>
            <w:vAlign w:val="center"/>
          </w:tcPr>
          <w:p w14:paraId="43F583B7">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单位</w:t>
            </w:r>
          </w:p>
        </w:tc>
        <w:tc>
          <w:tcPr>
            <w:tcW w:w="1077" w:type="dxa"/>
            <w:tcBorders>
              <w:top w:val="single" w:color="000000" w:sz="8" w:space="0"/>
              <w:left w:val="single" w:color="000000" w:sz="4" w:space="0"/>
              <w:bottom w:val="single" w:color="000000" w:sz="4" w:space="0"/>
              <w:right w:val="single" w:color="000000" w:sz="4" w:space="0"/>
            </w:tcBorders>
            <w:noWrap w:val="0"/>
            <w:vAlign w:val="center"/>
          </w:tcPr>
          <w:p w14:paraId="7EC6D811">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暂定年度数量（个）</w:t>
            </w:r>
          </w:p>
        </w:tc>
        <w:tc>
          <w:tcPr>
            <w:tcW w:w="1172" w:type="dxa"/>
            <w:tcBorders>
              <w:top w:val="single" w:color="000000" w:sz="8" w:space="0"/>
              <w:left w:val="single" w:color="000000" w:sz="4" w:space="0"/>
              <w:bottom w:val="single" w:color="000000" w:sz="4" w:space="0"/>
              <w:right w:val="single" w:color="000000" w:sz="4" w:space="0"/>
            </w:tcBorders>
            <w:noWrap w:val="0"/>
            <w:vAlign w:val="center"/>
          </w:tcPr>
          <w:p w14:paraId="37C73EDE">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不含税单价（元/个）</w:t>
            </w:r>
          </w:p>
        </w:tc>
        <w:tc>
          <w:tcPr>
            <w:tcW w:w="1329" w:type="dxa"/>
            <w:tcBorders>
              <w:top w:val="single" w:color="000000" w:sz="8" w:space="0"/>
              <w:left w:val="single" w:color="000000" w:sz="4" w:space="0"/>
              <w:bottom w:val="single" w:color="000000" w:sz="4" w:space="0"/>
              <w:right w:val="single" w:color="000000" w:sz="4" w:space="0"/>
            </w:tcBorders>
            <w:noWrap w:val="0"/>
            <w:vAlign w:val="center"/>
          </w:tcPr>
          <w:p w14:paraId="640CEC59">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暂定不含税总价（元）</w:t>
            </w:r>
          </w:p>
        </w:tc>
        <w:tc>
          <w:tcPr>
            <w:tcW w:w="1039" w:type="dxa"/>
            <w:tcBorders>
              <w:top w:val="single" w:color="000000" w:sz="8" w:space="0"/>
              <w:left w:val="single" w:color="000000" w:sz="4" w:space="0"/>
              <w:bottom w:val="nil"/>
              <w:right w:val="single" w:color="000000" w:sz="4" w:space="0"/>
            </w:tcBorders>
            <w:noWrap w:val="0"/>
            <w:vAlign w:val="center"/>
          </w:tcPr>
          <w:p w14:paraId="5633CB4B">
            <w:pPr>
              <w:widowControl/>
              <w:spacing w:line="440" w:lineRule="exact"/>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重量</w:t>
            </w:r>
          </w:p>
          <w:p w14:paraId="1061B9DB">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（g/个）</w:t>
            </w:r>
          </w:p>
        </w:tc>
        <w:tc>
          <w:tcPr>
            <w:tcW w:w="1980" w:type="dxa"/>
            <w:tcBorders>
              <w:top w:val="single" w:color="000000" w:sz="8" w:space="0"/>
              <w:left w:val="single" w:color="000000" w:sz="4" w:space="0"/>
              <w:bottom w:val="nil"/>
              <w:right w:val="single" w:color="000000" w:sz="4" w:space="0"/>
            </w:tcBorders>
            <w:noWrap w:val="0"/>
            <w:vAlign w:val="center"/>
          </w:tcPr>
          <w:p w14:paraId="415305B7">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质量参数</w:t>
            </w:r>
          </w:p>
        </w:tc>
        <w:tc>
          <w:tcPr>
            <w:tcW w:w="2060" w:type="dxa"/>
            <w:tcBorders>
              <w:top w:val="single" w:color="000000" w:sz="8" w:space="0"/>
              <w:left w:val="single" w:color="000000" w:sz="4" w:space="0"/>
              <w:bottom w:val="nil"/>
              <w:right w:val="single" w:color="000000" w:sz="8" w:space="0"/>
            </w:tcBorders>
            <w:noWrap w:val="0"/>
            <w:vAlign w:val="center"/>
          </w:tcPr>
          <w:p w14:paraId="37ACD1E1">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材质</w:t>
            </w:r>
          </w:p>
        </w:tc>
        <w:tc>
          <w:tcPr>
            <w:tcW w:w="1230" w:type="dxa"/>
            <w:tcBorders>
              <w:top w:val="single" w:color="000000" w:sz="8" w:space="0"/>
              <w:left w:val="single" w:color="000000" w:sz="4" w:space="0"/>
              <w:bottom w:val="nil"/>
              <w:right w:val="single" w:color="000000" w:sz="8" w:space="0"/>
            </w:tcBorders>
            <w:noWrap w:val="0"/>
            <w:vAlign w:val="center"/>
          </w:tcPr>
          <w:p w14:paraId="4197036F">
            <w:pPr>
              <w:widowControl/>
              <w:spacing w:line="440" w:lineRule="exact"/>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包装规格</w:t>
            </w:r>
          </w:p>
        </w:tc>
      </w:tr>
      <w:tr w14:paraId="55D5CE58">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0033A5D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w:t>
            </w:r>
          </w:p>
        </w:tc>
        <w:tc>
          <w:tcPr>
            <w:tcW w:w="1575" w:type="dxa"/>
            <w:tcBorders>
              <w:top w:val="nil"/>
              <w:left w:val="single" w:color="000000" w:sz="4" w:space="0"/>
              <w:bottom w:val="nil"/>
              <w:right w:val="single" w:color="000000" w:sz="4" w:space="0"/>
            </w:tcBorders>
            <w:noWrap w:val="0"/>
            <w:vAlign w:val="center"/>
          </w:tcPr>
          <w:p w14:paraId="6F701645">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93A5CC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100cm*110cm</w:t>
            </w:r>
          </w:p>
          <w:p w14:paraId="5EEBE91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11109C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nil"/>
              <w:left w:val="single" w:color="000000" w:sz="4" w:space="0"/>
              <w:bottom w:val="nil"/>
              <w:right w:val="single" w:color="000000" w:sz="4" w:space="0"/>
            </w:tcBorders>
            <w:noWrap w:val="0"/>
            <w:vAlign w:val="center"/>
          </w:tcPr>
          <w:p w14:paraId="1F69F5F4">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72" w:type="dxa"/>
            <w:tcBorders>
              <w:top w:val="nil"/>
              <w:left w:val="single" w:color="000000" w:sz="4" w:space="0"/>
              <w:bottom w:val="nil"/>
              <w:right w:val="single" w:color="000000" w:sz="4" w:space="0"/>
            </w:tcBorders>
            <w:noWrap w:val="0"/>
            <w:vAlign w:val="center"/>
          </w:tcPr>
          <w:p w14:paraId="4993EDD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0D661C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1D39C4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B8AF1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5516B22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6D3C781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225F8F0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57C5631B">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2007301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D85E4CC">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中黑厚平口垃圾袋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ED53E2A">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683FD2C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D9E7C0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7CEE6DA">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9D8FFF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BF562C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30259F6">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D4DB3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397B423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4F66467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4B699A1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14CA0E3C">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1C2E6A7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045EF9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F418B4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36cm*59cm</w:t>
            </w:r>
          </w:p>
          <w:p w14:paraId="2AB3D2B5">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BA948D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B4A85E9">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9A76BC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9037C2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2BA372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903DDF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CDF864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2D46B4B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77F28BC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ED83448">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5B677B8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02D06B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7C32FA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32cm*52cm</w:t>
            </w:r>
          </w:p>
          <w:p w14:paraId="04E2A7B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2F0FD4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7D29D06">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86798D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FB2D79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9DDBC8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EDD7EE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40EB9575">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B87695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185F897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55123ADA">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12548CC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5E28C9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DA1012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90cm*100cm</w:t>
            </w:r>
          </w:p>
          <w:p w14:paraId="2E0A392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E1017D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60A2050">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C75996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2E5AFC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FBA810C">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86BE26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B60B24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13B4E80B">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364047B6">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9B141B0">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EFAFDE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4C1635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中白平口垃圾袋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1DFF53F">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0266D52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7EC020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F184F0D">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57F40D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AFD9D7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FBFAE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59CD62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248500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6A12105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2804BA5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1E515DD6">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8A299B2">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1A8BE">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1ED5F">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2E1A6273">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CA5BA">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D00D9">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E6879">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53F6E">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C68B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943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836E48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D56B149">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68283AFF">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5B32F8E3">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3C135537">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F896ADF">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4C7C60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120cm*140cm</w:t>
            </w:r>
          </w:p>
          <w:p w14:paraId="0EAC3AFA">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16AAB44">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CCA626D">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0D9D6C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2ECC26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1D6CE1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39CD93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1CE50FC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0FA15E5C">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35C01A61">
            <w:pPr>
              <w:widowControl/>
              <w:spacing w:line="400" w:lineRule="exact"/>
              <w:jc w:val="center"/>
              <w:textAlignment w:val="center"/>
              <w:rPr>
                <w:rStyle w:val="25"/>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B547F1A">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56B9E8A5">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C25CC3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56D37AC">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80cm*100cm</w:t>
            </w:r>
          </w:p>
          <w:p w14:paraId="1ED63A9C">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4D9CA809">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8ECF922">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B2B489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545BA6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EB3DAD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1A01CE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77D03C0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7DE1711E">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38F529E9">
            <w:pPr>
              <w:widowControl/>
              <w:spacing w:line="400" w:lineRule="exact"/>
              <w:jc w:val="center"/>
              <w:textAlignment w:val="center"/>
              <w:rPr>
                <w:rStyle w:val="25"/>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62B7FAB0">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1066D09B">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281D54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B23039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45cm*60cm</w:t>
            </w:r>
          </w:p>
          <w:p w14:paraId="575214F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041051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693C026">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C91FDC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D71141B">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CA589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6AEB8A4">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0EA0A07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2E7A082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eastAsia" w:eastAsia="微软雅黑" w:cs="Times New Roman"/>
                <w:color w:val="auto"/>
                <w:kern w:val="0"/>
                <w:sz w:val="18"/>
                <w:szCs w:val="18"/>
                <w:highlight w:val="none"/>
                <w:u w:val="none"/>
                <w:lang w:val="en-US" w:eastAsia="zh-CN" w:bidi="ar"/>
              </w:rPr>
              <w:t>100</w:t>
            </w:r>
            <w:r>
              <w:rPr>
                <w:rFonts w:hint="default" w:ascii="Times New Roman" w:hAnsi="Times New Roman" w:eastAsia="微软雅黑" w:cs="Times New Roman"/>
                <w:color w:val="auto"/>
                <w:kern w:val="0"/>
                <w:sz w:val="18"/>
                <w:szCs w:val="18"/>
                <w:highlight w:val="none"/>
                <w:u w:val="none"/>
                <w:lang w:bidi="ar"/>
              </w:rPr>
              <w:t xml:space="preserve"> </w:t>
            </w:r>
            <w:r>
              <w:rPr>
                <w:rFonts w:hint="default" w:ascii="Times New Roman" w:hAnsi="Times New Roman" w:eastAsia="微软雅黑" w:cs="Times New Roman"/>
                <w:color w:val="auto"/>
                <w:kern w:val="0"/>
                <w:sz w:val="18"/>
                <w:szCs w:val="18"/>
                <w:highlight w:val="none"/>
                <w:lang w:bidi="ar"/>
              </w:rPr>
              <w:t>个/把；</w:t>
            </w:r>
          </w:p>
          <w:p w14:paraId="6DA73944">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64DB64C8">
        <w:tblPrEx>
          <w:tblCellMar>
            <w:top w:w="0" w:type="dxa"/>
            <w:left w:w="108" w:type="dxa"/>
            <w:bottom w:w="0" w:type="dxa"/>
            <w:right w:w="108" w:type="dxa"/>
          </w:tblCellMar>
        </w:tblPrEx>
        <w:trPr>
          <w:trHeight w:val="535" w:hRule="atLeast"/>
        </w:trPr>
        <w:tc>
          <w:tcPr>
            <w:tcW w:w="5182" w:type="dxa"/>
            <w:gridSpan w:val="5"/>
            <w:tcBorders>
              <w:top w:val="single" w:color="000000" w:sz="4" w:space="0"/>
              <w:left w:val="single" w:color="000000" w:sz="8" w:space="0"/>
              <w:bottom w:val="single" w:color="000000" w:sz="4" w:space="0"/>
              <w:right w:val="single" w:color="000000" w:sz="8" w:space="0"/>
            </w:tcBorders>
            <w:noWrap w:val="0"/>
            <w:vAlign w:val="center"/>
          </w:tcPr>
          <w:p w14:paraId="4D472591">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暂定不含税总价（元）</w:t>
            </w:r>
            <w:r>
              <w:rPr>
                <w:rFonts w:hint="default" w:ascii="Times New Roman" w:hAnsi="Times New Roman" w:eastAsia="方正仿宋_GBK" w:cs="Times New Roman"/>
                <w:b/>
                <w:bCs/>
                <w:color w:val="auto"/>
                <w:kern w:val="0"/>
                <w:szCs w:val="21"/>
                <w:highlight w:val="none"/>
                <w:lang w:eastAsia="zh-CN" w:bidi="ar"/>
              </w:rPr>
              <w:t>：</w:t>
            </w:r>
          </w:p>
        </w:tc>
        <w:tc>
          <w:tcPr>
            <w:tcW w:w="5520" w:type="dxa"/>
            <w:gridSpan w:val="4"/>
            <w:tcBorders>
              <w:top w:val="single" w:color="000000" w:sz="4" w:space="0"/>
              <w:left w:val="single" w:color="000000" w:sz="8" w:space="0"/>
              <w:bottom w:val="single" w:color="000000" w:sz="4" w:space="0"/>
              <w:right w:val="single" w:color="000000" w:sz="8" w:space="0"/>
            </w:tcBorders>
            <w:noWrap w:val="0"/>
            <w:vAlign w:val="center"/>
          </w:tcPr>
          <w:p w14:paraId="0619C4CA">
            <w:pPr>
              <w:widowControl/>
              <w:jc w:val="left"/>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暂定含税总价（元）</w:t>
            </w:r>
            <w:r>
              <w:rPr>
                <w:rFonts w:hint="default" w:ascii="Times New Roman" w:hAnsi="Times New Roman" w:eastAsia="方正仿宋_GBK" w:cs="Times New Roman"/>
                <w:b/>
                <w:bCs/>
                <w:color w:val="auto"/>
                <w:kern w:val="0"/>
                <w:szCs w:val="21"/>
                <w:highlight w:val="none"/>
                <w:lang w:eastAsia="zh-CN" w:bidi="ar"/>
              </w:rPr>
              <w:t>：</w:t>
            </w:r>
          </w:p>
        </w:tc>
        <w:tc>
          <w:tcPr>
            <w:tcW w:w="3290" w:type="dxa"/>
            <w:gridSpan w:val="2"/>
            <w:tcBorders>
              <w:top w:val="single" w:color="000000" w:sz="4" w:space="0"/>
              <w:left w:val="single" w:color="000000" w:sz="4" w:space="0"/>
              <w:bottom w:val="single" w:color="000000" w:sz="4" w:space="0"/>
              <w:right w:val="single" w:color="000000" w:sz="8" w:space="0"/>
            </w:tcBorders>
            <w:noWrap w:val="0"/>
            <w:vAlign w:val="center"/>
          </w:tcPr>
          <w:p w14:paraId="44E7A65B">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专票税率</w:t>
            </w:r>
            <w:r>
              <w:rPr>
                <w:rFonts w:hint="default" w:ascii="Times New Roman" w:hAnsi="Times New Roman" w:eastAsia="方正仿宋_GBK" w:cs="Times New Roman"/>
                <w:b/>
                <w:bCs/>
                <w:color w:val="auto"/>
                <w:kern w:val="0"/>
                <w:szCs w:val="21"/>
                <w:highlight w:val="none"/>
                <w:lang w:eastAsia="zh-CN" w:bidi="ar"/>
              </w:rPr>
              <w:t>：</w:t>
            </w:r>
          </w:p>
        </w:tc>
      </w:tr>
    </w:tbl>
    <w:p w14:paraId="5EC0AB51">
      <w:pPr>
        <w:pStyle w:val="12"/>
        <w:rPr>
          <w:rFonts w:hint="default"/>
          <w:color w:val="auto"/>
          <w:highlight w:val="none"/>
        </w:rPr>
      </w:pPr>
    </w:p>
    <w:p w14:paraId="56CBDA79">
      <w:pPr>
        <w:keepNext w:val="0"/>
        <w:keepLines w:val="0"/>
        <w:pageBreakBefore w:val="0"/>
        <w:widowControl w:val="0"/>
        <w:numPr>
          <w:ilvl w:val="0"/>
          <w:numId w:val="6"/>
        </w:numPr>
        <w:tabs>
          <w:tab w:val="left" w:pos="5364"/>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宋体" w:cs="Times New Roman"/>
          <w:i w:val="0"/>
          <w:iCs w:val="0"/>
          <w:color w:val="auto"/>
          <w:kern w:val="0"/>
          <w:sz w:val="28"/>
          <w:szCs w:val="28"/>
          <w:highlight w:val="none"/>
          <w:u w:val="single"/>
          <w:lang w:val="en-US" w:eastAsia="zh-CN" w:bidi="ar"/>
        </w:rPr>
        <w:t xml:space="preserve">    </w:t>
      </w:r>
      <w:r>
        <w:rPr>
          <w:rFonts w:hint="default"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lang w:val="en-US" w:eastAsia="zh-CN"/>
        </w:rPr>
        <w:t>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p>
    <w:p w14:paraId="08A8A2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宋体" w:cs="Times New Roman"/>
          <w:color w:val="auto"/>
          <w:kern w:val="0"/>
          <w:sz w:val="28"/>
          <w:szCs w:val="28"/>
          <w:highlight w:val="none"/>
          <w:u w:val="single"/>
          <w:lang w:val="en-US" w:eastAsia="zh-CN" w:bidi="ar"/>
        </w:rPr>
        <w:t xml:space="preserve">    </w:t>
      </w:r>
      <w:r>
        <w:rPr>
          <w:rFonts w:hint="default"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lang w:val="en-US" w:eastAsia="zh-CN"/>
        </w:rPr>
        <w:t>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专票</w:t>
      </w:r>
      <w:r>
        <w:rPr>
          <w:rFonts w:hint="default" w:ascii="Times New Roman" w:hAnsi="Times New Roman" w:eastAsia="方正仿宋_GBK" w:cs="Times New Roman"/>
          <w:color w:val="auto"/>
          <w:sz w:val="28"/>
          <w:szCs w:val="28"/>
          <w:highlight w:val="none"/>
        </w:rPr>
        <w:t>税率</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p>
    <w:p w14:paraId="5150B1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val="0"/>
          <w:bCs w:val="0"/>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rPr>
        <w:t>备注：以上总价均为暂估，以实际配送垃圾袋数量进行据实结算；下浮比例为0.5%的整数倍，所填报单价保留至小数点后4位，总价保留至小数点后2位，小数点后无数字时填写0；</w:t>
      </w:r>
      <w:r>
        <w:rPr>
          <w:rFonts w:hint="eastAsia" w:eastAsia="方正仿宋_GBK" w:cs="Times New Roman"/>
          <w:b w:val="0"/>
          <w:bCs w:val="0"/>
          <w:color w:val="auto"/>
          <w:sz w:val="28"/>
          <w:szCs w:val="28"/>
          <w:highlight w:val="none"/>
          <w:lang w:eastAsia="zh-CN"/>
        </w:rPr>
        <w:t>每种</w:t>
      </w:r>
      <w:r>
        <w:rPr>
          <w:rFonts w:hint="default" w:ascii="Times New Roman" w:hAnsi="Times New Roman" w:eastAsia="方正仿宋_GBK" w:cs="Times New Roman"/>
          <w:b w:val="0"/>
          <w:bCs w:val="0"/>
          <w:color w:val="auto"/>
          <w:sz w:val="28"/>
          <w:szCs w:val="28"/>
          <w:highlight w:val="none"/>
        </w:rPr>
        <w:t>垃圾袋的不含税总价=该种垃圾袋的不含税单价*数量；不含税总价为以上所有垃圾袋的不含税总价之和，含税总价=不含税总价*（1+税率）</w:t>
      </w:r>
    </w:p>
    <w:p w14:paraId="0178D189">
      <w:pPr>
        <w:pStyle w:val="2"/>
        <w:ind w:firstLine="5244" w:firstLineChars="1900"/>
        <w:rPr>
          <w:rFonts w:hint="default" w:ascii="Times New Roman" w:hAnsi="Times New Roman" w:eastAsia="方正仿宋_GBK" w:cs="Times New Roman"/>
          <w:color w:val="auto"/>
          <w:kern w:val="2"/>
          <w:sz w:val="28"/>
          <w:szCs w:val="28"/>
          <w:highlight w:val="none"/>
        </w:rPr>
      </w:pPr>
    </w:p>
    <w:p w14:paraId="749A512A">
      <w:pPr>
        <w:pStyle w:val="2"/>
        <w:ind w:firstLine="7728" w:firstLineChars="28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rPr>
        <w:t>单位（盖鲜章）：</w:t>
      </w:r>
    </w:p>
    <w:p w14:paraId="4D8281B9">
      <w:pPr>
        <w:ind w:firstLine="7728" w:firstLineChars="2800"/>
        <w:rPr>
          <w:rFonts w:hint="default" w:ascii="Times New Roman" w:hAnsi="Times New Roman" w:eastAsia="方正仿宋_GBK" w:cs="Times New Roman"/>
          <w:color w:val="auto"/>
          <w:sz w:val="28"/>
          <w:szCs w:val="28"/>
          <w:highlight w:val="none"/>
        </w:rPr>
        <w:sectPr>
          <w:headerReference r:id="rId5" w:type="default"/>
          <w:footerReference r:id="rId6" w:type="default"/>
          <w:footerReference r:id="rId7" w:type="even"/>
          <w:pgSz w:w="16840" w:h="11907" w:orient="landscape"/>
          <w:pgMar w:top="1474" w:right="1474" w:bottom="1134" w:left="1474" w:header="851" w:footer="1531" w:gutter="0"/>
          <w:pgBorders>
            <w:top w:val="none" w:sz="0" w:space="0"/>
            <w:left w:val="none" w:sz="0" w:space="0"/>
            <w:bottom w:val="none" w:sz="0" w:space="0"/>
            <w:right w:val="none" w:sz="0" w:space="0"/>
          </w:pgBorders>
          <w:pgNumType w:fmt="decimal"/>
          <w:cols w:space="720" w:num="1"/>
          <w:docGrid w:type="linesAndChars" w:linePitch="579" w:charSpace="-842"/>
        </w:sectPr>
      </w:pPr>
      <w:r>
        <w:rPr>
          <w:rFonts w:hint="default" w:ascii="Times New Roman" w:hAnsi="Times New Roman" w:eastAsia="方正仿宋_GBK" w:cs="Times New Roman"/>
          <w:color w:val="auto"/>
          <w:sz w:val="28"/>
          <w:szCs w:val="28"/>
          <w:highlight w:val="none"/>
        </w:rPr>
        <w:t>日期：     年    月   日</w:t>
      </w:r>
    </w:p>
    <w:p w14:paraId="60180594">
      <w:pPr>
        <w:pStyle w:val="12"/>
        <w:rPr>
          <w:rFonts w:hint="default"/>
          <w:color w:val="auto"/>
          <w:highlight w:val="none"/>
        </w:rPr>
      </w:pPr>
    </w:p>
    <w:p w14:paraId="78936623">
      <w:pPr>
        <w:spacing w:line="360" w:lineRule="auto"/>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2</w:t>
      </w:r>
      <w:r>
        <w:rPr>
          <w:rFonts w:hint="eastAsia" w:ascii="方正仿宋_GBK" w:hAnsi="方正仿宋_GBK" w:eastAsia="方正仿宋_GBK" w:cs="方正仿宋_GBK"/>
          <w:b/>
          <w:color w:val="auto"/>
          <w:sz w:val="28"/>
          <w:szCs w:val="28"/>
          <w:highlight w:val="none"/>
          <w:lang w:val="en-US" w:eastAsia="zh-CN"/>
        </w:rPr>
        <w:t>：</w:t>
      </w:r>
    </w:p>
    <w:p w14:paraId="6C12728B">
      <w:pPr>
        <w:spacing w:line="360"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售后服务承诺</w:t>
      </w:r>
    </w:p>
    <w:p w14:paraId="2BE4B1B5">
      <w:pPr>
        <w:spacing w:line="360" w:lineRule="auto"/>
        <w:jc w:val="center"/>
        <w:rPr>
          <w:rFonts w:hint="default" w:ascii="Times New Roman" w:hAnsi="Times New Roman" w:eastAsia="方正仿宋_GBK" w:cs="Times New Roman"/>
          <w:b/>
          <w:color w:val="auto"/>
          <w:sz w:val="28"/>
          <w:szCs w:val="28"/>
          <w:highlight w:val="none"/>
        </w:rPr>
      </w:pPr>
    </w:p>
    <w:p w14:paraId="6A80AE55">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乙方承诺：</w:t>
      </w:r>
    </w:p>
    <w:p w14:paraId="740B7A37">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向甲方提供的所有商品均为全新合格正品，无假冒伪劣</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以次充好</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返修品。</w:t>
      </w:r>
    </w:p>
    <w:p w14:paraId="7B0EE83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向甲方提供的所有商品</w:t>
      </w:r>
      <w:r>
        <w:rPr>
          <w:rFonts w:hint="eastAsia" w:eastAsia="方正仿宋_GBK" w:cs="Times New Roman"/>
          <w:color w:val="auto"/>
          <w:sz w:val="28"/>
          <w:szCs w:val="28"/>
          <w:highlight w:val="none"/>
          <w:lang w:eastAsia="zh-CN"/>
        </w:rPr>
        <w:t>以</w:t>
      </w:r>
      <w:r>
        <w:rPr>
          <w:rFonts w:hint="default" w:ascii="Times New Roman" w:hAnsi="Times New Roman" w:eastAsia="方正仿宋_GBK" w:cs="Times New Roman"/>
          <w:color w:val="auto"/>
          <w:sz w:val="28"/>
          <w:szCs w:val="28"/>
          <w:highlight w:val="none"/>
        </w:rPr>
        <w:t>甲方的验收入库为准，根据国家标准，我司提供相应的质量保修</w:t>
      </w:r>
      <w:r>
        <w:rPr>
          <w:rFonts w:hint="eastAsia" w:eastAsia="方正仿宋_GBK" w:cs="Times New Roman"/>
          <w:color w:val="auto"/>
          <w:sz w:val="28"/>
          <w:szCs w:val="28"/>
          <w:highlight w:val="none"/>
          <w:lang w:eastAsia="zh-CN"/>
        </w:rPr>
        <w:t>服务。</w:t>
      </w:r>
    </w:p>
    <w:p w14:paraId="10BB08AE">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质量保修、退换货、投诉建议等售后服务工作，由我司进行处理。</w:t>
      </w:r>
    </w:p>
    <w:p w14:paraId="533B196C">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因抽检导致的少量商品质量缺陷在验收时未被发现，实际使用时发现故障的商品，在确认无人为恶意损坏和长期使用痕迹的情况下，1个月内，我司提供免费直接更换服务（因存放环境问题导致的易耗品失效不在此列）。</w:t>
      </w:r>
    </w:p>
    <w:p w14:paraId="407DA4AC">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5.</w:t>
      </w:r>
      <w:r>
        <w:rPr>
          <w:rFonts w:hint="default" w:ascii="Times New Roman" w:hAnsi="Times New Roman" w:eastAsia="方正仿宋_GBK" w:cs="Times New Roman"/>
          <w:color w:val="auto"/>
          <w:sz w:val="28"/>
          <w:szCs w:val="28"/>
          <w:highlight w:val="none"/>
        </w:rPr>
        <w:t>我司向贵司提供真实合法有效的票据，票据类型为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%增值税发票。</w:t>
      </w:r>
    </w:p>
    <w:p w14:paraId="2C63DA5F">
      <w:pPr>
        <w:pStyle w:val="5"/>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p>
    <w:p w14:paraId="142D819C">
      <w:pPr>
        <w:ind w:firstLine="5600" w:firstLineChars="2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承诺单位（盖章）：</w:t>
      </w:r>
    </w:p>
    <w:p w14:paraId="5094261E">
      <w:pPr>
        <w:pStyle w:val="5"/>
        <w:ind w:firstLine="5600" w:firstLineChars="2000"/>
        <w:rPr>
          <w:rFonts w:hint="default" w:ascii="Times New Roman" w:hAnsi="Times New Roman" w:eastAsia="方正仿宋_GBK" w:cs="Times New Roman"/>
          <w:b w:val="0"/>
          <w:bCs w:val="0"/>
          <w:color w:val="auto"/>
          <w:sz w:val="28"/>
          <w:szCs w:val="28"/>
          <w:highlight w:val="none"/>
        </w:rPr>
        <w:sectPr>
          <w:pgSz w:w="11906" w:h="16838"/>
          <w:pgMar w:top="1440" w:right="1134" w:bottom="1440" w:left="1134" w:header="851" w:footer="992" w:gutter="0"/>
          <w:cols w:space="720" w:num="1"/>
          <w:docGrid w:type="lines" w:linePitch="312" w:charSpace="0"/>
        </w:sectPr>
      </w:pPr>
      <w:r>
        <w:rPr>
          <w:rFonts w:hint="default" w:ascii="Times New Roman" w:hAnsi="Times New Roman" w:eastAsia="方正仿宋_GBK" w:cs="Times New Roman"/>
          <w:b w:val="0"/>
          <w:bCs w:val="0"/>
          <w:color w:val="auto"/>
          <w:sz w:val="28"/>
          <w:szCs w:val="28"/>
          <w:highlight w:val="none"/>
        </w:rPr>
        <w:t>日期：    年   月   日</w:t>
      </w:r>
    </w:p>
    <w:p w14:paraId="26A4E8BC">
      <w:pPr>
        <w:spacing w:beforeAutospacing="0" w:afterAutospacing="0"/>
        <w:rPr>
          <w:rFonts w:hint="eastAsia" w:ascii="方正仿宋_GBK" w:hAnsi="方正仿宋_GBK" w:eastAsia="方正仿宋_GBK" w:cs="方正仿宋_GBK"/>
          <w:b/>
          <w:color w:val="auto"/>
          <w:sz w:val="28"/>
          <w:szCs w:val="28"/>
          <w:highlight w:val="none"/>
          <w:lang w:val="en-US" w:eastAsia="zh-CN"/>
        </w:rPr>
      </w:pPr>
    </w:p>
    <w:p w14:paraId="66D9A07F">
      <w:pPr>
        <w:pStyle w:val="18"/>
        <w:spacing w:beforeAutospacing="0" w:afterAutospacing="0"/>
        <w:rPr>
          <w:rFonts w:hint="default" w:ascii="Times New Roman" w:hAnsi="Times New Roman" w:eastAsia="方正仿宋_GBK" w:cs="Times New Roman"/>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3</w:t>
      </w:r>
      <w:r>
        <w:rPr>
          <w:rFonts w:hint="eastAsia" w:ascii="方正仿宋_GBK" w:hAnsi="方正仿宋_GBK" w:eastAsia="方正仿宋_GBK" w:cs="方正仿宋_GBK"/>
          <w:b/>
          <w:color w:val="auto"/>
          <w:sz w:val="28"/>
          <w:szCs w:val="28"/>
          <w:highlight w:val="none"/>
          <w:lang w:val="en-US" w:eastAsia="zh-CN"/>
        </w:rPr>
        <w:t>：</w:t>
      </w:r>
    </w:p>
    <w:p w14:paraId="66AB13BF">
      <w:pPr>
        <w:jc w:val="center"/>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结算确认单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gridCol w:w="1642"/>
        <w:gridCol w:w="1642"/>
        <w:gridCol w:w="1642"/>
        <w:gridCol w:w="1642"/>
      </w:tblGrid>
      <w:tr w14:paraId="7C3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1" w:type="dxa"/>
            <w:noWrap w:val="0"/>
            <w:vAlign w:val="center"/>
          </w:tcPr>
          <w:p w14:paraId="76777D0F">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订单时间</w:t>
            </w:r>
          </w:p>
        </w:tc>
        <w:tc>
          <w:tcPr>
            <w:tcW w:w="1642" w:type="dxa"/>
            <w:noWrap w:val="0"/>
            <w:vAlign w:val="center"/>
          </w:tcPr>
          <w:p w14:paraId="05834CA9">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商品种类</w:t>
            </w:r>
          </w:p>
        </w:tc>
        <w:tc>
          <w:tcPr>
            <w:tcW w:w="1642" w:type="dxa"/>
            <w:noWrap w:val="0"/>
            <w:vAlign w:val="center"/>
          </w:tcPr>
          <w:p w14:paraId="327BFD72">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应付金额</w:t>
            </w:r>
          </w:p>
        </w:tc>
        <w:tc>
          <w:tcPr>
            <w:tcW w:w="1642" w:type="dxa"/>
            <w:noWrap w:val="0"/>
            <w:vAlign w:val="center"/>
          </w:tcPr>
          <w:p w14:paraId="48F7AAD2">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扣款金额</w:t>
            </w:r>
          </w:p>
        </w:tc>
        <w:tc>
          <w:tcPr>
            <w:tcW w:w="1642" w:type="dxa"/>
            <w:noWrap w:val="0"/>
            <w:vAlign w:val="center"/>
          </w:tcPr>
          <w:p w14:paraId="1F45616F">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实付金额</w:t>
            </w:r>
          </w:p>
        </w:tc>
        <w:tc>
          <w:tcPr>
            <w:tcW w:w="1642" w:type="dxa"/>
            <w:noWrap w:val="0"/>
            <w:vAlign w:val="center"/>
          </w:tcPr>
          <w:p w14:paraId="447CFB36">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扣款原因</w:t>
            </w:r>
          </w:p>
        </w:tc>
      </w:tr>
      <w:tr w14:paraId="3A61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47E7BA8A">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5180AFFD">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342B55CF">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565BA1EE">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6519E6C4">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00E9F86B">
            <w:pPr>
              <w:jc w:val="center"/>
              <w:rPr>
                <w:rFonts w:hint="default" w:ascii="Times New Roman" w:hAnsi="Times New Roman" w:eastAsia="方正仿宋_GBK" w:cs="Times New Roman"/>
                <w:b/>
                <w:bCs/>
                <w:color w:val="auto"/>
                <w:kern w:val="0"/>
                <w:sz w:val="20"/>
                <w:szCs w:val="20"/>
                <w:highlight w:val="none"/>
                <w:vertAlign w:val="baseline"/>
                <w:lang w:bidi="ar"/>
              </w:rPr>
            </w:pPr>
          </w:p>
        </w:tc>
      </w:tr>
      <w:tr w14:paraId="12DB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14210834">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75C13465">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0733A603">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33B268E6">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282CABCB">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10477A4C">
            <w:pPr>
              <w:jc w:val="center"/>
              <w:rPr>
                <w:rFonts w:hint="default" w:ascii="Times New Roman" w:hAnsi="Times New Roman" w:eastAsia="方正仿宋_GBK" w:cs="Times New Roman"/>
                <w:b/>
                <w:bCs/>
                <w:color w:val="auto"/>
                <w:kern w:val="0"/>
                <w:sz w:val="20"/>
                <w:szCs w:val="20"/>
                <w:highlight w:val="none"/>
                <w:vertAlign w:val="baseline"/>
                <w:lang w:bidi="ar"/>
              </w:rPr>
            </w:pPr>
          </w:p>
        </w:tc>
      </w:tr>
    </w:tbl>
    <w:p w14:paraId="7FFE1075">
      <w:pPr>
        <w:rPr>
          <w:rFonts w:hint="default" w:ascii="Times New Roman" w:hAnsi="Times New Roman" w:eastAsia="方正仿宋_GBK" w:cs="Times New Roman"/>
          <w:b/>
          <w:bCs/>
          <w:color w:val="auto"/>
          <w:kern w:val="0"/>
          <w:sz w:val="20"/>
          <w:szCs w:val="20"/>
          <w:highlight w:val="none"/>
          <w:lang w:bidi="ar"/>
        </w:rPr>
      </w:pPr>
    </w:p>
    <w:p w14:paraId="783E94FD">
      <w:pPr>
        <w:pStyle w:val="18"/>
        <w:spacing w:beforeAutospacing="0" w:afterAutospacing="0"/>
        <w:rPr>
          <w:rFonts w:hint="default" w:ascii="Times New Roman" w:hAnsi="Times New Roman" w:eastAsia="方正仿宋_GBK" w:cs="Times New Roman"/>
          <w:b/>
          <w:bCs/>
          <w:color w:val="auto"/>
          <w:kern w:val="0"/>
          <w:sz w:val="24"/>
          <w:szCs w:val="24"/>
          <w:highlight w:val="none"/>
          <w:lang w:val="en-US" w:eastAsia="zh-CN" w:bidi="ar"/>
        </w:rPr>
      </w:pPr>
      <w:r>
        <w:rPr>
          <w:rFonts w:hint="default" w:ascii="Times New Roman" w:hAnsi="Times New Roman" w:eastAsia="方正仿宋_GBK" w:cs="Times New Roman"/>
          <w:b/>
          <w:bCs/>
          <w:color w:val="auto"/>
          <w:kern w:val="0"/>
          <w:sz w:val="24"/>
          <w:szCs w:val="24"/>
          <w:highlight w:val="none"/>
          <w:lang w:eastAsia="zh-CN" w:bidi="ar"/>
        </w:rPr>
        <w:t>甲方签字确认：</w:t>
      </w:r>
      <w:r>
        <w:rPr>
          <w:rFonts w:hint="default" w:ascii="Times New Roman" w:hAnsi="Times New Roman" w:eastAsia="方正仿宋_GBK" w:cs="Times New Roman"/>
          <w:b/>
          <w:bCs/>
          <w:color w:val="auto"/>
          <w:kern w:val="0"/>
          <w:sz w:val="24"/>
          <w:szCs w:val="24"/>
          <w:highlight w:val="none"/>
          <w:lang w:val="en-US" w:eastAsia="zh-CN" w:bidi="ar"/>
        </w:rPr>
        <w:t xml:space="preserve">                                   乙方签字确认：</w:t>
      </w:r>
    </w:p>
    <w:p w14:paraId="04E1C769">
      <w:pPr>
        <w:pStyle w:val="12"/>
        <w:rPr>
          <w:rFonts w:hint="eastAsia"/>
          <w:color w:val="auto"/>
          <w:highlight w:val="none"/>
          <w:lang w:val="en-US" w:eastAsia="zh-CN"/>
        </w:rPr>
      </w:pPr>
    </w:p>
    <w:p w14:paraId="6A612CE6">
      <w:pPr>
        <w:pStyle w:val="12"/>
        <w:rPr>
          <w:rFonts w:hint="eastAsia"/>
          <w:color w:val="auto"/>
          <w:highlight w:val="none"/>
          <w:lang w:val="en-US" w:eastAsia="zh-CN"/>
        </w:rPr>
      </w:pPr>
    </w:p>
    <w:p w14:paraId="6D10A013">
      <w:pPr>
        <w:pStyle w:val="12"/>
        <w:rPr>
          <w:rFonts w:hint="eastAsia"/>
          <w:color w:val="auto"/>
          <w:highlight w:val="none"/>
          <w:lang w:val="en-US" w:eastAsia="zh-CN"/>
        </w:rPr>
      </w:pPr>
    </w:p>
    <w:p w14:paraId="7AAC230E">
      <w:pPr>
        <w:pStyle w:val="12"/>
        <w:rPr>
          <w:rFonts w:hint="eastAsia"/>
          <w:color w:val="auto"/>
          <w:highlight w:val="none"/>
          <w:lang w:val="en-US" w:eastAsia="zh-CN"/>
        </w:rPr>
      </w:pPr>
    </w:p>
    <w:p w14:paraId="13C905FA">
      <w:pPr>
        <w:pStyle w:val="12"/>
        <w:rPr>
          <w:rFonts w:hint="eastAsia"/>
          <w:color w:val="auto"/>
          <w:highlight w:val="none"/>
          <w:lang w:val="en-US" w:eastAsia="zh-CN"/>
        </w:rPr>
      </w:pPr>
    </w:p>
    <w:p w14:paraId="1FC56F8A">
      <w:pPr>
        <w:pStyle w:val="12"/>
        <w:rPr>
          <w:rFonts w:hint="eastAsia"/>
          <w:color w:val="auto"/>
          <w:highlight w:val="none"/>
          <w:lang w:val="en-US" w:eastAsia="zh-CN"/>
        </w:rPr>
      </w:pPr>
    </w:p>
    <w:p w14:paraId="56621E3D">
      <w:pPr>
        <w:pStyle w:val="12"/>
        <w:rPr>
          <w:rFonts w:hint="eastAsia"/>
          <w:color w:val="auto"/>
          <w:highlight w:val="none"/>
          <w:lang w:val="en-US" w:eastAsia="zh-CN"/>
        </w:rPr>
      </w:pPr>
    </w:p>
    <w:p w14:paraId="14FF169C">
      <w:pPr>
        <w:pStyle w:val="12"/>
        <w:rPr>
          <w:rFonts w:hint="eastAsia"/>
          <w:color w:val="auto"/>
          <w:highlight w:val="none"/>
          <w:lang w:val="en-US" w:eastAsia="zh-CN"/>
        </w:rPr>
      </w:pPr>
    </w:p>
    <w:p w14:paraId="7B1870C6">
      <w:pPr>
        <w:pStyle w:val="12"/>
        <w:rPr>
          <w:rFonts w:hint="eastAsia"/>
          <w:color w:val="auto"/>
          <w:highlight w:val="none"/>
          <w:lang w:val="en-US" w:eastAsia="zh-CN"/>
        </w:rPr>
      </w:pPr>
    </w:p>
    <w:p w14:paraId="07041D4E">
      <w:pPr>
        <w:pStyle w:val="12"/>
        <w:rPr>
          <w:rFonts w:hint="eastAsia"/>
          <w:color w:val="auto"/>
          <w:highlight w:val="none"/>
          <w:lang w:val="en-US" w:eastAsia="zh-CN"/>
        </w:rPr>
      </w:pPr>
    </w:p>
    <w:p w14:paraId="419E8407">
      <w:pPr>
        <w:pStyle w:val="12"/>
        <w:rPr>
          <w:rFonts w:hint="eastAsia"/>
          <w:color w:val="auto"/>
          <w:highlight w:val="none"/>
          <w:lang w:val="en-US" w:eastAsia="zh-CN"/>
        </w:rPr>
      </w:pPr>
    </w:p>
    <w:p w14:paraId="4EF54E34">
      <w:pPr>
        <w:pStyle w:val="12"/>
        <w:rPr>
          <w:rFonts w:hint="eastAsia"/>
          <w:color w:val="auto"/>
          <w:highlight w:val="none"/>
          <w:lang w:val="en-US" w:eastAsia="zh-CN"/>
        </w:rPr>
      </w:pPr>
    </w:p>
    <w:p w14:paraId="0EC1466A">
      <w:pPr>
        <w:pStyle w:val="12"/>
        <w:rPr>
          <w:rFonts w:hint="eastAsia"/>
          <w:color w:val="auto"/>
          <w:highlight w:val="none"/>
          <w:lang w:val="en-US" w:eastAsia="zh-CN"/>
        </w:rPr>
      </w:pPr>
    </w:p>
    <w:p w14:paraId="5C6D4C08">
      <w:pPr>
        <w:pStyle w:val="12"/>
        <w:rPr>
          <w:rFonts w:hint="eastAsia"/>
          <w:color w:val="auto"/>
          <w:highlight w:val="none"/>
          <w:lang w:val="en-US" w:eastAsia="zh-CN"/>
        </w:rPr>
      </w:pPr>
    </w:p>
    <w:p w14:paraId="6EA4DB8D">
      <w:pPr>
        <w:pStyle w:val="12"/>
        <w:rPr>
          <w:rFonts w:hint="eastAsia"/>
          <w:color w:val="auto"/>
          <w:highlight w:val="none"/>
          <w:lang w:val="en-US" w:eastAsia="zh-CN"/>
        </w:rPr>
      </w:pPr>
    </w:p>
    <w:p w14:paraId="5D952A61">
      <w:pPr>
        <w:pStyle w:val="12"/>
        <w:rPr>
          <w:rFonts w:hint="eastAsia"/>
          <w:color w:val="auto"/>
          <w:highlight w:val="none"/>
          <w:lang w:val="en-US" w:eastAsia="zh-CN"/>
        </w:rPr>
      </w:pPr>
    </w:p>
    <w:p w14:paraId="7CBEB43B">
      <w:pPr>
        <w:pStyle w:val="12"/>
        <w:rPr>
          <w:rFonts w:hint="eastAsia"/>
          <w:color w:val="auto"/>
          <w:highlight w:val="none"/>
          <w:lang w:val="en-US" w:eastAsia="zh-CN"/>
        </w:rPr>
      </w:pPr>
    </w:p>
    <w:p w14:paraId="63D5EE4C">
      <w:pPr>
        <w:pStyle w:val="12"/>
        <w:rPr>
          <w:rFonts w:hint="eastAsia"/>
          <w:color w:val="auto"/>
          <w:highlight w:val="none"/>
          <w:lang w:val="en-US" w:eastAsia="zh-CN"/>
        </w:rPr>
      </w:pPr>
    </w:p>
    <w:p w14:paraId="469D45F0">
      <w:pPr>
        <w:pStyle w:val="12"/>
        <w:rPr>
          <w:rFonts w:hint="eastAsia"/>
          <w:color w:val="auto"/>
          <w:highlight w:val="none"/>
          <w:lang w:val="en-US" w:eastAsia="zh-CN"/>
        </w:rPr>
      </w:pPr>
    </w:p>
    <w:p w14:paraId="3AE40913">
      <w:pPr>
        <w:pStyle w:val="12"/>
        <w:rPr>
          <w:rFonts w:hint="eastAsia"/>
          <w:color w:val="auto"/>
          <w:highlight w:val="none"/>
          <w:lang w:val="en-US" w:eastAsia="zh-CN"/>
        </w:rPr>
      </w:pPr>
    </w:p>
    <w:p w14:paraId="42B12C44">
      <w:pPr>
        <w:pStyle w:val="12"/>
        <w:rPr>
          <w:rFonts w:hint="eastAsia"/>
          <w:color w:val="auto"/>
          <w:highlight w:val="none"/>
          <w:lang w:val="en-US" w:eastAsia="zh-CN"/>
        </w:rPr>
      </w:pPr>
    </w:p>
    <w:p w14:paraId="15DF87E1">
      <w:pPr>
        <w:pStyle w:val="12"/>
        <w:rPr>
          <w:rFonts w:hint="eastAsia"/>
          <w:color w:val="auto"/>
          <w:highlight w:val="none"/>
          <w:lang w:val="en-US" w:eastAsia="zh-CN"/>
        </w:rPr>
      </w:pPr>
    </w:p>
    <w:p w14:paraId="5A2A75CF">
      <w:pPr>
        <w:pStyle w:val="12"/>
        <w:rPr>
          <w:rFonts w:hint="eastAsia"/>
          <w:color w:val="auto"/>
          <w:highlight w:val="none"/>
          <w:lang w:val="en-US" w:eastAsia="zh-CN"/>
        </w:rPr>
      </w:pPr>
    </w:p>
    <w:p w14:paraId="6FFECB6C">
      <w:pPr>
        <w:pStyle w:val="12"/>
        <w:rPr>
          <w:rFonts w:hint="eastAsia"/>
          <w:color w:val="auto"/>
          <w:highlight w:val="none"/>
          <w:lang w:val="en-US" w:eastAsia="zh-CN"/>
        </w:rPr>
      </w:pPr>
    </w:p>
    <w:p w14:paraId="7B40E9A8">
      <w:pPr>
        <w:pStyle w:val="12"/>
        <w:rPr>
          <w:rFonts w:hint="eastAsia"/>
          <w:color w:val="auto"/>
          <w:highlight w:val="none"/>
          <w:lang w:val="en-US" w:eastAsia="zh-CN"/>
        </w:rPr>
      </w:pPr>
    </w:p>
    <w:p w14:paraId="22DCFD32">
      <w:pPr>
        <w:pStyle w:val="12"/>
        <w:rPr>
          <w:rFonts w:hint="eastAsia"/>
          <w:color w:val="auto"/>
          <w:highlight w:val="none"/>
          <w:lang w:val="en-US" w:eastAsia="zh-CN"/>
        </w:rPr>
      </w:pPr>
    </w:p>
    <w:p w14:paraId="364C895B">
      <w:pPr>
        <w:rPr>
          <w:rFonts w:hint="eastAsia"/>
          <w:color w:val="auto"/>
          <w:highlight w:val="none"/>
          <w:lang w:val="en-US" w:eastAsia="zh-CN"/>
        </w:rPr>
      </w:pPr>
      <w:r>
        <w:rPr>
          <w:rFonts w:hint="eastAsia"/>
          <w:color w:val="auto"/>
          <w:highlight w:val="none"/>
          <w:lang w:val="en-US" w:eastAsia="zh-CN"/>
        </w:rPr>
        <w:br w:type="page"/>
      </w:r>
    </w:p>
    <w:p w14:paraId="0E280480">
      <w:pPr>
        <w:pStyle w:val="12"/>
        <w:rPr>
          <w:rFonts w:hint="eastAsia"/>
          <w:color w:val="auto"/>
          <w:highlight w:val="none"/>
          <w:lang w:val="en-US" w:eastAsia="zh-CN"/>
        </w:rPr>
      </w:pPr>
    </w:p>
    <w:p w14:paraId="6C3C1FF3">
      <w:pPr>
        <w:pStyle w:val="3"/>
        <w:numPr>
          <w:ilvl w:val="0"/>
          <w:numId w:val="7"/>
        </w:numPr>
        <w:tabs>
          <w:tab w:val="clear" w:pos="600"/>
        </w:tabs>
        <w:ind w:left="240" w:firstLine="0"/>
        <w:jc w:val="center"/>
        <w:rPr>
          <w:rFonts w:hint="eastAsia" w:ascii="宋体" w:hAnsi="宋体" w:eastAsia="宋体" w:cs="宋体"/>
          <w:color w:val="auto"/>
          <w:highlight w:val="none"/>
          <w:lang w:val="en-US" w:eastAsia="zh-CN"/>
        </w:rPr>
      </w:pPr>
      <w:bookmarkStart w:id="151" w:name="_Toc3892"/>
      <w:r>
        <w:rPr>
          <w:rFonts w:hint="eastAsia" w:ascii="宋体" w:hAnsi="宋体" w:cs="宋体"/>
          <w:color w:val="auto"/>
          <w:highlight w:val="none"/>
          <w:lang w:val="en-US" w:eastAsia="zh-CN"/>
        </w:rPr>
        <w:t>合作方</w:t>
      </w:r>
      <w:r>
        <w:rPr>
          <w:rFonts w:hint="eastAsia" w:ascii="宋体" w:hAnsi="宋体" w:eastAsia="宋体" w:cs="宋体"/>
          <w:color w:val="auto"/>
          <w:highlight w:val="none"/>
          <w:lang w:val="en-US" w:eastAsia="zh-CN"/>
        </w:rPr>
        <w:t>要求</w:t>
      </w:r>
      <w:bookmarkEnd w:id="151"/>
    </w:p>
    <w:p w14:paraId="2C22506B">
      <w:pPr>
        <w:spacing w:line="360" w:lineRule="auto"/>
        <w:rPr>
          <w:rFonts w:hint="default" w:ascii="方正仿宋_GBK" w:hAnsi="方正仿宋_GBK" w:eastAsia="方正仿宋_GBK" w:cs="方正仿宋_GBK"/>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一、</w:t>
      </w:r>
      <w:r>
        <w:rPr>
          <w:rFonts w:hint="eastAsia" w:eastAsia="方正仿宋_GBK" w:cs="Times New Roman"/>
          <w:b w:val="0"/>
          <w:bCs w:val="0"/>
          <w:color w:val="auto"/>
          <w:sz w:val="32"/>
          <w:szCs w:val="32"/>
          <w:highlight w:val="none"/>
          <w:lang w:eastAsia="zh-CN"/>
        </w:rPr>
        <w:t>2026-2027</w:t>
      </w:r>
      <w:r>
        <w:rPr>
          <w:rFonts w:hint="eastAsia" w:ascii="方正仿宋_GBK" w:hAnsi="方正仿宋_GBK" w:eastAsia="方正仿宋_GBK" w:cs="方正仿宋_GBK"/>
          <w:b w:val="0"/>
          <w:bCs w:val="0"/>
          <w:color w:val="auto"/>
          <w:sz w:val="32"/>
          <w:szCs w:val="32"/>
          <w:highlight w:val="none"/>
        </w:rPr>
        <w:t>年度</w:t>
      </w:r>
      <w:r>
        <w:rPr>
          <w:rFonts w:hint="eastAsia" w:ascii="方正仿宋_GBK" w:hAnsi="方正仿宋_GBK" w:eastAsia="方正仿宋_GBK" w:cs="方正仿宋_GBK"/>
          <w:b w:val="0"/>
          <w:bCs w:val="0"/>
          <w:color w:val="auto"/>
          <w:sz w:val="32"/>
          <w:szCs w:val="32"/>
          <w:highlight w:val="none"/>
          <w:lang w:val="en-US" w:eastAsia="zh-CN"/>
        </w:rPr>
        <w:t>垃圾袋集中</w:t>
      </w:r>
      <w:r>
        <w:rPr>
          <w:rFonts w:hint="eastAsia" w:ascii="方正仿宋_GBK" w:hAnsi="方正仿宋_GBK" w:eastAsia="方正仿宋_GBK" w:cs="方正仿宋_GBK"/>
          <w:b w:val="0"/>
          <w:bCs w:val="0"/>
          <w:color w:val="auto"/>
          <w:sz w:val="32"/>
          <w:szCs w:val="32"/>
          <w:highlight w:val="none"/>
        </w:rPr>
        <w:t>采购</w:t>
      </w:r>
      <w:r>
        <w:rPr>
          <w:rFonts w:hint="default" w:ascii="方正仿宋_GBK" w:hAnsi="方正仿宋_GBK" w:eastAsia="方正仿宋_GBK" w:cs="方正仿宋_GBK"/>
          <w:b w:val="0"/>
          <w:bCs w:val="0"/>
          <w:color w:val="auto"/>
          <w:sz w:val="32"/>
          <w:szCs w:val="32"/>
          <w:highlight w:val="none"/>
          <w:lang w:val="en-US"/>
        </w:rPr>
        <w:t>最高限价</w:t>
      </w:r>
      <w:r>
        <w:rPr>
          <w:rFonts w:hint="default" w:ascii="方正仿宋_GBK" w:hAnsi="方正仿宋_GBK" w:eastAsia="方正仿宋_GBK" w:cs="方正仿宋_GBK"/>
          <w:b w:val="0"/>
          <w:bCs w:val="0"/>
          <w:color w:val="auto"/>
          <w:sz w:val="32"/>
          <w:szCs w:val="32"/>
          <w:highlight w:val="none"/>
          <w:lang w:val="en-US" w:eastAsia="zh-CN"/>
        </w:rPr>
        <w:t>表</w:t>
      </w:r>
    </w:p>
    <w:tbl>
      <w:tblPr>
        <w:tblStyle w:val="23"/>
        <w:tblW w:w="14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620"/>
        <w:gridCol w:w="1335"/>
        <w:gridCol w:w="735"/>
        <w:gridCol w:w="1515"/>
        <w:gridCol w:w="3729"/>
        <w:gridCol w:w="1020"/>
        <w:gridCol w:w="630"/>
        <w:gridCol w:w="1110"/>
        <w:gridCol w:w="1140"/>
        <w:gridCol w:w="1413"/>
      </w:tblGrid>
      <w:tr w14:paraId="1261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63" w:type="dxa"/>
            <w:gridSpan w:val="11"/>
            <w:tcBorders>
              <w:top w:val="nil"/>
              <w:left w:val="nil"/>
              <w:bottom w:val="nil"/>
              <w:right w:val="nil"/>
            </w:tcBorders>
            <w:shd w:val="clear" w:color="auto" w:fill="auto"/>
            <w:noWrap/>
            <w:vAlign w:val="center"/>
          </w:tcPr>
          <w:p w14:paraId="12F038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32"/>
                <w:szCs w:val="32"/>
                <w:highlight w:val="none"/>
                <w:u w:val="none"/>
              </w:rPr>
            </w:pPr>
            <w:r>
              <w:rPr>
                <w:rFonts w:hint="eastAsia" w:cs="Times New Roman"/>
                <w:b/>
                <w:bCs/>
                <w:i w:val="0"/>
                <w:iCs w:val="0"/>
                <w:color w:val="auto"/>
                <w:kern w:val="0"/>
                <w:sz w:val="32"/>
                <w:szCs w:val="32"/>
                <w:highlight w:val="none"/>
                <w:u w:val="none"/>
                <w:lang w:val="en-US" w:eastAsia="zh-CN" w:bidi="ar"/>
              </w:rPr>
              <w:t>2026-2027</w:t>
            </w:r>
            <w:r>
              <w:rPr>
                <w:rFonts w:ascii="微软雅黑" w:hAnsi="微软雅黑" w:eastAsia="微软雅黑" w:cs="微软雅黑"/>
                <w:b/>
                <w:bCs/>
                <w:i w:val="0"/>
                <w:iCs w:val="0"/>
                <w:color w:val="auto"/>
                <w:kern w:val="0"/>
                <w:sz w:val="32"/>
                <w:szCs w:val="32"/>
                <w:highlight w:val="none"/>
                <w:u w:val="none"/>
                <w:lang w:val="en-US" w:eastAsia="zh-CN" w:bidi="ar"/>
              </w:rPr>
              <w:t>年度垃圾袋</w:t>
            </w:r>
            <w:r>
              <w:rPr>
                <w:rFonts w:hint="eastAsia" w:ascii="微软雅黑" w:hAnsi="微软雅黑" w:eastAsia="微软雅黑" w:cs="微软雅黑"/>
                <w:b/>
                <w:bCs/>
                <w:i w:val="0"/>
                <w:iCs w:val="0"/>
                <w:color w:val="auto"/>
                <w:kern w:val="0"/>
                <w:sz w:val="32"/>
                <w:szCs w:val="32"/>
                <w:highlight w:val="none"/>
                <w:u w:val="none"/>
                <w:lang w:val="en-US" w:eastAsia="zh-CN" w:bidi="ar"/>
              </w:rPr>
              <w:t>集中</w:t>
            </w:r>
            <w:r>
              <w:rPr>
                <w:rFonts w:ascii="微软雅黑" w:hAnsi="微软雅黑" w:eastAsia="微软雅黑" w:cs="微软雅黑"/>
                <w:b/>
                <w:bCs/>
                <w:i w:val="0"/>
                <w:iCs w:val="0"/>
                <w:color w:val="auto"/>
                <w:kern w:val="0"/>
                <w:sz w:val="32"/>
                <w:szCs w:val="32"/>
                <w:highlight w:val="none"/>
                <w:u w:val="none"/>
                <w:lang w:val="en-US" w:eastAsia="zh-CN" w:bidi="ar"/>
              </w:rPr>
              <w:t>采购最高限价表</w:t>
            </w:r>
          </w:p>
        </w:tc>
      </w:tr>
      <w:tr w14:paraId="5E25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BE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50E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商品名称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FC25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规格型号</w:t>
            </w:r>
          </w:p>
        </w:tc>
        <w:tc>
          <w:tcPr>
            <w:tcW w:w="7629" w:type="dxa"/>
            <w:gridSpan w:val="5"/>
            <w:tcBorders>
              <w:top w:val="single" w:color="000000" w:sz="4" w:space="0"/>
              <w:left w:val="single" w:color="000000" w:sz="4" w:space="0"/>
              <w:bottom w:val="nil"/>
              <w:right w:val="single" w:color="000000" w:sz="4" w:space="0"/>
            </w:tcBorders>
            <w:shd w:val="clear" w:color="auto" w:fill="auto"/>
            <w:noWrap/>
            <w:vAlign w:val="center"/>
          </w:tcPr>
          <w:p w14:paraId="05F47A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技术参数要求</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2D5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暂定年度数量（个）</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D2F4F2"/>
            <w:vAlign w:val="center"/>
          </w:tcPr>
          <w:p w14:paraId="1FC91C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195"/>
                <w:lang w:val="en-US" w:eastAsia="zh-CN" w:bidi="ar"/>
              </w:rPr>
              <w:t>不含税单价</w:t>
            </w:r>
            <w:r>
              <w:rPr>
                <w:rStyle w:val="195"/>
                <w:rFonts w:hint="eastAsia"/>
                <w:lang w:val="en-US" w:eastAsia="zh-CN" w:bidi="ar"/>
              </w:rPr>
              <w:t>最高限价</w:t>
            </w:r>
            <w:r>
              <w:rPr>
                <w:rStyle w:val="195"/>
                <w:lang w:val="en-US" w:eastAsia="zh-CN" w:bidi="ar"/>
              </w:rPr>
              <w:t>（元</w:t>
            </w:r>
            <w:r>
              <w:rPr>
                <w:rStyle w:val="196"/>
                <w:rFonts w:eastAsia="宋体"/>
                <w:lang w:val="en-US" w:eastAsia="zh-CN" w:bidi="ar"/>
              </w:rPr>
              <w:t>/</w:t>
            </w:r>
            <w:r>
              <w:rPr>
                <w:rStyle w:val="195"/>
                <w:lang w:val="en-US" w:eastAsia="zh-CN" w:bidi="ar"/>
              </w:rPr>
              <w:t>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D2F4F2"/>
            <w:vAlign w:val="center"/>
          </w:tcPr>
          <w:p w14:paraId="2F8D215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195"/>
                <w:lang w:val="en-US" w:eastAsia="zh-CN" w:bidi="ar"/>
              </w:rPr>
              <w:t>不含税总价</w:t>
            </w:r>
            <w:r>
              <w:rPr>
                <w:rStyle w:val="195"/>
                <w:rFonts w:hint="eastAsia"/>
                <w:lang w:val="en-US" w:eastAsia="zh-CN" w:bidi="ar"/>
              </w:rPr>
              <w:t>最高限价</w:t>
            </w:r>
            <w:r>
              <w:rPr>
                <w:rStyle w:val="195"/>
                <w:lang w:val="en-US" w:eastAsia="zh-CN" w:bidi="ar"/>
              </w:rPr>
              <w:t>（元）</w:t>
            </w:r>
          </w:p>
        </w:tc>
      </w:tr>
      <w:tr w14:paraId="2B5C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A8C8">
            <w:pPr>
              <w:jc w:val="center"/>
              <w:rPr>
                <w:rFonts w:hint="default" w:ascii="Times New Roman" w:hAnsi="Times New Roman" w:eastAsia="宋体" w:cs="Times New Roman"/>
                <w:b/>
                <w:bCs/>
                <w:i w:val="0"/>
                <w:iCs w:val="0"/>
                <w:color w:val="auto"/>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8CAD">
            <w:pPr>
              <w:jc w:val="center"/>
              <w:rPr>
                <w:rFonts w:hint="default" w:ascii="Times New Roman" w:hAnsi="Times New Roman" w:eastAsia="宋体" w:cs="Times New Roman"/>
                <w:b/>
                <w:bCs/>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4B11">
            <w:pPr>
              <w:jc w:val="center"/>
              <w:rPr>
                <w:rFonts w:hint="default" w:ascii="Times New Roman" w:hAnsi="Times New Roman" w:eastAsia="宋体" w:cs="Times New Roman"/>
                <w:b/>
                <w:bCs/>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8F57">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重量</w:t>
            </w:r>
            <w:r>
              <w:rPr>
                <w:rFonts w:hint="default" w:ascii="Times New Roman" w:hAnsi="Times New Roman" w:eastAsia="微软雅黑" w:cs="Times New Roman"/>
                <w:b/>
                <w:bCs/>
                <w:i w:val="0"/>
                <w:iCs w:val="0"/>
                <w:color w:val="auto"/>
                <w:kern w:val="0"/>
                <w:sz w:val="20"/>
                <w:szCs w:val="20"/>
                <w:highlight w:val="none"/>
                <w:u w:val="none"/>
                <w:lang w:val="en-US" w:eastAsia="zh-CN" w:bidi="ar"/>
              </w:rPr>
              <w:br w:type="textWrapping"/>
            </w:r>
            <w:r>
              <w:rPr>
                <w:rFonts w:hint="eastAsia" w:ascii="微软雅黑" w:hAnsi="微软雅黑" w:eastAsia="微软雅黑" w:cs="微软雅黑"/>
                <w:b/>
                <w:bCs/>
                <w:i w:val="0"/>
                <w:iCs w:val="0"/>
                <w:color w:val="auto"/>
                <w:kern w:val="0"/>
                <w:sz w:val="20"/>
                <w:szCs w:val="20"/>
                <w:highlight w:val="none"/>
                <w:u w:val="none"/>
                <w:lang w:val="en-US" w:eastAsia="zh-CN" w:bidi="ar"/>
              </w:rPr>
              <w:t>（</w:t>
            </w:r>
            <w:r>
              <w:rPr>
                <w:rFonts w:hint="default" w:ascii="Times New Roman" w:hAnsi="Times New Roman" w:eastAsia="微软雅黑" w:cs="Times New Roman"/>
                <w:b/>
                <w:bCs/>
                <w:i w:val="0"/>
                <w:iCs w:val="0"/>
                <w:color w:val="auto"/>
                <w:kern w:val="0"/>
                <w:sz w:val="20"/>
                <w:szCs w:val="20"/>
                <w:highlight w:val="none"/>
                <w:u w:val="none"/>
                <w:lang w:val="en-US" w:eastAsia="zh-CN" w:bidi="ar"/>
              </w:rPr>
              <w:t>g/</w:t>
            </w:r>
            <w:r>
              <w:rPr>
                <w:rFonts w:hint="eastAsia" w:ascii="微软雅黑" w:hAnsi="微软雅黑" w:eastAsia="微软雅黑" w:cs="微软雅黑"/>
                <w:b/>
                <w:bCs/>
                <w:i w:val="0"/>
                <w:iCs w:val="0"/>
                <w:color w:val="auto"/>
                <w:kern w:val="0"/>
                <w:sz w:val="20"/>
                <w:szCs w:val="20"/>
                <w:highlight w:val="none"/>
                <w:u w:val="none"/>
                <w:lang w:val="en-US" w:eastAsia="zh-CN" w:bidi="ar"/>
              </w:rPr>
              <w:t>个</w:t>
            </w:r>
            <w:r>
              <w:rPr>
                <w:rFonts w:hint="default" w:ascii="Times New Roman" w:hAnsi="Times New Roman" w:eastAsia="微软雅黑" w:cs="Times New Roman"/>
                <w:b/>
                <w:bCs/>
                <w:i w:val="0"/>
                <w:iCs w:val="0"/>
                <w:color w:val="auto"/>
                <w:kern w:val="0"/>
                <w:sz w:val="20"/>
                <w:szCs w:val="20"/>
                <w:highlight w:val="none"/>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F1C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质量参数</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05F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DB4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包装规格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D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C4BE">
            <w:pPr>
              <w:jc w:val="center"/>
              <w:rPr>
                <w:rFonts w:hint="default" w:ascii="Times New Roman" w:hAnsi="Times New Roman" w:eastAsia="宋体" w:cs="Times New Roman"/>
                <w:b/>
                <w:bCs/>
                <w:i w:val="0"/>
                <w:iCs w:val="0"/>
                <w:color w:val="auto"/>
                <w:sz w:val="20"/>
                <w:szCs w:val="20"/>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14:paraId="50645CD4">
            <w:pPr>
              <w:jc w:val="center"/>
              <w:rPr>
                <w:rFonts w:hint="default" w:ascii="Times New Roman" w:hAnsi="Times New Roman" w:eastAsia="宋体" w:cs="Times New Roman"/>
                <w:b/>
                <w:bCs/>
                <w:i w:val="0"/>
                <w:iCs w:val="0"/>
                <w:color w:val="auto"/>
                <w:sz w:val="20"/>
                <w:szCs w:val="20"/>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14:paraId="60DA76ED">
            <w:pPr>
              <w:jc w:val="center"/>
              <w:rPr>
                <w:rFonts w:hint="default" w:ascii="Times New Roman" w:hAnsi="Times New Roman" w:eastAsia="宋体" w:cs="Times New Roman"/>
                <w:b/>
                <w:bCs/>
                <w:i w:val="0"/>
                <w:iCs w:val="0"/>
                <w:color w:val="auto"/>
                <w:sz w:val="20"/>
                <w:szCs w:val="20"/>
                <w:highlight w:val="none"/>
                <w:u w:val="none"/>
              </w:rPr>
            </w:pPr>
          </w:p>
        </w:tc>
      </w:tr>
      <w:tr w14:paraId="0912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29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BF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A9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100cm*110cm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E1C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6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22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0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03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93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E7B05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0.2605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926B4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403254.00 </w:t>
            </w:r>
          </w:p>
        </w:tc>
      </w:tr>
      <w:tr w14:paraId="7C3B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40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8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2D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0D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8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0.026mm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B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B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8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7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09063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0.1327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1698B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316489.50 </w:t>
            </w:r>
          </w:p>
        </w:tc>
      </w:tr>
      <w:tr w14:paraId="2215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40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5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D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36cm*59cm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1FE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A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0.022mm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9E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A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07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DE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41D3E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0.0531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28EFD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117828.90 </w:t>
            </w:r>
          </w:p>
        </w:tc>
      </w:tr>
      <w:tr w14:paraId="51C8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42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45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93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32cm*52cm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27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6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0.022mm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67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DF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60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C6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EE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0F074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0.0385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F99E82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5043.50 </w:t>
            </w:r>
          </w:p>
        </w:tc>
      </w:tr>
      <w:tr w14:paraId="3796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1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1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0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1F9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EA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8F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EB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06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CB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DC221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0.2680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D0654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182776.00 </w:t>
            </w:r>
          </w:p>
        </w:tc>
      </w:tr>
      <w:tr w14:paraId="0650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01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FF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中白平口垃圾袋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8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E4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1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0.034mm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4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FA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16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10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E08D2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0.1808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66F957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96908.80 </w:t>
            </w:r>
          </w:p>
        </w:tc>
      </w:tr>
      <w:tr w14:paraId="76B2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22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E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21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DB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B0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0.034mm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CE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E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EF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68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F9F78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0.1774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42C53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17509.38 </w:t>
            </w:r>
          </w:p>
        </w:tc>
      </w:tr>
      <w:tr w14:paraId="2CC4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C7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3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C9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120cm*140cm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9E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C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0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1B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10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7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7F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D153E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0.5107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A1025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73030.10 </w:t>
            </w:r>
          </w:p>
        </w:tc>
      </w:tr>
      <w:tr w14:paraId="7CD3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2C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D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E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119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14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≥22kg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9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1B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2A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01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9AFE7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0.2758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0FB26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18754.40 </w:t>
            </w:r>
          </w:p>
        </w:tc>
      </w:tr>
      <w:tr w14:paraId="4E8D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C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C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A8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45cm*60cm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D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9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≥15kg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0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0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2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31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9A484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0.0856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91333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16349.60 </w:t>
            </w:r>
          </w:p>
        </w:tc>
      </w:tr>
      <w:tr w14:paraId="7890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2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93"/>
                <w:color w:val="auto"/>
                <w:highlight w:val="none"/>
                <w:lang w:val="en-US" w:eastAsia="zh-CN" w:bidi="ar"/>
              </w:rPr>
              <w:t>不含税总价</w:t>
            </w:r>
            <w:r>
              <w:rPr>
                <w:rStyle w:val="193"/>
                <w:rFonts w:hint="eastAsia"/>
                <w:color w:val="auto"/>
                <w:highlight w:val="none"/>
                <w:lang w:val="en-US" w:eastAsia="zh-CN" w:bidi="ar"/>
              </w:rPr>
              <w:t>最高限价</w:t>
            </w:r>
            <w:r>
              <w:rPr>
                <w:rStyle w:val="193"/>
                <w:color w:val="auto"/>
                <w:highlight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6C90DA4">
            <w:pPr>
              <w:keepNext w:val="0"/>
              <w:keepLines w:val="0"/>
              <w:widowControl/>
              <w:suppressLineNumbers w:val="0"/>
              <w:jc w:val="center"/>
              <w:textAlignment w:val="auto"/>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CAB799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1247944.18 </w:t>
            </w:r>
          </w:p>
        </w:tc>
      </w:tr>
    </w:tbl>
    <w:p w14:paraId="0CD4FBC3">
      <w:pPr>
        <w:spacing w:line="360" w:lineRule="auto"/>
        <w:rPr>
          <w:rFonts w:hint="eastAsia" w:ascii="方正仿宋_GBK" w:hAnsi="方正仿宋_GBK" w:eastAsia="方正仿宋_GBK" w:cs="方正仿宋_GBK"/>
          <w:b w:val="0"/>
          <w:bCs w:val="0"/>
          <w:color w:val="auto"/>
          <w:sz w:val="32"/>
          <w:szCs w:val="32"/>
          <w:highlight w:val="none"/>
        </w:rPr>
      </w:pPr>
    </w:p>
    <w:p w14:paraId="43DCFE42">
      <w:pPr>
        <w:spacing w:line="360" w:lineRule="auto"/>
        <w:rPr>
          <w:rFonts w:hint="default" w:ascii="方正仿宋_GBK" w:hAnsi="方正仿宋_GBK" w:eastAsia="方正仿宋_GBK" w:cs="方正仿宋_GBK"/>
          <w:b w:val="0"/>
          <w:bCs w:val="0"/>
          <w:color w:val="auto"/>
          <w:sz w:val="32"/>
          <w:szCs w:val="32"/>
          <w:highlight w:val="none"/>
          <w:lang w:val="en-US" w:eastAsia="zh-CN"/>
        </w:rPr>
        <w:sectPr>
          <w:headerReference r:id="rId8" w:type="default"/>
          <w:pgSz w:w="16840" w:h="11900" w:orient="landscape"/>
          <w:pgMar w:top="1134" w:right="1440" w:bottom="1134" w:left="1440"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bCs w:val="0"/>
          <w:color w:val="auto"/>
          <w:sz w:val="32"/>
          <w:szCs w:val="32"/>
          <w:highlight w:val="none"/>
          <w:lang w:val="en-US" w:eastAsia="zh-CN"/>
        </w:rPr>
        <w:t>二、参选人根据最高限价报出的各项不含税单价、不含税总价，经比选人核对，如报价和计算出的下浮比例不一致，比选人在签订合同时有权按照下浮比例计算的各项不含税单价、不含税总价修订合同价格。</w:t>
      </w:r>
    </w:p>
    <w:p w14:paraId="740EFB4F">
      <w:pPr>
        <w:numPr>
          <w:ilvl w:val="0"/>
          <w:numId w:val="0"/>
        </w:numPr>
        <w:rPr>
          <w:rFonts w:hint="eastAsia"/>
          <w:color w:val="auto"/>
          <w:highlight w:val="none"/>
          <w:lang w:val="en-US" w:eastAsia="zh-CN"/>
        </w:rPr>
      </w:pPr>
    </w:p>
    <w:p w14:paraId="2075C824">
      <w:pPr>
        <w:rPr>
          <w:rFonts w:hint="eastAsia"/>
          <w:color w:val="auto"/>
          <w:highlight w:val="none"/>
          <w:lang w:val="en-US" w:eastAsia="zh-CN"/>
        </w:rPr>
      </w:pPr>
    </w:p>
    <w:p w14:paraId="4BDA079F">
      <w:pPr>
        <w:keepNext/>
        <w:keepLines/>
        <w:numPr>
          <w:ilvl w:val="0"/>
          <w:numId w:val="8"/>
        </w:numPr>
        <w:snapToGrid w:val="0"/>
        <w:spacing w:before="340" w:after="330" w:line="576" w:lineRule="auto"/>
        <w:jc w:val="center"/>
        <w:outlineLvl w:val="0"/>
        <w:rPr>
          <w:rFonts w:hint="eastAsia" w:ascii="宋体" w:hAnsi="宋体" w:eastAsia="宋体" w:cs="宋体"/>
          <w:b/>
          <w:color w:val="auto"/>
          <w:sz w:val="44"/>
          <w:highlight w:val="none"/>
        </w:rPr>
      </w:pPr>
      <w:bookmarkStart w:id="152" w:name="_Toc1890"/>
      <w:bookmarkStart w:id="153" w:name="_Toc32714"/>
      <w:bookmarkStart w:id="154" w:name="_Toc4184"/>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52"/>
      <w:bookmarkEnd w:id="153"/>
      <w:bookmarkEnd w:id="154"/>
    </w:p>
    <w:p w14:paraId="61570320">
      <w:pPr>
        <w:snapToGrid w:val="0"/>
        <w:spacing w:line="360" w:lineRule="auto"/>
        <w:ind w:firstLine="482"/>
        <w:jc w:val="left"/>
        <w:rPr>
          <w:rFonts w:hint="eastAsia" w:ascii="宋体" w:hAnsi="宋体" w:eastAsia="宋体" w:cs="宋体"/>
          <w:color w:val="auto"/>
          <w:sz w:val="24"/>
          <w:highlight w:val="none"/>
        </w:rPr>
      </w:pPr>
    </w:p>
    <w:p w14:paraId="0C738E89">
      <w:pPr>
        <w:pStyle w:val="5"/>
        <w:rPr>
          <w:rFonts w:hint="eastAsia" w:ascii="宋体" w:hAnsi="宋体" w:eastAsia="宋体" w:cs="宋体"/>
          <w:color w:val="auto"/>
          <w:highlight w:val="none"/>
        </w:rPr>
      </w:pPr>
    </w:p>
    <w:p w14:paraId="536A010A">
      <w:pPr>
        <w:rPr>
          <w:rFonts w:hint="eastAsia" w:ascii="宋体" w:hAnsi="宋体" w:eastAsia="宋体" w:cs="宋体"/>
          <w:color w:val="auto"/>
          <w:highlight w:val="none"/>
        </w:rPr>
        <w:sectPr>
          <w:headerReference r:id="rId9" w:type="default"/>
          <w:footerReference r:id="rId10" w:type="default"/>
          <w:pgSz w:w="12240" w:h="15840"/>
          <w:pgMar w:top="1440" w:right="1080" w:bottom="1440" w:left="1080" w:header="680" w:footer="680" w:gutter="0"/>
          <w:cols w:space="720" w:num="1"/>
          <w:docGrid w:linePitch="360" w:charSpace="0"/>
        </w:sectPr>
      </w:pPr>
    </w:p>
    <w:p w14:paraId="749F96E7">
      <w:pPr>
        <w:pStyle w:val="5"/>
        <w:rPr>
          <w:rFonts w:hint="eastAsia" w:ascii="宋体" w:hAnsi="宋体" w:eastAsia="宋体" w:cs="宋体"/>
          <w:color w:val="auto"/>
          <w:highlight w:val="none"/>
        </w:rPr>
      </w:pPr>
    </w:p>
    <w:p w14:paraId="4969637F">
      <w:pPr>
        <w:snapToGrid w:val="0"/>
        <w:spacing w:line="360" w:lineRule="auto"/>
        <w:ind w:firstLine="482"/>
        <w:jc w:val="left"/>
        <w:rPr>
          <w:rFonts w:hint="eastAsia" w:ascii="宋体" w:hAnsi="宋体" w:eastAsia="宋体" w:cs="宋体"/>
          <w:color w:val="auto"/>
          <w:sz w:val="24"/>
          <w:highlight w:val="none"/>
        </w:rPr>
      </w:pPr>
    </w:p>
    <w:p w14:paraId="076AE813">
      <w:pPr>
        <w:snapToGrid w:val="0"/>
        <w:spacing w:line="360" w:lineRule="auto"/>
        <w:ind w:firstLine="482"/>
        <w:jc w:val="left"/>
        <w:rPr>
          <w:rFonts w:hint="eastAsia" w:ascii="宋体" w:hAnsi="宋体" w:eastAsia="宋体" w:cs="宋体"/>
          <w:color w:val="auto"/>
          <w:sz w:val="24"/>
          <w:highlight w:val="none"/>
        </w:rPr>
      </w:pPr>
    </w:p>
    <w:p w14:paraId="12D90208">
      <w:pPr>
        <w:snapToGrid w:val="0"/>
        <w:spacing w:line="360" w:lineRule="auto"/>
        <w:ind w:firstLine="482"/>
        <w:jc w:val="left"/>
        <w:rPr>
          <w:rFonts w:hint="eastAsia" w:ascii="宋体" w:hAnsi="宋体" w:eastAsia="宋体" w:cs="宋体"/>
          <w:color w:val="auto"/>
          <w:sz w:val="24"/>
          <w:highlight w:val="none"/>
        </w:rPr>
      </w:pPr>
    </w:p>
    <w:p w14:paraId="0F2837B7">
      <w:pPr>
        <w:snapToGrid w:val="0"/>
        <w:spacing w:line="360" w:lineRule="auto"/>
        <w:ind w:firstLine="482"/>
        <w:jc w:val="left"/>
        <w:rPr>
          <w:rFonts w:hint="eastAsia" w:ascii="宋体" w:hAnsi="宋体" w:eastAsia="宋体" w:cs="宋体"/>
          <w:color w:val="auto"/>
          <w:sz w:val="24"/>
          <w:highlight w:val="none"/>
        </w:rPr>
      </w:pPr>
    </w:p>
    <w:p w14:paraId="4D349C3F">
      <w:pPr>
        <w:snapToGrid w:val="0"/>
        <w:spacing w:line="360" w:lineRule="auto"/>
        <w:ind w:firstLine="482"/>
        <w:jc w:val="left"/>
        <w:rPr>
          <w:rFonts w:hint="eastAsia" w:ascii="宋体" w:hAnsi="宋体" w:eastAsia="宋体" w:cs="宋体"/>
          <w:color w:val="auto"/>
          <w:sz w:val="24"/>
          <w:highlight w:val="none"/>
        </w:rPr>
      </w:pPr>
    </w:p>
    <w:p w14:paraId="77F72004">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4F83247">
      <w:pPr>
        <w:spacing w:line="400" w:lineRule="exact"/>
        <w:rPr>
          <w:rFonts w:hint="eastAsia" w:ascii="宋体" w:hAnsi="宋体" w:eastAsia="宋体" w:cs="宋体"/>
          <w:color w:val="auto"/>
          <w:highlight w:val="none"/>
        </w:rPr>
      </w:pPr>
    </w:p>
    <w:p w14:paraId="1807EEB4">
      <w:pPr>
        <w:spacing w:line="320" w:lineRule="exact"/>
        <w:ind w:left="3280" w:firstLine="3360" w:firstLineChars="1200"/>
        <w:rPr>
          <w:rFonts w:hint="eastAsia" w:ascii="宋体" w:hAnsi="宋体" w:eastAsia="宋体" w:cs="宋体"/>
          <w:color w:val="auto"/>
          <w:sz w:val="28"/>
          <w:highlight w:val="none"/>
        </w:rPr>
      </w:pPr>
      <w:bookmarkStart w:id="155" w:name="_Toc28390"/>
      <w:bookmarkStart w:id="156" w:name="_Toc2968"/>
      <w:bookmarkStart w:id="157" w:name="_Toc24871_WPSOffice_Level1"/>
      <w:bookmarkStart w:id="158" w:name="_Toc23026_WPSOffice_Level1"/>
      <w:bookmarkStart w:id="159" w:name="_Toc7198_WPSOffice_Level1"/>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155"/>
      <w:bookmarkEnd w:id="156"/>
      <w:bookmarkEnd w:id="157"/>
      <w:bookmarkEnd w:id="158"/>
      <w:bookmarkEnd w:id="159"/>
    </w:p>
    <w:p w14:paraId="009D5188">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5C1ABA58">
      <w:pPr>
        <w:spacing w:line="200" w:lineRule="exact"/>
        <w:jc w:val="center"/>
        <w:rPr>
          <w:rFonts w:hint="eastAsia" w:ascii="宋体" w:hAnsi="宋体" w:eastAsia="宋体" w:cs="宋体"/>
          <w:color w:val="auto"/>
          <w:highlight w:val="none"/>
        </w:rPr>
      </w:pPr>
    </w:p>
    <w:p w14:paraId="4551EA7C">
      <w:pPr>
        <w:spacing w:line="200" w:lineRule="exact"/>
        <w:jc w:val="center"/>
        <w:rPr>
          <w:rFonts w:hint="eastAsia" w:ascii="宋体" w:hAnsi="宋体" w:eastAsia="宋体" w:cs="宋体"/>
          <w:color w:val="auto"/>
          <w:highlight w:val="none"/>
        </w:rPr>
      </w:pPr>
    </w:p>
    <w:p w14:paraId="2560E262">
      <w:pPr>
        <w:spacing w:line="200" w:lineRule="exact"/>
        <w:jc w:val="center"/>
        <w:rPr>
          <w:rFonts w:hint="eastAsia" w:ascii="宋体" w:hAnsi="宋体" w:eastAsia="宋体" w:cs="宋体"/>
          <w:color w:val="auto"/>
          <w:highlight w:val="none"/>
        </w:rPr>
      </w:pPr>
    </w:p>
    <w:p w14:paraId="5AF6937F">
      <w:pPr>
        <w:spacing w:line="200" w:lineRule="exact"/>
        <w:jc w:val="center"/>
        <w:rPr>
          <w:rFonts w:hint="eastAsia" w:ascii="宋体" w:hAnsi="宋体" w:eastAsia="宋体" w:cs="宋体"/>
          <w:color w:val="auto"/>
          <w:highlight w:val="none"/>
        </w:rPr>
      </w:pPr>
    </w:p>
    <w:p w14:paraId="4C3CDFCA">
      <w:pPr>
        <w:spacing w:line="200" w:lineRule="exact"/>
        <w:jc w:val="center"/>
        <w:rPr>
          <w:rFonts w:hint="eastAsia" w:ascii="宋体" w:hAnsi="宋体" w:eastAsia="宋体" w:cs="宋体"/>
          <w:color w:val="auto"/>
          <w:highlight w:val="none"/>
        </w:rPr>
      </w:pPr>
    </w:p>
    <w:p w14:paraId="45BA4500">
      <w:pPr>
        <w:spacing w:line="200" w:lineRule="exact"/>
        <w:jc w:val="center"/>
        <w:rPr>
          <w:rFonts w:hint="eastAsia" w:ascii="宋体" w:hAnsi="宋体" w:eastAsia="宋体" w:cs="宋体"/>
          <w:color w:val="auto"/>
          <w:highlight w:val="none"/>
        </w:rPr>
      </w:pPr>
    </w:p>
    <w:p w14:paraId="55B9936B">
      <w:pPr>
        <w:spacing w:line="200" w:lineRule="exact"/>
        <w:jc w:val="center"/>
        <w:rPr>
          <w:rFonts w:hint="eastAsia" w:ascii="宋体" w:hAnsi="宋体" w:eastAsia="宋体" w:cs="宋体"/>
          <w:color w:val="auto"/>
          <w:highlight w:val="none"/>
        </w:rPr>
      </w:pPr>
    </w:p>
    <w:p w14:paraId="6AD17698">
      <w:pPr>
        <w:spacing w:line="200" w:lineRule="exact"/>
        <w:jc w:val="center"/>
        <w:rPr>
          <w:rFonts w:hint="eastAsia" w:ascii="宋体" w:hAnsi="宋体" w:eastAsia="宋体" w:cs="宋体"/>
          <w:color w:val="auto"/>
          <w:highlight w:val="none"/>
        </w:rPr>
      </w:pPr>
    </w:p>
    <w:p w14:paraId="017E1B13">
      <w:pPr>
        <w:spacing w:line="200" w:lineRule="exact"/>
        <w:jc w:val="center"/>
        <w:rPr>
          <w:rFonts w:hint="eastAsia" w:ascii="宋体" w:hAnsi="宋体" w:eastAsia="宋体" w:cs="宋体"/>
          <w:color w:val="auto"/>
          <w:highlight w:val="none"/>
        </w:rPr>
      </w:pPr>
    </w:p>
    <w:p w14:paraId="4F126621">
      <w:pPr>
        <w:spacing w:line="200" w:lineRule="exact"/>
        <w:jc w:val="center"/>
        <w:rPr>
          <w:rFonts w:hint="eastAsia" w:ascii="宋体" w:hAnsi="宋体" w:eastAsia="宋体" w:cs="宋体"/>
          <w:color w:val="auto"/>
          <w:highlight w:val="none"/>
        </w:rPr>
      </w:pPr>
    </w:p>
    <w:p w14:paraId="04472FFA">
      <w:pPr>
        <w:spacing w:line="200" w:lineRule="exact"/>
        <w:jc w:val="center"/>
        <w:rPr>
          <w:rFonts w:hint="eastAsia" w:ascii="宋体" w:hAnsi="宋体" w:eastAsia="宋体" w:cs="宋体"/>
          <w:color w:val="auto"/>
          <w:highlight w:val="none"/>
        </w:rPr>
      </w:pPr>
    </w:p>
    <w:p w14:paraId="4E5E7931">
      <w:pPr>
        <w:spacing w:line="200" w:lineRule="exact"/>
        <w:jc w:val="center"/>
        <w:rPr>
          <w:rFonts w:hint="eastAsia" w:ascii="宋体" w:hAnsi="宋体" w:eastAsia="宋体" w:cs="宋体"/>
          <w:color w:val="auto"/>
          <w:highlight w:val="none"/>
        </w:rPr>
      </w:pPr>
    </w:p>
    <w:p w14:paraId="2D378B5B">
      <w:pPr>
        <w:spacing w:line="200" w:lineRule="exact"/>
        <w:jc w:val="center"/>
        <w:rPr>
          <w:rFonts w:hint="eastAsia" w:ascii="宋体" w:hAnsi="宋体" w:eastAsia="宋体" w:cs="宋体"/>
          <w:color w:val="auto"/>
          <w:highlight w:val="none"/>
        </w:rPr>
      </w:pPr>
    </w:p>
    <w:p w14:paraId="010AAFBC">
      <w:pPr>
        <w:spacing w:line="200" w:lineRule="exact"/>
        <w:jc w:val="center"/>
        <w:rPr>
          <w:rFonts w:hint="eastAsia" w:ascii="宋体" w:hAnsi="宋体" w:eastAsia="宋体" w:cs="宋体"/>
          <w:color w:val="auto"/>
          <w:highlight w:val="none"/>
        </w:rPr>
      </w:pPr>
    </w:p>
    <w:p w14:paraId="09DD7D16">
      <w:pPr>
        <w:spacing w:line="200" w:lineRule="exact"/>
        <w:jc w:val="center"/>
        <w:rPr>
          <w:rFonts w:hint="eastAsia" w:ascii="宋体" w:hAnsi="宋体" w:eastAsia="宋体" w:cs="宋体"/>
          <w:color w:val="auto"/>
          <w:highlight w:val="none"/>
        </w:rPr>
      </w:pPr>
    </w:p>
    <w:p w14:paraId="5047466D">
      <w:pPr>
        <w:spacing w:line="200" w:lineRule="exact"/>
        <w:jc w:val="center"/>
        <w:rPr>
          <w:rFonts w:hint="eastAsia" w:ascii="宋体" w:hAnsi="宋体" w:eastAsia="宋体" w:cs="宋体"/>
          <w:color w:val="auto"/>
          <w:highlight w:val="none"/>
        </w:rPr>
      </w:pPr>
    </w:p>
    <w:p w14:paraId="17E5482C">
      <w:pPr>
        <w:spacing w:line="200" w:lineRule="exact"/>
        <w:jc w:val="center"/>
        <w:rPr>
          <w:rFonts w:hint="eastAsia" w:ascii="宋体" w:hAnsi="宋体" w:eastAsia="宋体" w:cs="宋体"/>
          <w:color w:val="auto"/>
          <w:highlight w:val="none"/>
        </w:rPr>
      </w:pPr>
    </w:p>
    <w:p w14:paraId="225C21B4">
      <w:pPr>
        <w:spacing w:line="200" w:lineRule="exact"/>
        <w:jc w:val="center"/>
        <w:rPr>
          <w:rFonts w:hint="eastAsia" w:ascii="宋体" w:hAnsi="宋体" w:eastAsia="宋体" w:cs="宋体"/>
          <w:color w:val="auto"/>
          <w:highlight w:val="none"/>
        </w:rPr>
      </w:pPr>
    </w:p>
    <w:p w14:paraId="034F6A8F">
      <w:pPr>
        <w:spacing w:line="200" w:lineRule="exact"/>
        <w:jc w:val="center"/>
        <w:rPr>
          <w:rFonts w:hint="eastAsia" w:ascii="宋体" w:hAnsi="宋体" w:eastAsia="宋体" w:cs="宋体"/>
          <w:color w:val="auto"/>
          <w:highlight w:val="none"/>
        </w:rPr>
      </w:pPr>
    </w:p>
    <w:p w14:paraId="31335E71">
      <w:pPr>
        <w:spacing w:line="502" w:lineRule="exact"/>
        <w:jc w:val="center"/>
        <w:rPr>
          <w:rFonts w:hint="eastAsia" w:ascii="宋体" w:hAnsi="宋体" w:eastAsia="宋体" w:cs="宋体"/>
          <w:color w:val="auto"/>
          <w:sz w:val="44"/>
          <w:highlight w:val="none"/>
        </w:rPr>
      </w:pPr>
      <w:bookmarkStart w:id="160" w:name="_Toc11608_WPSOffice_Level2"/>
      <w:bookmarkStart w:id="161" w:name="_Toc27561_WPSOffice_Level2"/>
      <w:bookmarkStart w:id="162" w:name="_Toc21792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160"/>
      <w:bookmarkEnd w:id="161"/>
      <w:bookmarkEnd w:id="162"/>
    </w:p>
    <w:p w14:paraId="4EA829C7">
      <w:pPr>
        <w:spacing w:line="200" w:lineRule="exact"/>
        <w:jc w:val="center"/>
        <w:rPr>
          <w:rFonts w:hint="eastAsia" w:ascii="宋体" w:hAnsi="宋体" w:eastAsia="宋体" w:cs="宋体"/>
          <w:color w:val="auto"/>
          <w:highlight w:val="none"/>
        </w:rPr>
      </w:pPr>
    </w:p>
    <w:p w14:paraId="7EFB09D8">
      <w:pPr>
        <w:spacing w:line="200" w:lineRule="exact"/>
        <w:jc w:val="center"/>
        <w:rPr>
          <w:rFonts w:hint="eastAsia" w:ascii="宋体" w:hAnsi="宋体" w:eastAsia="宋体" w:cs="宋体"/>
          <w:color w:val="auto"/>
          <w:highlight w:val="none"/>
        </w:rPr>
      </w:pPr>
    </w:p>
    <w:p w14:paraId="544D571B">
      <w:pPr>
        <w:spacing w:line="200" w:lineRule="exact"/>
        <w:jc w:val="center"/>
        <w:rPr>
          <w:rFonts w:hint="eastAsia" w:ascii="宋体" w:hAnsi="宋体" w:eastAsia="宋体" w:cs="宋体"/>
          <w:color w:val="auto"/>
          <w:highlight w:val="none"/>
        </w:rPr>
      </w:pPr>
    </w:p>
    <w:p w14:paraId="00FEF3FA">
      <w:pPr>
        <w:spacing w:line="200" w:lineRule="exact"/>
        <w:jc w:val="center"/>
        <w:rPr>
          <w:rFonts w:hint="eastAsia" w:ascii="宋体" w:hAnsi="宋体" w:eastAsia="宋体" w:cs="宋体"/>
          <w:color w:val="auto"/>
          <w:highlight w:val="none"/>
        </w:rPr>
      </w:pPr>
    </w:p>
    <w:p w14:paraId="5C068606">
      <w:pPr>
        <w:spacing w:line="200" w:lineRule="exact"/>
        <w:jc w:val="center"/>
        <w:rPr>
          <w:rFonts w:hint="eastAsia" w:ascii="宋体" w:hAnsi="宋体" w:eastAsia="宋体" w:cs="宋体"/>
          <w:color w:val="auto"/>
          <w:highlight w:val="none"/>
        </w:rPr>
      </w:pPr>
    </w:p>
    <w:p w14:paraId="0DD0EB08">
      <w:pPr>
        <w:spacing w:line="200" w:lineRule="exact"/>
        <w:jc w:val="center"/>
        <w:rPr>
          <w:rFonts w:hint="eastAsia" w:ascii="宋体" w:hAnsi="宋体" w:eastAsia="宋体" w:cs="宋体"/>
          <w:color w:val="auto"/>
          <w:highlight w:val="none"/>
        </w:rPr>
      </w:pPr>
    </w:p>
    <w:p w14:paraId="48E49705">
      <w:pPr>
        <w:spacing w:line="200" w:lineRule="exact"/>
        <w:jc w:val="center"/>
        <w:rPr>
          <w:rFonts w:hint="eastAsia" w:ascii="宋体" w:hAnsi="宋体" w:eastAsia="宋体" w:cs="宋体"/>
          <w:color w:val="auto"/>
          <w:highlight w:val="none"/>
        </w:rPr>
      </w:pPr>
    </w:p>
    <w:p w14:paraId="0E4C4AD3">
      <w:pPr>
        <w:spacing w:line="200" w:lineRule="exact"/>
        <w:jc w:val="center"/>
        <w:rPr>
          <w:rFonts w:hint="eastAsia" w:ascii="宋体" w:hAnsi="宋体" w:eastAsia="宋体" w:cs="宋体"/>
          <w:color w:val="auto"/>
          <w:highlight w:val="none"/>
        </w:rPr>
      </w:pPr>
    </w:p>
    <w:p w14:paraId="71D136BA">
      <w:pPr>
        <w:spacing w:line="200" w:lineRule="exact"/>
        <w:jc w:val="center"/>
        <w:rPr>
          <w:rFonts w:hint="eastAsia" w:ascii="宋体" w:hAnsi="宋体" w:eastAsia="宋体" w:cs="宋体"/>
          <w:color w:val="auto"/>
          <w:highlight w:val="none"/>
        </w:rPr>
      </w:pPr>
    </w:p>
    <w:p w14:paraId="589E1BC5">
      <w:pPr>
        <w:spacing w:line="200" w:lineRule="exact"/>
        <w:jc w:val="center"/>
        <w:rPr>
          <w:rFonts w:hint="eastAsia" w:ascii="宋体" w:hAnsi="宋体" w:eastAsia="宋体" w:cs="宋体"/>
          <w:color w:val="auto"/>
          <w:highlight w:val="none"/>
        </w:rPr>
      </w:pPr>
    </w:p>
    <w:p w14:paraId="71FA63EA">
      <w:pPr>
        <w:spacing w:line="200" w:lineRule="exact"/>
        <w:jc w:val="center"/>
        <w:rPr>
          <w:rFonts w:hint="eastAsia" w:ascii="宋体" w:hAnsi="宋体" w:eastAsia="宋体" w:cs="宋体"/>
          <w:color w:val="auto"/>
          <w:highlight w:val="none"/>
        </w:rPr>
      </w:pPr>
    </w:p>
    <w:p w14:paraId="31A848E3">
      <w:pPr>
        <w:spacing w:line="200" w:lineRule="exact"/>
        <w:jc w:val="center"/>
        <w:rPr>
          <w:rFonts w:hint="eastAsia" w:ascii="宋体" w:hAnsi="宋体" w:eastAsia="宋体" w:cs="宋体"/>
          <w:color w:val="auto"/>
          <w:highlight w:val="none"/>
        </w:rPr>
      </w:pPr>
    </w:p>
    <w:p w14:paraId="0413A187">
      <w:pPr>
        <w:spacing w:line="200" w:lineRule="exact"/>
        <w:jc w:val="center"/>
        <w:rPr>
          <w:rFonts w:hint="eastAsia" w:ascii="宋体" w:hAnsi="宋体" w:eastAsia="宋体" w:cs="宋体"/>
          <w:color w:val="auto"/>
          <w:highlight w:val="none"/>
        </w:rPr>
      </w:pPr>
    </w:p>
    <w:p w14:paraId="7DC50F69">
      <w:pPr>
        <w:spacing w:line="200" w:lineRule="exact"/>
        <w:jc w:val="center"/>
        <w:rPr>
          <w:rFonts w:hint="eastAsia" w:ascii="宋体" w:hAnsi="宋体" w:eastAsia="宋体" w:cs="宋体"/>
          <w:color w:val="auto"/>
          <w:highlight w:val="none"/>
        </w:rPr>
      </w:pPr>
    </w:p>
    <w:p w14:paraId="45289159">
      <w:pPr>
        <w:spacing w:line="200" w:lineRule="exact"/>
        <w:jc w:val="center"/>
        <w:rPr>
          <w:rFonts w:hint="eastAsia" w:ascii="宋体" w:hAnsi="宋体" w:eastAsia="宋体" w:cs="宋体"/>
          <w:color w:val="auto"/>
          <w:highlight w:val="none"/>
        </w:rPr>
      </w:pPr>
    </w:p>
    <w:p w14:paraId="2F499808">
      <w:pPr>
        <w:spacing w:line="200" w:lineRule="exact"/>
        <w:jc w:val="center"/>
        <w:rPr>
          <w:rFonts w:hint="eastAsia" w:ascii="宋体" w:hAnsi="宋体" w:eastAsia="宋体" w:cs="宋体"/>
          <w:color w:val="auto"/>
          <w:highlight w:val="none"/>
        </w:rPr>
      </w:pPr>
    </w:p>
    <w:p w14:paraId="175E4926">
      <w:pPr>
        <w:spacing w:line="200" w:lineRule="exact"/>
        <w:jc w:val="center"/>
        <w:rPr>
          <w:rFonts w:hint="eastAsia" w:ascii="宋体" w:hAnsi="宋体" w:eastAsia="宋体" w:cs="宋体"/>
          <w:color w:val="auto"/>
          <w:highlight w:val="none"/>
        </w:rPr>
      </w:pPr>
    </w:p>
    <w:p w14:paraId="32D4C23B">
      <w:pPr>
        <w:spacing w:line="200" w:lineRule="exact"/>
        <w:jc w:val="center"/>
        <w:rPr>
          <w:rFonts w:hint="eastAsia" w:ascii="宋体" w:hAnsi="宋体" w:eastAsia="宋体" w:cs="宋体"/>
          <w:color w:val="auto"/>
          <w:highlight w:val="none"/>
        </w:rPr>
      </w:pPr>
    </w:p>
    <w:p w14:paraId="15D5066B">
      <w:pPr>
        <w:spacing w:line="335" w:lineRule="exact"/>
        <w:jc w:val="center"/>
        <w:rPr>
          <w:rFonts w:hint="eastAsia" w:ascii="宋体" w:hAnsi="宋体" w:eastAsia="宋体" w:cs="宋体"/>
          <w:color w:val="auto"/>
          <w:highlight w:val="none"/>
        </w:rPr>
      </w:pPr>
    </w:p>
    <w:p w14:paraId="6BB5A788">
      <w:pPr>
        <w:tabs>
          <w:tab w:val="left" w:pos="7200"/>
        </w:tabs>
        <w:spacing w:line="320" w:lineRule="exact"/>
        <w:ind w:left="1480"/>
        <w:rPr>
          <w:rFonts w:hint="eastAsia" w:ascii="宋体" w:hAnsi="宋体" w:eastAsia="宋体" w:cs="宋体"/>
          <w:color w:val="auto"/>
          <w:sz w:val="28"/>
          <w:highlight w:val="none"/>
        </w:rPr>
      </w:pPr>
      <w:bookmarkStart w:id="163" w:name="_Toc14162"/>
      <w:bookmarkStart w:id="164" w:name="_Toc29500_WPSOffice_Level1"/>
      <w:bookmarkStart w:id="165" w:name="_Toc30532_WPSOffice_Level1"/>
      <w:bookmarkStart w:id="166" w:name="_Toc10541"/>
      <w:bookmarkStart w:id="167" w:name="_Toc25509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163"/>
      <w:bookmarkEnd w:id="164"/>
      <w:bookmarkEnd w:id="165"/>
      <w:bookmarkEnd w:id="166"/>
      <w:bookmarkEnd w:id="167"/>
    </w:p>
    <w:p w14:paraId="035F9513">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5BA8B25D">
      <w:pPr>
        <w:spacing w:line="217" w:lineRule="exact"/>
        <w:jc w:val="center"/>
        <w:rPr>
          <w:rFonts w:hint="eastAsia" w:ascii="宋体" w:hAnsi="宋体" w:eastAsia="宋体" w:cs="宋体"/>
          <w:color w:val="auto"/>
          <w:highlight w:val="none"/>
        </w:rPr>
      </w:pPr>
    </w:p>
    <w:p w14:paraId="32981E18">
      <w:pPr>
        <w:tabs>
          <w:tab w:val="left" w:pos="7800"/>
        </w:tabs>
        <w:spacing w:line="308" w:lineRule="exact"/>
        <w:ind w:left="1480"/>
        <w:rPr>
          <w:rFonts w:hint="eastAsia" w:ascii="宋体" w:hAnsi="宋体" w:eastAsia="宋体" w:cs="宋体"/>
          <w:color w:val="auto"/>
          <w:sz w:val="27"/>
          <w:highlight w:val="none"/>
        </w:rPr>
      </w:pPr>
      <w:bookmarkStart w:id="168" w:name="_Toc24756_WPSOffice_Level2"/>
      <w:bookmarkStart w:id="169" w:name="_Toc24511_WPSOffice_Level2"/>
      <w:bookmarkStart w:id="170" w:name="_Toc25322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168"/>
      <w:bookmarkEnd w:id="169"/>
      <w:bookmarkEnd w:id="170"/>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18E21329">
      <w:pPr>
        <w:tabs>
          <w:tab w:val="left" w:pos="7800"/>
        </w:tabs>
        <w:spacing w:line="308" w:lineRule="exact"/>
        <w:ind w:left="1480"/>
        <w:rPr>
          <w:rFonts w:hint="eastAsia" w:ascii="宋体" w:hAnsi="宋体" w:eastAsia="宋体" w:cs="宋体"/>
          <w:color w:val="auto"/>
          <w:sz w:val="27"/>
          <w:highlight w:val="none"/>
          <w:lang w:val="en-US" w:eastAsia="zh-CN"/>
        </w:rPr>
      </w:pPr>
    </w:p>
    <w:p w14:paraId="2E0F711F">
      <w:pPr>
        <w:spacing w:line="20" w:lineRule="exact"/>
        <w:rPr>
          <w:rFonts w:hint="eastAsia" w:ascii="宋体" w:hAnsi="宋体" w:eastAsia="宋体" w:cs="宋体"/>
          <w:color w:val="auto"/>
          <w:highlight w:val="none"/>
        </w:rPr>
      </w:pPr>
    </w:p>
    <w:p w14:paraId="588A2527">
      <w:pPr>
        <w:spacing w:line="200" w:lineRule="exact"/>
        <w:jc w:val="center"/>
        <w:rPr>
          <w:rFonts w:hint="eastAsia" w:ascii="宋体" w:hAnsi="宋体" w:eastAsia="宋体" w:cs="宋体"/>
          <w:color w:val="auto"/>
          <w:highlight w:val="none"/>
        </w:rPr>
      </w:pPr>
    </w:p>
    <w:p w14:paraId="3CAB631F">
      <w:pPr>
        <w:spacing w:line="368" w:lineRule="exact"/>
        <w:jc w:val="center"/>
        <w:rPr>
          <w:rFonts w:hint="eastAsia" w:ascii="宋体" w:hAnsi="宋体" w:eastAsia="宋体" w:cs="宋体"/>
          <w:color w:val="auto"/>
          <w:highlight w:val="none"/>
        </w:rPr>
      </w:pPr>
    </w:p>
    <w:p w14:paraId="05365F81">
      <w:pPr>
        <w:tabs>
          <w:tab w:val="left" w:pos="4880"/>
          <w:tab w:val="left" w:pos="5900"/>
        </w:tabs>
        <w:spacing w:line="320" w:lineRule="exact"/>
        <w:ind w:left="3900"/>
        <w:rPr>
          <w:rFonts w:hint="eastAsia" w:ascii="宋体" w:hAnsi="宋体" w:eastAsia="宋体" w:cs="宋体"/>
          <w:color w:val="auto"/>
          <w:sz w:val="28"/>
          <w:highlight w:val="none"/>
        </w:rPr>
      </w:pPr>
      <w:bookmarkStart w:id="171" w:name="_Toc26338_WPSOffice_Level1"/>
      <w:bookmarkStart w:id="172" w:name="_Toc15618_WPSOffice_Level1"/>
      <w:bookmarkStart w:id="173" w:name="_Toc25443"/>
      <w:bookmarkStart w:id="174" w:name="_Toc10388"/>
      <w:bookmarkStart w:id="175" w:name="_Toc13649_WPSOffice_Level1"/>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171"/>
      <w:bookmarkEnd w:id="172"/>
      <w:bookmarkEnd w:id="173"/>
      <w:bookmarkEnd w:id="174"/>
      <w:bookmarkEnd w:id="175"/>
    </w:p>
    <w:p w14:paraId="73024AF7">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2C31AD6B">
      <w:pPr>
        <w:spacing w:line="200" w:lineRule="exact"/>
        <w:jc w:val="center"/>
        <w:rPr>
          <w:rFonts w:hint="eastAsia" w:ascii="宋体" w:hAnsi="宋体" w:eastAsia="宋体" w:cs="宋体"/>
          <w:color w:val="auto"/>
          <w:highlight w:val="none"/>
        </w:rPr>
      </w:pPr>
    </w:p>
    <w:p w14:paraId="27977762">
      <w:pPr>
        <w:spacing w:line="200" w:lineRule="exact"/>
        <w:jc w:val="center"/>
        <w:rPr>
          <w:rFonts w:hint="eastAsia" w:ascii="宋体" w:hAnsi="宋体" w:eastAsia="宋体" w:cs="宋体"/>
          <w:color w:val="auto"/>
          <w:highlight w:val="none"/>
        </w:rPr>
      </w:pPr>
    </w:p>
    <w:p w14:paraId="02856CDB">
      <w:pPr>
        <w:spacing w:line="200" w:lineRule="exact"/>
        <w:jc w:val="center"/>
        <w:rPr>
          <w:rFonts w:hint="eastAsia" w:ascii="宋体" w:hAnsi="宋体" w:eastAsia="宋体" w:cs="宋体"/>
          <w:color w:val="auto"/>
          <w:highlight w:val="none"/>
        </w:rPr>
      </w:pPr>
    </w:p>
    <w:p w14:paraId="7C676062">
      <w:pPr>
        <w:spacing w:line="200" w:lineRule="exact"/>
        <w:jc w:val="center"/>
        <w:rPr>
          <w:rFonts w:hint="eastAsia" w:ascii="宋体" w:hAnsi="宋体" w:eastAsia="宋体" w:cs="宋体"/>
          <w:color w:val="auto"/>
          <w:highlight w:val="none"/>
        </w:rPr>
      </w:pPr>
    </w:p>
    <w:p w14:paraId="4EEC905C">
      <w:pPr>
        <w:spacing w:line="200" w:lineRule="exact"/>
        <w:jc w:val="center"/>
        <w:rPr>
          <w:rFonts w:hint="eastAsia" w:ascii="宋体" w:hAnsi="宋体" w:eastAsia="宋体" w:cs="宋体"/>
          <w:color w:val="auto"/>
          <w:highlight w:val="none"/>
        </w:rPr>
      </w:pPr>
    </w:p>
    <w:p w14:paraId="616530A3">
      <w:pPr>
        <w:spacing w:line="200" w:lineRule="exact"/>
        <w:jc w:val="center"/>
        <w:rPr>
          <w:rFonts w:hint="eastAsia" w:ascii="宋体" w:hAnsi="宋体" w:eastAsia="宋体" w:cs="宋体"/>
          <w:color w:val="auto"/>
          <w:highlight w:val="none"/>
        </w:rPr>
      </w:pPr>
    </w:p>
    <w:p w14:paraId="51FF1E72">
      <w:pPr>
        <w:spacing w:line="0" w:lineRule="atLeast"/>
        <w:jc w:val="center"/>
        <w:rPr>
          <w:rFonts w:hint="eastAsia" w:ascii="宋体" w:hAnsi="宋体" w:eastAsia="宋体" w:cs="宋体"/>
          <w:color w:val="auto"/>
          <w:sz w:val="18"/>
          <w:highlight w:val="none"/>
        </w:rPr>
        <w:sectPr>
          <w:headerReference r:id="rId11" w:type="default"/>
          <w:footerReference r:id="rId12" w:type="default"/>
          <w:type w:val="continuous"/>
          <w:pgSz w:w="12240" w:h="15840"/>
          <w:pgMar w:top="1440" w:right="1080" w:bottom="1440" w:left="1080" w:header="680" w:footer="850" w:gutter="0"/>
          <w:cols w:space="720" w:num="1"/>
          <w:docGrid w:linePitch="360" w:charSpace="0"/>
        </w:sectPr>
      </w:pPr>
    </w:p>
    <w:p w14:paraId="5B6549CC">
      <w:pPr>
        <w:spacing w:line="1" w:lineRule="exact"/>
        <w:rPr>
          <w:rFonts w:hint="eastAsia" w:ascii="宋体" w:hAnsi="宋体" w:eastAsia="宋体" w:cs="宋体"/>
          <w:color w:val="auto"/>
          <w:highlight w:val="none"/>
        </w:rPr>
      </w:pPr>
      <w:bookmarkStart w:id="176" w:name="page71"/>
      <w:bookmarkEnd w:id="176"/>
    </w:p>
    <w:p w14:paraId="56BBB51A">
      <w:pPr>
        <w:spacing w:line="366" w:lineRule="exact"/>
        <w:jc w:val="center"/>
        <w:rPr>
          <w:rFonts w:hint="eastAsia" w:ascii="宋体" w:hAnsi="宋体" w:eastAsia="宋体" w:cs="宋体"/>
          <w:b/>
          <w:color w:val="auto"/>
          <w:sz w:val="32"/>
          <w:highlight w:val="none"/>
        </w:rPr>
      </w:pPr>
      <w:bookmarkStart w:id="177" w:name="_Toc18404_WPSOffice_Level1"/>
      <w:bookmarkStart w:id="178" w:name="_Toc15949_WPSOffice_Level1"/>
      <w:bookmarkStart w:id="179" w:name="_Toc10862"/>
      <w:bookmarkStart w:id="180" w:name="_Toc24017"/>
      <w:bookmarkStart w:id="181" w:name="_Toc4362_WPSOffice_Level1"/>
      <w:r>
        <w:rPr>
          <w:rFonts w:hint="eastAsia" w:ascii="宋体" w:hAnsi="宋体" w:eastAsia="宋体" w:cs="宋体"/>
          <w:b/>
          <w:color w:val="auto"/>
          <w:sz w:val="32"/>
          <w:highlight w:val="none"/>
        </w:rPr>
        <w:t>目录</w:t>
      </w:r>
      <w:bookmarkEnd w:id="177"/>
      <w:bookmarkEnd w:id="178"/>
      <w:bookmarkEnd w:id="179"/>
      <w:bookmarkEnd w:id="180"/>
      <w:bookmarkEnd w:id="181"/>
    </w:p>
    <w:p w14:paraId="35708BCB">
      <w:pPr>
        <w:spacing w:line="200" w:lineRule="exact"/>
        <w:rPr>
          <w:rFonts w:hint="eastAsia" w:ascii="宋体" w:hAnsi="宋体" w:eastAsia="宋体" w:cs="宋体"/>
          <w:color w:val="auto"/>
          <w:highlight w:val="none"/>
        </w:rPr>
      </w:pPr>
    </w:p>
    <w:p w14:paraId="1C40DFC1">
      <w:pPr>
        <w:spacing w:line="200" w:lineRule="exact"/>
        <w:rPr>
          <w:rFonts w:hint="eastAsia" w:ascii="宋体" w:hAnsi="宋体" w:eastAsia="宋体" w:cs="宋体"/>
          <w:color w:val="auto"/>
          <w:highlight w:val="none"/>
        </w:rPr>
      </w:pPr>
    </w:p>
    <w:p w14:paraId="464278B3">
      <w:pPr>
        <w:spacing w:line="367" w:lineRule="exact"/>
        <w:rPr>
          <w:rFonts w:hint="eastAsia" w:ascii="宋体" w:hAnsi="宋体" w:eastAsia="宋体" w:cs="宋体"/>
          <w:color w:val="auto"/>
          <w:sz w:val="21"/>
          <w:szCs w:val="21"/>
          <w:highlight w:val="none"/>
        </w:rPr>
      </w:pPr>
    </w:p>
    <w:p w14:paraId="1744924A">
      <w:pPr>
        <w:spacing w:line="240" w:lineRule="exact"/>
        <w:ind w:left="360"/>
        <w:rPr>
          <w:rFonts w:hint="eastAsia" w:ascii="宋体" w:hAnsi="宋体" w:eastAsia="宋体" w:cs="宋体"/>
          <w:color w:val="auto"/>
          <w:sz w:val="21"/>
          <w:szCs w:val="21"/>
          <w:highlight w:val="none"/>
        </w:rPr>
      </w:pPr>
      <w:bookmarkStart w:id="182" w:name="_Toc19247"/>
      <w:bookmarkStart w:id="183" w:name="_Toc31326_WPSOffice_Level1"/>
      <w:bookmarkStart w:id="184" w:name="_Toc6054_WPSOffice_Level1"/>
      <w:bookmarkStart w:id="185" w:name="_Toc27725_WPSOffice_Level1"/>
      <w:bookmarkStart w:id="186" w:name="_Toc1740"/>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经济部分（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w:t>
      </w:r>
      <w:bookmarkEnd w:id="182"/>
      <w:bookmarkEnd w:id="183"/>
      <w:bookmarkEnd w:id="184"/>
      <w:bookmarkEnd w:id="185"/>
      <w:bookmarkEnd w:id="186"/>
      <w:r>
        <w:rPr>
          <w:rFonts w:hint="eastAsia" w:ascii="宋体" w:hAnsi="宋体" w:cs="宋体"/>
          <w:color w:val="auto"/>
          <w:sz w:val="21"/>
          <w:szCs w:val="21"/>
          <w:highlight w:val="none"/>
          <w:lang w:val="en-US" w:eastAsia="zh-CN"/>
        </w:rPr>
        <w:t>）</w:t>
      </w:r>
    </w:p>
    <w:p w14:paraId="4DB44E82">
      <w:pPr>
        <w:spacing w:line="312" w:lineRule="exact"/>
        <w:rPr>
          <w:rFonts w:hint="eastAsia" w:ascii="宋体" w:hAnsi="宋体" w:eastAsia="宋体" w:cs="宋体"/>
          <w:color w:val="auto"/>
          <w:sz w:val="21"/>
          <w:szCs w:val="21"/>
          <w:highlight w:val="none"/>
        </w:rPr>
      </w:pPr>
    </w:p>
    <w:p w14:paraId="5F1F8114">
      <w:pPr>
        <w:spacing w:line="229" w:lineRule="exact"/>
        <w:ind w:left="360"/>
        <w:rPr>
          <w:rFonts w:hint="eastAsia" w:ascii="宋体" w:hAnsi="宋体" w:eastAsia="宋体" w:cs="宋体"/>
          <w:color w:val="auto"/>
          <w:sz w:val="21"/>
          <w:szCs w:val="21"/>
          <w:highlight w:val="none"/>
        </w:rPr>
      </w:pPr>
      <w:bookmarkStart w:id="187" w:name="_Toc4125_WPSOffice_Level1"/>
      <w:bookmarkStart w:id="188" w:name="_Toc26805_WPSOffice_Level1"/>
      <w:bookmarkStart w:id="189" w:name="_Toc18617"/>
      <w:bookmarkStart w:id="190" w:name="_Toc16492"/>
      <w:bookmarkStart w:id="191" w:name="_Toc27992_WPSOffice_Level1"/>
      <w:r>
        <w:rPr>
          <w:rFonts w:hint="eastAsia" w:ascii="宋体" w:hAnsi="宋体" w:eastAsia="宋体" w:cs="宋体"/>
          <w:color w:val="auto"/>
          <w:sz w:val="21"/>
          <w:szCs w:val="21"/>
          <w:highlight w:val="none"/>
        </w:rPr>
        <w:t>二、法定代表人（单位负责人）身份证明</w:t>
      </w:r>
      <w:bookmarkEnd w:id="187"/>
      <w:bookmarkEnd w:id="188"/>
      <w:bookmarkEnd w:id="189"/>
      <w:bookmarkEnd w:id="190"/>
      <w:bookmarkEnd w:id="191"/>
      <w:r>
        <w:rPr>
          <w:rFonts w:hint="eastAsia" w:ascii="宋体" w:hAnsi="宋体" w:eastAsia="宋体" w:cs="宋体"/>
          <w:color w:val="auto"/>
          <w:sz w:val="21"/>
          <w:szCs w:val="21"/>
          <w:highlight w:val="none"/>
        </w:rPr>
        <w:t>及授权委托书</w:t>
      </w:r>
    </w:p>
    <w:p w14:paraId="112026F8">
      <w:pPr>
        <w:spacing w:line="300" w:lineRule="exact"/>
        <w:rPr>
          <w:rFonts w:hint="eastAsia" w:ascii="宋体" w:hAnsi="宋体" w:eastAsia="宋体" w:cs="宋体"/>
          <w:color w:val="auto"/>
          <w:sz w:val="21"/>
          <w:szCs w:val="21"/>
          <w:highlight w:val="none"/>
        </w:rPr>
      </w:pPr>
    </w:p>
    <w:p w14:paraId="651385A6">
      <w:pPr>
        <w:spacing w:line="240" w:lineRule="exact"/>
        <w:ind w:left="360"/>
        <w:rPr>
          <w:rFonts w:hint="eastAsia" w:ascii="宋体" w:hAnsi="宋体" w:eastAsia="宋体" w:cs="宋体"/>
          <w:color w:val="auto"/>
          <w:sz w:val="21"/>
          <w:szCs w:val="21"/>
          <w:highlight w:val="none"/>
          <w:lang w:val="en-US"/>
        </w:rPr>
      </w:pPr>
      <w:bookmarkStart w:id="192" w:name="_Toc15076"/>
      <w:bookmarkStart w:id="193" w:name="_Toc31557"/>
      <w:bookmarkStart w:id="194" w:name="_Toc1180_WPSOffice_Level1"/>
      <w:bookmarkStart w:id="195" w:name="_Toc14021_WPSOffice_Level1"/>
      <w:bookmarkStart w:id="196" w:name="_Toc23098_WPSOffice_Level1"/>
      <w:r>
        <w:rPr>
          <w:rFonts w:hint="eastAsia" w:ascii="宋体" w:hAnsi="宋体" w:eastAsia="宋体" w:cs="宋体"/>
          <w:color w:val="auto"/>
          <w:sz w:val="21"/>
          <w:szCs w:val="21"/>
          <w:highlight w:val="none"/>
        </w:rPr>
        <w:t>三、</w:t>
      </w:r>
      <w:bookmarkEnd w:id="192"/>
      <w:bookmarkEnd w:id="193"/>
      <w:bookmarkEnd w:id="194"/>
      <w:bookmarkEnd w:id="195"/>
      <w:bookmarkEnd w:id="196"/>
      <w:r>
        <w:rPr>
          <w:rFonts w:hint="eastAsia" w:ascii="宋体" w:hAnsi="宋体" w:eastAsia="宋体" w:cs="宋体"/>
          <w:color w:val="auto"/>
          <w:sz w:val="21"/>
          <w:szCs w:val="21"/>
          <w:highlight w:val="none"/>
          <w:lang w:val="en-US" w:eastAsia="zh-CN"/>
        </w:rPr>
        <w:t>资格</w:t>
      </w:r>
      <w:r>
        <w:rPr>
          <w:rFonts w:hint="eastAsia" w:ascii="宋体" w:hAnsi="宋体" w:cs="宋体"/>
          <w:color w:val="auto"/>
          <w:sz w:val="21"/>
          <w:szCs w:val="21"/>
          <w:highlight w:val="none"/>
          <w:lang w:val="en-US" w:eastAsia="zh-CN"/>
        </w:rPr>
        <w:t>部分</w:t>
      </w:r>
    </w:p>
    <w:p w14:paraId="4B3112BC">
      <w:pPr>
        <w:spacing w:line="300" w:lineRule="exact"/>
        <w:rPr>
          <w:rFonts w:hint="eastAsia" w:ascii="宋体" w:hAnsi="宋体" w:eastAsia="宋体" w:cs="宋体"/>
          <w:color w:val="auto"/>
          <w:sz w:val="21"/>
          <w:szCs w:val="21"/>
          <w:highlight w:val="none"/>
        </w:rPr>
      </w:pPr>
    </w:p>
    <w:p w14:paraId="280BCB73">
      <w:pPr>
        <w:spacing w:line="300" w:lineRule="exact"/>
        <w:rPr>
          <w:rFonts w:hint="eastAsia" w:ascii="宋体" w:hAnsi="宋体" w:eastAsia="宋体" w:cs="宋体"/>
          <w:color w:val="auto"/>
          <w:sz w:val="21"/>
          <w:szCs w:val="21"/>
          <w:highlight w:val="none"/>
        </w:rPr>
      </w:pPr>
    </w:p>
    <w:p w14:paraId="5A7C2CD7">
      <w:pPr>
        <w:spacing w:line="300" w:lineRule="exact"/>
        <w:rPr>
          <w:rFonts w:hint="eastAsia" w:ascii="宋体" w:hAnsi="宋体" w:eastAsia="宋体" w:cs="宋体"/>
          <w:color w:val="auto"/>
          <w:sz w:val="21"/>
          <w:szCs w:val="21"/>
          <w:highlight w:val="none"/>
        </w:rPr>
      </w:pPr>
    </w:p>
    <w:p w14:paraId="13CDFF31">
      <w:pPr>
        <w:spacing w:line="300" w:lineRule="exact"/>
        <w:rPr>
          <w:rFonts w:hint="eastAsia" w:ascii="宋体" w:hAnsi="宋体" w:eastAsia="宋体" w:cs="宋体"/>
          <w:color w:val="auto"/>
          <w:sz w:val="21"/>
          <w:szCs w:val="21"/>
          <w:highlight w:val="none"/>
        </w:rPr>
      </w:pPr>
    </w:p>
    <w:p w14:paraId="59253D6A">
      <w:pPr>
        <w:spacing w:line="200" w:lineRule="exact"/>
        <w:rPr>
          <w:rFonts w:hint="eastAsia" w:ascii="宋体" w:hAnsi="宋体" w:eastAsia="宋体" w:cs="宋体"/>
          <w:color w:val="auto"/>
          <w:sz w:val="21"/>
          <w:szCs w:val="21"/>
          <w:highlight w:val="none"/>
        </w:rPr>
      </w:pPr>
    </w:p>
    <w:p w14:paraId="035FDCD4">
      <w:pPr>
        <w:spacing w:line="200" w:lineRule="exact"/>
        <w:rPr>
          <w:rFonts w:hint="eastAsia" w:ascii="宋体" w:hAnsi="宋体" w:eastAsia="宋体" w:cs="宋体"/>
          <w:color w:val="auto"/>
          <w:highlight w:val="none"/>
        </w:rPr>
      </w:pPr>
    </w:p>
    <w:p w14:paraId="25546872">
      <w:pPr>
        <w:spacing w:line="200" w:lineRule="exact"/>
        <w:rPr>
          <w:rFonts w:hint="eastAsia" w:ascii="宋体" w:hAnsi="宋体" w:eastAsia="宋体" w:cs="宋体"/>
          <w:color w:val="auto"/>
          <w:highlight w:val="none"/>
        </w:rPr>
      </w:pPr>
    </w:p>
    <w:p w14:paraId="006205BC">
      <w:pPr>
        <w:spacing w:line="200" w:lineRule="exact"/>
        <w:rPr>
          <w:rFonts w:hint="eastAsia" w:ascii="宋体" w:hAnsi="宋体" w:eastAsia="宋体" w:cs="宋体"/>
          <w:color w:val="auto"/>
          <w:highlight w:val="none"/>
        </w:rPr>
      </w:pPr>
    </w:p>
    <w:p w14:paraId="2AF01CBB">
      <w:pPr>
        <w:spacing w:line="200" w:lineRule="exact"/>
        <w:rPr>
          <w:rFonts w:hint="eastAsia" w:ascii="宋体" w:hAnsi="宋体" w:eastAsia="宋体" w:cs="宋体"/>
          <w:color w:val="auto"/>
          <w:highlight w:val="none"/>
        </w:rPr>
      </w:pPr>
    </w:p>
    <w:p w14:paraId="1CF8E6E5">
      <w:pPr>
        <w:spacing w:line="200" w:lineRule="exact"/>
        <w:rPr>
          <w:rFonts w:hint="eastAsia" w:ascii="宋体" w:hAnsi="宋体" w:eastAsia="宋体" w:cs="宋体"/>
          <w:color w:val="auto"/>
          <w:highlight w:val="none"/>
        </w:rPr>
      </w:pPr>
    </w:p>
    <w:p w14:paraId="0E1BF2D8">
      <w:pPr>
        <w:spacing w:line="200" w:lineRule="exact"/>
        <w:rPr>
          <w:rFonts w:hint="eastAsia" w:ascii="宋体" w:hAnsi="宋体" w:eastAsia="宋体" w:cs="宋体"/>
          <w:color w:val="auto"/>
          <w:highlight w:val="none"/>
        </w:rPr>
      </w:pPr>
    </w:p>
    <w:p w14:paraId="0F307086">
      <w:pPr>
        <w:spacing w:line="200" w:lineRule="exact"/>
        <w:rPr>
          <w:rFonts w:hint="eastAsia" w:ascii="宋体" w:hAnsi="宋体" w:eastAsia="宋体" w:cs="宋体"/>
          <w:color w:val="auto"/>
          <w:highlight w:val="none"/>
        </w:rPr>
      </w:pPr>
    </w:p>
    <w:p w14:paraId="5E946FEA">
      <w:pPr>
        <w:spacing w:line="200" w:lineRule="exact"/>
        <w:rPr>
          <w:rFonts w:hint="eastAsia" w:ascii="宋体" w:hAnsi="宋体" w:eastAsia="宋体" w:cs="宋体"/>
          <w:color w:val="auto"/>
          <w:highlight w:val="none"/>
        </w:rPr>
      </w:pPr>
    </w:p>
    <w:p w14:paraId="7E139FDE">
      <w:pPr>
        <w:spacing w:line="200" w:lineRule="exact"/>
        <w:rPr>
          <w:rFonts w:hint="eastAsia" w:ascii="宋体" w:hAnsi="宋体" w:eastAsia="宋体" w:cs="宋体"/>
          <w:color w:val="auto"/>
          <w:highlight w:val="none"/>
        </w:rPr>
      </w:pPr>
    </w:p>
    <w:p w14:paraId="23A7B097">
      <w:pPr>
        <w:spacing w:line="200" w:lineRule="exact"/>
        <w:rPr>
          <w:rFonts w:hint="eastAsia" w:ascii="宋体" w:hAnsi="宋体" w:eastAsia="宋体" w:cs="宋体"/>
          <w:color w:val="auto"/>
          <w:highlight w:val="none"/>
        </w:rPr>
      </w:pPr>
    </w:p>
    <w:p w14:paraId="630E14DB">
      <w:pPr>
        <w:spacing w:line="200" w:lineRule="exact"/>
        <w:rPr>
          <w:rFonts w:hint="eastAsia" w:ascii="宋体" w:hAnsi="宋体" w:eastAsia="宋体" w:cs="宋体"/>
          <w:color w:val="auto"/>
          <w:highlight w:val="none"/>
        </w:rPr>
      </w:pPr>
    </w:p>
    <w:p w14:paraId="4FD726A8">
      <w:pPr>
        <w:spacing w:line="200" w:lineRule="exact"/>
        <w:rPr>
          <w:rFonts w:hint="eastAsia" w:ascii="宋体" w:hAnsi="宋体" w:eastAsia="宋体" w:cs="宋体"/>
          <w:color w:val="auto"/>
          <w:highlight w:val="none"/>
        </w:rPr>
      </w:pPr>
    </w:p>
    <w:p w14:paraId="18F6DED9">
      <w:pPr>
        <w:spacing w:line="200" w:lineRule="exact"/>
        <w:rPr>
          <w:rFonts w:hint="eastAsia" w:ascii="宋体" w:hAnsi="宋体" w:eastAsia="宋体" w:cs="宋体"/>
          <w:color w:val="auto"/>
          <w:highlight w:val="none"/>
        </w:rPr>
      </w:pPr>
    </w:p>
    <w:p w14:paraId="5C3B5179">
      <w:pPr>
        <w:spacing w:line="200" w:lineRule="exact"/>
        <w:rPr>
          <w:rFonts w:hint="eastAsia" w:ascii="宋体" w:hAnsi="宋体" w:eastAsia="宋体" w:cs="宋体"/>
          <w:color w:val="auto"/>
          <w:highlight w:val="none"/>
        </w:rPr>
      </w:pPr>
    </w:p>
    <w:p w14:paraId="6A55A43B">
      <w:pPr>
        <w:spacing w:line="200" w:lineRule="exact"/>
        <w:rPr>
          <w:rFonts w:hint="eastAsia" w:ascii="宋体" w:hAnsi="宋体" w:eastAsia="宋体" w:cs="宋体"/>
          <w:color w:val="auto"/>
          <w:highlight w:val="none"/>
        </w:rPr>
      </w:pPr>
    </w:p>
    <w:p w14:paraId="3421E167">
      <w:pPr>
        <w:spacing w:line="200" w:lineRule="exact"/>
        <w:rPr>
          <w:rFonts w:hint="eastAsia" w:ascii="宋体" w:hAnsi="宋体" w:eastAsia="宋体" w:cs="宋体"/>
          <w:color w:val="auto"/>
          <w:highlight w:val="none"/>
        </w:rPr>
      </w:pPr>
    </w:p>
    <w:p w14:paraId="20334C25">
      <w:pPr>
        <w:spacing w:line="200" w:lineRule="exact"/>
        <w:rPr>
          <w:rFonts w:hint="eastAsia" w:ascii="宋体" w:hAnsi="宋体" w:eastAsia="宋体" w:cs="宋体"/>
          <w:color w:val="auto"/>
          <w:highlight w:val="none"/>
        </w:rPr>
      </w:pPr>
    </w:p>
    <w:p w14:paraId="4F79B436">
      <w:pPr>
        <w:spacing w:line="200" w:lineRule="exact"/>
        <w:rPr>
          <w:rFonts w:hint="eastAsia" w:ascii="宋体" w:hAnsi="宋体" w:eastAsia="宋体" w:cs="宋体"/>
          <w:color w:val="auto"/>
          <w:highlight w:val="none"/>
        </w:rPr>
      </w:pPr>
    </w:p>
    <w:p w14:paraId="7EDE0FA7">
      <w:pPr>
        <w:spacing w:line="200" w:lineRule="exact"/>
        <w:rPr>
          <w:rFonts w:hint="eastAsia" w:ascii="宋体" w:hAnsi="宋体" w:eastAsia="宋体" w:cs="宋体"/>
          <w:color w:val="auto"/>
          <w:highlight w:val="none"/>
        </w:rPr>
      </w:pPr>
    </w:p>
    <w:p w14:paraId="4D66EBCD">
      <w:pPr>
        <w:spacing w:line="200" w:lineRule="exact"/>
        <w:rPr>
          <w:rFonts w:hint="eastAsia" w:ascii="宋体" w:hAnsi="宋体" w:eastAsia="宋体" w:cs="宋体"/>
          <w:color w:val="auto"/>
          <w:highlight w:val="none"/>
        </w:rPr>
      </w:pPr>
    </w:p>
    <w:p w14:paraId="712AB354">
      <w:pPr>
        <w:spacing w:line="200" w:lineRule="exact"/>
        <w:rPr>
          <w:rFonts w:hint="eastAsia" w:ascii="宋体" w:hAnsi="宋体" w:eastAsia="宋体" w:cs="宋体"/>
          <w:color w:val="auto"/>
          <w:highlight w:val="none"/>
        </w:rPr>
      </w:pPr>
    </w:p>
    <w:p w14:paraId="7AAAC4A0">
      <w:pPr>
        <w:spacing w:line="200" w:lineRule="exact"/>
        <w:rPr>
          <w:rFonts w:hint="eastAsia" w:ascii="宋体" w:hAnsi="宋体" w:eastAsia="宋体" w:cs="宋体"/>
          <w:color w:val="auto"/>
          <w:highlight w:val="none"/>
        </w:rPr>
      </w:pPr>
    </w:p>
    <w:p w14:paraId="3ECEA8D9">
      <w:pPr>
        <w:spacing w:line="200" w:lineRule="exact"/>
        <w:rPr>
          <w:rFonts w:hint="eastAsia" w:ascii="宋体" w:hAnsi="宋体" w:eastAsia="宋体" w:cs="宋体"/>
          <w:color w:val="auto"/>
          <w:highlight w:val="none"/>
        </w:rPr>
      </w:pPr>
    </w:p>
    <w:p w14:paraId="55C335A0">
      <w:pPr>
        <w:spacing w:line="200" w:lineRule="exact"/>
        <w:rPr>
          <w:rFonts w:hint="eastAsia" w:ascii="宋体" w:hAnsi="宋体" w:eastAsia="宋体" w:cs="宋体"/>
          <w:color w:val="auto"/>
          <w:highlight w:val="none"/>
        </w:rPr>
      </w:pPr>
    </w:p>
    <w:p w14:paraId="1A290388">
      <w:pPr>
        <w:spacing w:line="0" w:lineRule="atLeast"/>
        <w:rPr>
          <w:rFonts w:hint="eastAsia" w:ascii="宋体" w:hAnsi="宋体" w:eastAsia="宋体" w:cs="宋体"/>
          <w:color w:val="auto"/>
          <w:sz w:val="18"/>
          <w:highlight w:val="none"/>
        </w:rPr>
        <w:sectPr>
          <w:footerReference r:id="rId13" w:type="default"/>
          <w:pgSz w:w="12240" w:h="15840"/>
          <w:pgMar w:top="1440" w:right="1080" w:bottom="1440" w:left="1080" w:header="680" w:footer="680" w:gutter="0"/>
          <w:cols w:space="720" w:num="1"/>
          <w:docGrid w:linePitch="360" w:charSpace="0"/>
        </w:sectPr>
      </w:pPr>
    </w:p>
    <w:p w14:paraId="73948F1E">
      <w:pPr>
        <w:spacing w:line="1" w:lineRule="exact"/>
        <w:rPr>
          <w:rFonts w:hint="eastAsia" w:ascii="宋体" w:hAnsi="宋体" w:eastAsia="宋体" w:cs="宋体"/>
          <w:color w:val="auto"/>
          <w:highlight w:val="none"/>
        </w:rPr>
      </w:pPr>
      <w:bookmarkStart w:id="197" w:name="page72"/>
      <w:bookmarkEnd w:id="197"/>
    </w:p>
    <w:p w14:paraId="584FF42B">
      <w:pPr>
        <w:jc w:val="center"/>
        <w:rPr>
          <w:rFonts w:hint="eastAsia" w:ascii="宋体" w:hAnsi="宋体" w:eastAsia="宋体" w:cs="宋体"/>
          <w:b/>
          <w:bCs/>
          <w:color w:val="auto"/>
          <w:sz w:val="32"/>
          <w:szCs w:val="32"/>
          <w:highlight w:val="none"/>
          <w:lang w:eastAsia="zh-CN"/>
        </w:rPr>
      </w:pPr>
      <w:bookmarkStart w:id="198" w:name="_Toc20817"/>
      <w:bookmarkStart w:id="199" w:name="_Toc7254_WPSOffice_Level1"/>
      <w:bookmarkStart w:id="200" w:name="_Toc28830"/>
      <w:bookmarkStart w:id="201" w:name="_Toc10088"/>
      <w:bookmarkStart w:id="202" w:name="_Toc12737"/>
      <w:bookmarkStart w:id="203" w:name="_Toc8259"/>
      <w:bookmarkStart w:id="204" w:name="_Toc6931_WPSOffice_Level1"/>
      <w:bookmarkStart w:id="205" w:name="_Toc11691"/>
      <w:r>
        <w:rPr>
          <w:rFonts w:hint="eastAsia" w:ascii="宋体" w:hAnsi="宋体" w:eastAsia="宋体" w:cs="宋体"/>
          <w:bCs/>
          <w:color w:val="auto"/>
          <w:kern w:val="2"/>
          <w:sz w:val="32"/>
          <w:szCs w:val="32"/>
          <w:highlight w:val="none"/>
        </w:rPr>
        <w:t>一、</w:t>
      </w:r>
      <w:r>
        <w:rPr>
          <w:rFonts w:hint="eastAsia" w:ascii="宋体" w:hAnsi="宋体" w:eastAsia="宋体" w:cs="宋体"/>
          <w:b/>
          <w:bCs/>
          <w:color w:val="auto"/>
          <w:sz w:val="32"/>
          <w:szCs w:val="32"/>
          <w:highlight w:val="none"/>
          <w:lang w:eastAsia="zh-CN"/>
        </w:rPr>
        <w:t>参选函</w:t>
      </w:r>
      <w:bookmarkEnd w:id="198"/>
      <w:bookmarkEnd w:id="199"/>
      <w:bookmarkEnd w:id="200"/>
      <w:bookmarkEnd w:id="201"/>
      <w:bookmarkEnd w:id="202"/>
      <w:bookmarkEnd w:id="203"/>
      <w:bookmarkEnd w:id="204"/>
      <w:bookmarkEnd w:id="205"/>
    </w:p>
    <w:p w14:paraId="751085A4">
      <w:pPr>
        <w:spacing w:line="360" w:lineRule="auto"/>
        <w:jc w:val="center"/>
        <w:rPr>
          <w:rFonts w:hint="eastAsia" w:ascii="宋体" w:hAnsi="宋体" w:eastAsia="宋体" w:cs="宋体"/>
          <w:color w:val="auto"/>
          <w:highlight w:val="none"/>
        </w:rPr>
      </w:pPr>
    </w:p>
    <w:p w14:paraId="18480093">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7B9F087E">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8"/>
          <w:szCs w:val="28"/>
          <w:highlight w:val="none"/>
        </w:rPr>
        <w:t xml:space="preserve">  根据贵方</w:t>
      </w:r>
      <w:r>
        <w:rPr>
          <w:rFonts w:hint="eastAsia" w:ascii="方正仿宋_GBK" w:hAnsi="方正仿宋_GBK" w:eastAsia="方正仿宋_GBK" w:cs="方正仿宋_GBK"/>
          <w:color w:val="auto"/>
          <w:sz w:val="28"/>
          <w:szCs w:val="28"/>
          <w:highlight w:val="none"/>
          <w:u w:val="single"/>
          <w:lang w:val="en-US" w:eastAsia="zh-CN"/>
        </w:rPr>
        <w:t>2026-2027年度垃圾袋集中采购项目</w:t>
      </w:r>
      <w:r>
        <w:rPr>
          <w:rFonts w:hint="eastAsia" w:ascii="方正仿宋_GBK" w:hAnsi="方正仿宋_GBK" w:eastAsia="方正仿宋_GBK" w:cs="方正仿宋_GBK"/>
          <w:color w:val="auto"/>
          <w:sz w:val="28"/>
          <w:szCs w:val="28"/>
          <w:highlight w:val="none"/>
        </w:rPr>
        <w:t>比选文件，本公司正式授权的下述签字人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人名称），提交本</w:t>
      </w:r>
      <w:r>
        <w:rPr>
          <w:rFonts w:hint="eastAsia" w:ascii="方正仿宋_GBK" w:hAnsi="方正仿宋_GBK" w:eastAsia="方正仿宋_GBK" w:cs="方正仿宋_GBK"/>
          <w:color w:val="auto"/>
          <w:sz w:val="28"/>
          <w:szCs w:val="28"/>
          <w:highlight w:val="none"/>
          <w:lang w:val="en-US" w:eastAsia="zh-CN"/>
        </w:rPr>
        <w:t>参选文件</w:t>
      </w:r>
      <w:r>
        <w:rPr>
          <w:rFonts w:hint="eastAsia" w:ascii="方正仿宋_GBK" w:hAnsi="方正仿宋_GBK" w:eastAsia="方正仿宋_GBK" w:cs="方正仿宋_GBK"/>
          <w:color w:val="auto"/>
          <w:sz w:val="28"/>
          <w:szCs w:val="28"/>
          <w:highlight w:val="none"/>
        </w:rPr>
        <w:t>。</w:t>
      </w:r>
    </w:p>
    <w:p w14:paraId="51770650">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0D9DC2D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愿意接受比选文件中提出的费用结算方式</w:t>
      </w:r>
      <w:r>
        <w:rPr>
          <w:rFonts w:hint="eastAsia" w:ascii="方正仿宋_GBK" w:hAnsi="方正仿宋_GBK" w:eastAsia="方正仿宋_GBK" w:cs="方正仿宋_GBK"/>
          <w:color w:val="auto"/>
          <w:sz w:val="28"/>
          <w:szCs w:val="28"/>
          <w:highlight w:val="none"/>
          <w:lang w:val="en-US" w:eastAsia="zh-CN"/>
        </w:rPr>
        <w:t>及</w:t>
      </w:r>
      <w:r>
        <w:rPr>
          <w:rFonts w:hint="eastAsia" w:ascii="方正仿宋_GBK" w:hAnsi="方正仿宋_GBK" w:eastAsia="方正仿宋_GBK" w:cs="方正仿宋_GBK"/>
          <w:color w:val="auto"/>
          <w:sz w:val="28"/>
          <w:szCs w:val="28"/>
          <w:highlight w:val="none"/>
        </w:rPr>
        <w:t>合同条款，报价为：</w:t>
      </w:r>
    </w:p>
    <w:p w14:paraId="2FA53E3B">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①</w:t>
      </w:r>
      <w:r>
        <w:rPr>
          <w:rFonts w:hint="eastAsia" w:ascii="方正仿宋_GBK" w:hAnsi="方正仿宋_GBK" w:eastAsia="方正仿宋_GBK" w:cs="方正仿宋_GBK"/>
          <w:color w:val="auto"/>
          <w:sz w:val="28"/>
          <w:szCs w:val="28"/>
          <w:highlight w:val="none"/>
        </w:rPr>
        <w:t>各项物资不含税</w:t>
      </w:r>
      <w:r>
        <w:rPr>
          <w:rFonts w:hint="eastAsia" w:ascii="方正仿宋_GBK" w:hAnsi="方正仿宋_GBK" w:eastAsia="方正仿宋_GBK" w:cs="方正仿宋_GBK"/>
          <w:color w:val="auto"/>
          <w:sz w:val="28"/>
          <w:szCs w:val="28"/>
          <w:highlight w:val="none"/>
          <w:lang w:val="en-US" w:eastAsia="zh-CN"/>
        </w:rPr>
        <w:t>单价下浮比例为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%，增值税专用发票税率</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294B8D68">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详细单价见报价清单（</w:t>
      </w:r>
      <w:r>
        <w:rPr>
          <w:rFonts w:hint="eastAsia" w:ascii="方正仿宋_GBK" w:hAnsi="方正仿宋_GBK" w:eastAsia="方正仿宋_GBK" w:cs="方正仿宋_GBK"/>
          <w:color w:val="auto"/>
          <w:sz w:val="28"/>
          <w:szCs w:val="28"/>
          <w:highlight w:val="none"/>
          <w:lang w:val="en-US" w:eastAsia="zh-CN"/>
        </w:rPr>
        <w:t>见</w:t>
      </w:r>
      <w:r>
        <w:rPr>
          <w:rFonts w:hint="eastAsia" w:ascii="方正仿宋_GBK" w:hAnsi="方正仿宋_GBK" w:eastAsia="方正仿宋_GBK" w:cs="方正仿宋_GBK"/>
          <w:color w:val="auto"/>
          <w:sz w:val="28"/>
          <w:szCs w:val="28"/>
          <w:highlight w:val="none"/>
        </w:rPr>
        <w:t>附表）；</w:t>
      </w:r>
    </w:p>
    <w:p w14:paraId="6F1DAA4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eastAsia" w:ascii="方正仿宋_GBK" w:hAnsi="方正仿宋_GBK" w:eastAsia="方正仿宋_GBK" w:cs="方正仿宋_GBK"/>
          <w:color w:val="auto"/>
          <w:sz w:val="28"/>
          <w:szCs w:val="28"/>
          <w:highlight w:val="none"/>
        </w:rPr>
        <w:t>不含税总价：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10FE49C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③</w:t>
      </w:r>
      <w:r>
        <w:rPr>
          <w:rFonts w:hint="eastAsia" w:ascii="方正仿宋_GBK" w:hAnsi="方正仿宋_GBK" w:eastAsia="方正仿宋_GBK" w:cs="方正仿宋_GBK"/>
          <w:color w:val="auto"/>
          <w:sz w:val="28"/>
          <w:szCs w:val="28"/>
          <w:highlight w:val="none"/>
        </w:rPr>
        <w:t>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48A686D4">
      <w:pPr>
        <w:pStyle w:val="5"/>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备注：以上总价均为暂估，以实际配送垃圾袋数量进行据实结算；</w:t>
      </w:r>
      <w:r>
        <w:rPr>
          <w:rFonts w:hint="eastAsia" w:ascii="方正仿宋_GBK" w:hAnsi="方正仿宋_GBK" w:eastAsia="方正仿宋_GBK" w:cs="方正仿宋_GBK"/>
          <w:b/>
          <w:bCs/>
          <w:color w:val="auto"/>
          <w:sz w:val="28"/>
          <w:szCs w:val="28"/>
          <w:highlight w:val="none"/>
        </w:rPr>
        <w:t>下浮比例为0.5%的整数倍，所填报单价保留至小数点后4位，总价保留至小数点后2位</w:t>
      </w:r>
      <w:r>
        <w:rPr>
          <w:rFonts w:hint="eastAsia" w:ascii="方正仿宋_GBK" w:hAnsi="方正仿宋_GBK" w:eastAsia="方正仿宋_GBK" w:cs="方正仿宋_GBK"/>
          <w:b w:val="0"/>
          <w:bCs w:val="0"/>
          <w:color w:val="auto"/>
          <w:sz w:val="28"/>
          <w:szCs w:val="28"/>
          <w:highlight w:val="none"/>
        </w:rPr>
        <w:t>，小数点后无数字时填写0；每种垃圾袋的不含税总价=该种垃圾袋的不含税单价*数量；不含税总价为以上所有垃圾袋的不含税总价之和，含税总价=不含税总价*（1+税率）</w:t>
      </w:r>
      <w:r>
        <w:rPr>
          <w:rFonts w:hint="eastAsia" w:ascii="方正仿宋_GBK" w:hAnsi="方正仿宋_GBK" w:eastAsia="方正仿宋_GBK" w:cs="方正仿宋_GBK"/>
          <w:b w:val="0"/>
          <w:bCs w:val="0"/>
          <w:color w:val="auto"/>
          <w:sz w:val="28"/>
          <w:szCs w:val="28"/>
          <w:highlight w:val="none"/>
          <w:lang w:eastAsia="zh-CN"/>
        </w:rPr>
        <w:t>】</w:t>
      </w:r>
    </w:p>
    <w:p w14:paraId="374FC7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我们已详细阅读了比选函全部内容，我们知道必须放弃提出含糊不清或误解的问题的权利。</w:t>
      </w:r>
    </w:p>
    <w:p w14:paraId="78F423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我们保证根据规定履行合同责任和义务，不得要求变更我司</w:t>
      </w:r>
      <w:r>
        <w:rPr>
          <w:rFonts w:hint="eastAsia" w:ascii="方正仿宋_GBK" w:hAnsi="方正仿宋_GBK" w:eastAsia="方正仿宋_GBK" w:cs="方正仿宋_GBK"/>
          <w:color w:val="auto"/>
          <w:sz w:val="28"/>
          <w:szCs w:val="28"/>
          <w:highlight w:val="none"/>
          <w:lang w:val="en-US" w:eastAsia="zh-CN"/>
        </w:rPr>
        <w:t>报价，服务费用据实结算</w:t>
      </w:r>
      <w:r>
        <w:rPr>
          <w:rFonts w:hint="eastAsia" w:ascii="方正仿宋_GBK" w:hAnsi="方正仿宋_GBK" w:eastAsia="方正仿宋_GBK" w:cs="方正仿宋_GBK"/>
          <w:color w:val="auto"/>
          <w:sz w:val="28"/>
          <w:szCs w:val="28"/>
          <w:highlight w:val="none"/>
        </w:rPr>
        <w:t>。</w:t>
      </w:r>
    </w:p>
    <w:p w14:paraId="5A3228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本比选函自开启之日起至项目全部完成之内有效。</w:t>
      </w:r>
    </w:p>
    <w:p w14:paraId="780E2B36">
      <w:pPr>
        <w:spacing w:line="360" w:lineRule="auto"/>
        <w:ind w:left="360" w:firstLine="560" w:firstLineChars="200"/>
        <w:rPr>
          <w:rFonts w:hint="eastAsia" w:ascii="宋体" w:hAnsi="宋体" w:eastAsia="宋体" w:cs="宋体"/>
          <w:color w:val="auto"/>
          <w:sz w:val="28"/>
          <w:szCs w:val="28"/>
          <w:highlight w:val="none"/>
        </w:rPr>
      </w:pPr>
    </w:p>
    <w:p w14:paraId="55952296">
      <w:pPr>
        <w:spacing w:line="360" w:lineRule="auto"/>
        <w:ind w:left="0" w:leftChars="0" w:firstLine="2665" w:firstLineChars="95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 选</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（盖单位章）</w:t>
      </w:r>
    </w:p>
    <w:p w14:paraId="4E28E049">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法定代表人（单位负责人）或其委托代理人：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（签字或盖章）</w:t>
      </w:r>
    </w:p>
    <w:p w14:paraId="0ECD176E">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    址：</w:t>
      </w:r>
      <w:r>
        <w:rPr>
          <w:rFonts w:hint="eastAsia" w:ascii="方正仿宋_GBK" w:hAnsi="方正仿宋_GBK" w:eastAsia="方正仿宋_GBK" w:cs="方正仿宋_GBK"/>
          <w:color w:val="auto"/>
          <w:sz w:val="28"/>
          <w:szCs w:val="28"/>
          <w:highlight w:val="none"/>
          <w:u w:val="single"/>
        </w:rPr>
        <w:tab/>
      </w:r>
    </w:p>
    <w:p w14:paraId="70C1FDAD">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    址：</w:t>
      </w:r>
      <w:r>
        <w:rPr>
          <w:rFonts w:hint="eastAsia" w:ascii="方正仿宋_GBK" w:hAnsi="方正仿宋_GBK" w:eastAsia="方正仿宋_GBK" w:cs="方正仿宋_GBK"/>
          <w:color w:val="auto"/>
          <w:sz w:val="28"/>
          <w:szCs w:val="28"/>
          <w:highlight w:val="none"/>
          <w:u w:val="single"/>
        </w:rPr>
        <w:tab/>
      </w:r>
    </w:p>
    <w:p w14:paraId="28F55E74">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u w:val="single"/>
        </w:rPr>
        <w:tab/>
      </w:r>
    </w:p>
    <w:p w14:paraId="176A9456">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    真：</w:t>
      </w:r>
      <w:r>
        <w:rPr>
          <w:rFonts w:hint="eastAsia" w:ascii="方正仿宋_GBK" w:hAnsi="方正仿宋_GBK" w:eastAsia="方正仿宋_GBK" w:cs="方正仿宋_GBK"/>
          <w:color w:val="auto"/>
          <w:sz w:val="28"/>
          <w:szCs w:val="28"/>
          <w:highlight w:val="none"/>
          <w:u w:val="single"/>
        </w:rPr>
        <w:tab/>
      </w:r>
    </w:p>
    <w:p w14:paraId="4966167C">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r>
        <w:rPr>
          <w:rFonts w:hint="eastAsia" w:ascii="方正仿宋_GBK" w:hAnsi="方正仿宋_GBK" w:eastAsia="方正仿宋_GBK" w:cs="方正仿宋_GBK"/>
          <w:color w:val="auto"/>
          <w:sz w:val="28"/>
          <w:szCs w:val="28"/>
          <w:highlight w:val="none"/>
          <w:u w:val="single"/>
        </w:rPr>
        <w:tab/>
      </w:r>
    </w:p>
    <w:p w14:paraId="45CD36D7">
      <w:pPr>
        <w:spacing w:line="360" w:lineRule="auto"/>
        <w:ind w:firstLine="6300" w:firstLineChars="2250"/>
        <w:jc w:val="right"/>
        <w:rPr>
          <w:rFonts w:hint="eastAsia" w:ascii="宋体" w:hAnsi="宋体" w:eastAsia="宋体" w:cs="宋体"/>
          <w:color w:val="auto"/>
          <w:sz w:val="28"/>
          <w:szCs w:val="28"/>
          <w:highlight w:val="none"/>
        </w:rPr>
        <w:sectPr>
          <w:pgSz w:w="11906" w:h="16838"/>
          <w:pgMar w:top="1440" w:right="1134" w:bottom="1440" w:left="1134" w:header="851" w:footer="992" w:gutter="0"/>
          <w:cols w:space="720" w:num="1"/>
          <w:docGrid w:type="lines" w:linePitch="312" w:charSpace="0"/>
        </w:sect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6A49697A">
      <w:pPr>
        <w:pStyle w:val="2"/>
        <w:rPr>
          <w:rFonts w:hint="eastAsia"/>
          <w:color w:val="auto"/>
          <w:highlight w:val="none"/>
        </w:rPr>
      </w:pPr>
    </w:p>
    <w:p w14:paraId="0E5B00CA">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参选函附录</w:t>
      </w:r>
    </w:p>
    <w:p w14:paraId="33668D94">
      <w:pPr>
        <w:pStyle w:val="2"/>
        <w:jc w:val="left"/>
        <w:rPr>
          <w:rFonts w:hint="default" w:ascii="Times New Roman" w:hAnsi="Times New Roman" w:cs="Times New Roman"/>
          <w:color w:val="auto"/>
          <w:highlight w:val="none"/>
        </w:rPr>
      </w:pPr>
      <w:r>
        <w:rPr>
          <w:rFonts w:hint="default" w:ascii="Times New Roman" w:hAnsi="Times New Roman" w:eastAsia="方正仿宋_GBK" w:cs="Times New Roman"/>
          <w:b/>
          <w:bCs/>
          <w:color w:val="auto"/>
          <w:kern w:val="2"/>
          <w:sz w:val="32"/>
          <w:szCs w:val="32"/>
          <w:highlight w:val="none"/>
        </w:rPr>
        <w:t>附表：                               报价清单</w:t>
      </w:r>
    </w:p>
    <w:tbl>
      <w:tblPr>
        <w:tblStyle w:val="23"/>
        <w:tblW w:w="13992" w:type="dxa"/>
        <w:tblInd w:w="91" w:type="dxa"/>
        <w:tblLayout w:type="fixed"/>
        <w:tblCellMar>
          <w:top w:w="0" w:type="dxa"/>
          <w:left w:w="108" w:type="dxa"/>
          <w:bottom w:w="0" w:type="dxa"/>
          <w:right w:w="108" w:type="dxa"/>
        </w:tblCellMar>
      </w:tblPr>
      <w:tblGrid>
        <w:gridCol w:w="492"/>
        <w:gridCol w:w="1575"/>
        <w:gridCol w:w="1545"/>
        <w:gridCol w:w="493"/>
        <w:gridCol w:w="1077"/>
        <w:gridCol w:w="1172"/>
        <w:gridCol w:w="1329"/>
        <w:gridCol w:w="1039"/>
        <w:gridCol w:w="1980"/>
        <w:gridCol w:w="2060"/>
        <w:gridCol w:w="1230"/>
      </w:tblGrid>
      <w:tr w14:paraId="491241E7">
        <w:tblPrEx>
          <w:tblCellMar>
            <w:top w:w="0" w:type="dxa"/>
            <w:left w:w="108" w:type="dxa"/>
            <w:bottom w:w="0" w:type="dxa"/>
            <w:right w:w="108" w:type="dxa"/>
          </w:tblCellMar>
        </w:tblPrEx>
        <w:trPr>
          <w:trHeight w:val="800" w:hRule="atLeast"/>
        </w:trPr>
        <w:tc>
          <w:tcPr>
            <w:tcW w:w="492" w:type="dxa"/>
            <w:tcBorders>
              <w:top w:val="single" w:color="000000" w:sz="8" w:space="0"/>
              <w:left w:val="single" w:color="000000" w:sz="8" w:space="0"/>
              <w:bottom w:val="single" w:color="000000" w:sz="4" w:space="0"/>
              <w:right w:val="single" w:color="000000" w:sz="4" w:space="0"/>
            </w:tcBorders>
            <w:noWrap w:val="0"/>
            <w:vAlign w:val="center"/>
          </w:tcPr>
          <w:p w14:paraId="55393F04">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序号</w:t>
            </w:r>
          </w:p>
        </w:tc>
        <w:tc>
          <w:tcPr>
            <w:tcW w:w="1575" w:type="dxa"/>
            <w:tcBorders>
              <w:top w:val="single" w:color="000000" w:sz="8" w:space="0"/>
              <w:left w:val="single" w:color="000000" w:sz="4" w:space="0"/>
              <w:bottom w:val="single" w:color="000000" w:sz="4" w:space="0"/>
              <w:right w:val="single" w:color="000000" w:sz="4" w:space="0"/>
            </w:tcBorders>
            <w:noWrap w:val="0"/>
            <w:vAlign w:val="center"/>
          </w:tcPr>
          <w:p w14:paraId="3C289D57">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商品名称</w:t>
            </w:r>
          </w:p>
        </w:tc>
        <w:tc>
          <w:tcPr>
            <w:tcW w:w="1545" w:type="dxa"/>
            <w:tcBorders>
              <w:top w:val="single" w:color="000000" w:sz="8" w:space="0"/>
              <w:left w:val="single" w:color="000000" w:sz="4" w:space="0"/>
              <w:bottom w:val="nil"/>
              <w:right w:val="single" w:color="000000" w:sz="4" w:space="0"/>
            </w:tcBorders>
            <w:noWrap w:val="0"/>
            <w:vAlign w:val="center"/>
          </w:tcPr>
          <w:p w14:paraId="2D783623">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规格型号</w:t>
            </w:r>
          </w:p>
        </w:tc>
        <w:tc>
          <w:tcPr>
            <w:tcW w:w="493" w:type="dxa"/>
            <w:tcBorders>
              <w:top w:val="single" w:color="000000" w:sz="8" w:space="0"/>
              <w:left w:val="single" w:color="000000" w:sz="4" w:space="0"/>
              <w:bottom w:val="nil"/>
              <w:right w:val="single" w:color="000000" w:sz="4" w:space="0"/>
            </w:tcBorders>
            <w:noWrap w:val="0"/>
            <w:vAlign w:val="center"/>
          </w:tcPr>
          <w:p w14:paraId="544D1016">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单位</w:t>
            </w:r>
          </w:p>
        </w:tc>
        <w:tc>
          <w:tcPr>
            <w:tcW w:w="1077" w:type="dxa"/>
            <w:tcBorders>
              <w:top w:val="single" w:color="000000" w:sz="8" w:space="0"/>
              <w:left w:val="single" w:color="000000" w:sz="4" w:space="0"/>
              <w:bottom w:val="single" w:color="000000" w:sz="4" w:space="0"/>
              <w:right w:val="single" w:color="000000" w:sz="4" w:space="0"/>
            </w:tcBorders>
            <w:noWrap w:val="0"/>
            <w:vAlign w:val="center"/>
          </w:tcPr>
          <w:p w14:paraId="7EA26F8F">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暂定年度数量（个）</w:t>
            </w:r>
          </w:p>
        </w:tc>
        <w:tc>
          <w:tcPr>
            <w:tcW w:w="1172" w:type="dxa"/>
            <w:tcBorders>
              <w:top w:val="single" w:color="000000" w:sz="8" w:space="0"/>
              <w:left w:val="single" w:color="000000" w:sz="4" w:space="0"/>
              <w:bottom w:val="single" w:color="000000" w:sz="4" w:space="0"/>
              <w:right w:val="single" w:color="000000" w:sz="4" w:space="0"/>
            </w:tcBorders>
            <w:noWrap w:val="0"/>
            <w:vAlign w:val="center"/>
          </w:tcPr>
          <w:p w14:paraId="1B9BAFBD">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不含税单价（元/个）</w:t>
            </w:r>
          </w:p>
        </w:tc>
        <w:tc>
          <w:tcPr>
            <w:tcW w:w="1329" w:type="dxa"/>
            <w:tcBorders>
              <w:top w:val="single" w:color="000000" w:sz="8" w:space="0"/>
              <w:left w:val="single" w:color="000000" w:sz="4" w:space="0"/>
              <w:bottom w:val="single" w:color="000000" w:sz="4" w:space="0"/>
              <w:right w:val="single" w:color="000000" w:sz="4" w:space="0"/>
            </w:tcBorders>
            <w:noWrap w:val="0"/>
            <w:vAlign w:val="center"/>
          </w:tcPr>
          <w:p w14:paraId="7CBBC51B">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暂定不含税总价（元）</w:t>
            </w:r>
          </w:p>
        </w:tc>
        <w:tc>
          <w:tcPr>
            <w:tcW w:w="1039" w:type="dxa"/>
            <w:tcBorders>
              <w:top w:val="single" w:color="000000" w:sz="8" w:space="0"/>
              <w:left w:val="single" w:color="000000" w:sz="4" w:space="0"/>
              <w:bottom w:val="nil"/>
              <w:right w:val="single" w:color="000000" w:sz="4" w:space="0"/>
            </w:tcBorders>
            <w:noWrap w:val="0"/>
            <w:vAlign w:val="center"/>
          </w:tcPr>
          <w:p w14:paraId="267A4D93">
            <w:pPr>
              <w:widowControl/>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重量</w:t>
            </w:r>
          </w:p>
          <w:p w14:paraId="49D474C2">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（g/个）</w:t>
            </w:r>
          </w:p>
        </w:tc>
        <w:tc>
          <w:tcPr>
            <w:tcW w:w="1980" w:type="dxa"/>
            <w:tcBorders>
              <w:top w:val="single" w:color="000000" w:sz="8" w:space="0"/>
              <w:left w:val="single" w:color="000000" w:sz="4" w:space="0"/>
              <w:bottom w:val="nil"/>
              <w:right w:val="single" w:color="000000" w:sz="4" w:space="0"/>
            </w:tcBorders>
            <w:noWrap w:val="0"/>
            <w:vAlign w:val="center"/>
          </w:tcPr>
          <w:p w14:paraId="37EC192E">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质量参数</w:t>
            </w:r>
          </w:p>
        </w:tc>
        <w:tc>
          <w:tcPr>
            <w:tcW w:w="2060" w:type="dxa"/>
            <w:tcBorders>
              <w:top w:val="single" w:color="000000" w:sz="8" w:space="0"/>
              <w:left w:val="single" w:color="000000" w:sz="4" w:space="0"/>
              <w:bottom w:val="nil"/>
              <w:right w:val="single" w:color="000000" w:sz="8" w:space="0"/>
            </w:tcBorders>
            <w:noWrap w:val="0"/>
            <w:vAlign w:val="center"/>
          </w:tcPr>
          <w:p w14:paraId="7E89BFA6">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材质</w:t>
            </w:r>
          </w:p>
        </w:tc>
        <w:tc>
          <w:tcPr>
            <w:tcW w:w="1230" w:type="dxa"/>
            <w:tcBorders>
              <w:top w:val="single" w:color="000000" w:sz="8" w:space="0"/>
              <w:left w:val="single" w:color="000000" w:sz="4" w:space="0"/>
              <w:bottom w:val="nil"/>
              <w:right w:val="single" w:color="000000" w:sz="8" w:space="0"/>
            </w:tcBorders>
            <w:noWrap w:val="0"/>
            <w:vAlign w:val="center"/>
          </w:tcPr>
          <w:p w14:paraId="376892FE">
            <w:pPr>
              <w:widowControl/>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包装规格</w:t>
            </w:r>
          </w:p>
        </w:tc>
      </w:tr>
      <w:tr w14:paraId="7F2442CE">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41B88DB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w:t>
            </w:r>
          </w:p>
        </w:tc>
        <w:tc>
          <w:tcPr>
            <w:tcW w:w="1575" w:type="dxa"/>
            <w:tcBorders>
              <w:top w:val="nil"/>
              <w:left w:val="single" w:color="000000" w:sz="4" w:space="0"/>
              <w:bottom w:val="nil"/>
              <w:right w:val="single" w:color="000000" w:sz="4" w:space="0"/>
            </w:tcBorders>
            <w:noWrap w:val="0"/>
            <w:vAlign w:val="center"/>
          </w:tcPr>
          <w:p w14:paraId="18044ED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942ED7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100cm*110cm（长/宽±1cm）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32C6B7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nil"/>
              <w:left w:val="single" w:color="000000" w:sz="4" w:space="0"/>
              <w:bottom w:val="nil"/>
              <w:right w:val="single" w:color="000000" w:sz="4" w:space="0"/>
            </w:tcBorders>
            <w:noWrap w:val="0"/>
            <w:vAlign w:val="center"/>
          </w:tcPr>
          <w:p w14:paraId="10A574E6">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72" w:type="dxa"/>
            <w:tcBorders>
              <w:top w:val="nil"/>
              <w:left w:val="single" w:color="000000" w:sz="4" w:space="0"/>
              <w:bottom w:val="nil"/>
              <w:right w:val="single" w:color="000000" w:sz="4" w:space="0"/>
            </w:tcBorders>
            <w:noWrap w:val="0"/>
            <w:vAlign w:val="center"/>
          </w:tcPr>
          <w:p w14:paraId="422CEA87">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6367EBD">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F44019D">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20ECCF4">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23F5F99">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47B9DC02">
            <w:pPr>
              <w:widowControl/>
              <w:jc w:val="left"/>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7FE2A0BC">
            <w:pPr>
              <w:widowControl/>
              <w:jc w:val="left"/>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74787D8F">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2B4BDC8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B826C0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中黑厚平口垃圾袋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13EE5E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A7AFC9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EB95F7D">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B31C854">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A5C3BFA">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12EAA75">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C7E8A8">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3D7D3C22">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B8CCE2C">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62512E64">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07E695AC">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3ACBB94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CBECB1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157B7B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36cm*59cm（长/宽±1cm）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1604996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4ADFFE9">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87FBCFD">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E725798">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6D1A69A">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223411B">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3FFC0FE8">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368341A">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037D14B2">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624216D">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257DDCF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66A793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8E61A3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32cm*52cm（长/宽±1cm）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7748E00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B6C4107">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806636B">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4291492">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68FC45">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0D1769D">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13D52742">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150861D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4957CFB2">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49190656">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3D10F5A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9A8EF8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E5C97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90cm*100cm（长/宽±1cm）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4EEB10F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98B02B1">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A057758">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9C6DB1B">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15103F">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D63F3F6">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4A8C5BC0">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69C8639">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4C2492F">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0315370D">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213FED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22731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中白平口垃圾袋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B88571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1FE86E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5F05A07">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EE18368">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3FED47B">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6F8BD53">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DCD4033">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1F4B62F8">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75EA8195">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2647CD1">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0ADDC86A">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143CECA">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3E48">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EA308">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929A9">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6C626">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C6E25">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42F87">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E5155">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79A2">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5BF6996">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A918A9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2C20CFF6">
            <w:pPr>
              <w:widowControl/>
              <w:textAlignment w:val="center"/>
              <w:rPr>
                <w:rFonts w:hint="default" w:ascii="Times New Roman" w:hAnsi="Times New Roman" w:eastAsia="微软雅黑" w:cs="Times New Roman"/>
                <w:color w:val="auto"/>
                <w:kern w:val="0"/>
                <w:sz w:val="18"/>
                <w:szCs w:val="18"/>
                <w:highlight w:val="none"/>
                <w:lang w:val="en-US" w:eastAsia="zh-CN"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7CEA4E24">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2AAB123C">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4DEB8E6">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0227FB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120cm*140cm（长/宽±1cm）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74AB2FE5">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2680D66">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51882E8">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0B384D0">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DDDE24">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513BBB0">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5C6BECEA">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1D6B50FA">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7E571D7E">
            <w:pPr>
              <w:widowControl/>
              <w:textAlignment w:val="center"/>
              <w:rPr>
                <w:rStyle w:val="194"/>
                <w:rFonts w:hint="default" w:ascii="Times New Roman" w:hAnsi="Times New Roman" w:eastAsia="微软雅黑" w:cs="Times New Roman"/>
                <w:color w:val="auto"/>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B4940DC">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6D99494">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43E61FE">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813E93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80cm*100cm（长/宽±1cm）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5E7FAC6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F8812B1">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6E6C771">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53E777F">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1397795">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D85983">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4A749235">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AB4E04D">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169D1CF">
            <w:pPr>
              <w:widowControl/>
              <w:textAlignment w:val="center"/>
              <w:rPr>
                <w:rStyle w:val="194"/>
                <w:rFonts w:hint="default" w:ascii="Times New Roman" w:hAnsi="Times New Roman" w:eastAsia="微软雅黑" w:cs="Times New Roman"/>
                <w:color w:val="auto"/>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78DD35AF">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140F54B8">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952120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3CC5B7E">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45cm*60cm</w:t>
            </w:r>
          </w:p>
          <w:p w14:paraId="66F2F07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96A3FD0">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911D513">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3772C4D">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B7E596F">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4D0DDD4">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8DC4825">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C2B4602">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F36D94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eastAsia" w:eastAsia="微软雅黑" w:cs="Times New Roman"/>
                <w:color w:val="auto"/>
                <w:kern w:val="0"/>
                <w:sz w:val="18"/>
                <w:szCs w:val="18"/>
                <w:highlight w:val="none"/>
                <w:u w:val="single"/>
                <w:lang w:val="en-US" w:eastAsia="zh-CN" w:bidi="ar"/>
              </w:rPr>
              <w:t>10</w:t>
            </w:r>
            <w:r>
              <w:rPr>
                <w:rFonts w:hint="default" w:ascii="Times New Roman" w:hAnsi="Times New Roman" w:eastAsia="微软雅黑" w:cs="Times New Roman"/>
                <w:color w:val="auto"/>
                <w:kern w:val="0"/>
                <w:sz w:val="18"/>
                <w:szCs w:val="18"/>
                <w:highlight w:val="none"/>
                <w:u w:val="single"/>
                <w:lang w:bidi="ar"/>
              </w:rPr>
              <w:t xml:space="preserve">0 </w:t>
            </w:r>
            <w:r>
              <w:rPr>
                <w:rFonts w:hint="default" w:ascii="Times New Roman" w:hAnsi="Times New Roman" w:eastAsia="微软雅黑" w:cs="Times New Roman"/>
                <w:color w:val="auto"/>
                <w:kern w:val="0"/>
                <w:sz w:val="18"/>
                <w:szCs w:val="18"/>
                <w:highlight w:val="none"/>
                <w:lang w:bidi="ar"/>
              </w:rPr>
              <w:t>个/把；</w:t>
            </w:r>
          </w:p>
          <w:p w14:paraId="1263B0E6">
            <w:pPr>
              <w:widowControl/>
              <w:textAlignment w:val="center"/>
              <w:rPr>
                <w:rFonts w:hint="default" w:ascii="Times New Roman" w:hAnsi="Times New Roman" w:eastAsia="微软雅黑" w:cs="Times New Roman"/>
                <w:color w:val="auto"/>
                <w:kern w:val="0"/>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48A5553">
        <w:tblPrEx>
          <w:tblCellMar>
            <w:top w:w="0" w:type="dxa"/>
            <w:left w:w="108" w:type="dxa"/>
            <w:bottom w:w="0" w:type="dxa"/>
            <w:right w:w="108" w:type="dxa"/>
          </w:tblCellMar>
        </w:tblPrEx>
        <w:trPr>
          <w:trHeight w:val="535" w:hRule="atLeast"/>
        </w:trPr>
        <w:tc>
          <w:tcPr>
            <w:tcW w:w="5182" w:type="dxa"/>
            <w:gridSpan w:val="5"/>
            <w:tcBorders>
              <w:top w:val="single" w:color="000000" w:sz="4" w:space="0"/>
              <w:left w:val="single" w:color="000000" w:sz="8" w:space="0"/>
              <w:bottom w:val="single" w:color="000000" w:sz="4" w:space="0"/>
              <w:right w:val="single" w:color="000000" w:sz="8" w:space="0"/>
            </w:tcBorders>
            <w:noWrap w:val="0"/>
            <w:vAlign w:val="center"/>
          </w:tcPr>
          <w:p w14:paraId="1892F4C4">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暂定不含税总价（元）</w:t>
            </w:r>
            <w:r>
              <w:rPr>
                <w:rFonts w:hint="default" w:ascii="Times New Roman" w:hAnsi="Times New Roman" w:eastAsia="方正仿宋_GBK" w:cs="Times New Roman"/>
                <w:b/>
                <w:bCs/>
                <w:color w:val="auto"/>
                <w:kern w:val="0"/>
                <w:szCs w:val="21"/>
                <w:highlight w:val="none"/>
                <w:lang w:eastAsia="zh-CN" w:bidi="ar"/>
              </w:rPr>
              <w:t>：</w:t>
            </w:r>
          </w:p>
        </w:tc>
        <w:tc>
          <w:tcPr>
            <w:tcW w:w="5520" w:type="dxa"/>
            <w:gridSpan w:val="4"/>
            <w:tcBorders>
              <w:top w:val="single" w:color="000000" w:sz="4" w:space="0"/>
              <w:left w:val="single" w:color="000000" w:sz="8" w:space="0"/>
              <w:bottom w:val="single" w:color="000000" w:sz="4" w:space="0"/>
              <w:right w:val="single" w:color="000000" w:sz="8" w:space="0"/>
            </w:tcBorders>
            <w:noWrap w:val="0"/>
            <w:vAlign w:val="center"/>
          </w:tcPr>
          <w:p w14:paraId="4EDAB297">
            <w:pPr>
              <w:widowControl/>
              <w:jc w:val="left"/>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暂定含税总价（元）</w:t>
            </w:r>
            <w:r>
              <w:rPr>
                <w:rFonts w:hint="default" w:ascii="Times New Roman" w:hAnsi="Times New Roman" w:eastAsia="方正仿宋_GBK" w:cs="Times New Roman"/>
                <w:b/>
                <w:bCs/>
                <w:color w:val="auto"/>
                <w:kern w:val="0"/>
                <w:szCs w:val="21"/>
                <w:highlight w:val="none"/>
                <w:lang w:eastAsia="zh-CN" w:bidi="ar"/>
              </w:rPr>
              <w:t>：</w:t>
            </w:r>
          </w:p>
        </w:tc>
        <w:tc>
          <w:tcPr>
            <w:tcW w:w="3290" w:type="dxa"/>
            <w:gridSpan w:val="2"/>
            <w:tcBorders>
              <w:top w:val="single" w:color="000000" w:sz="4" w:space="0"/>
              <w:left w:val="single" w:color="000000" w:sz="4" w:space="0"/>
              <w:bottom w:val="single" w:color="000000" w:sz="4" w:space="0"/>
              <w:right w:val="single" w:color="000000" w:sz="8" w:space="0"/>
            </w:tcBorders>
            <w:noWrap w:val="0"/>
            <w:vAlign w:val="center"/>
          </w:tcPr>
          <w:p w14:paraId="22943792">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eastAsia" w:eastAsia="方正仿宋_GBK" w:cs="Times New Roman"/>
                <w:b/>
                <w:bCs/>
                <w:color w:val="auto"/>
                <w:kern w:val="0"/>
                <w:szCs w:val="21"/>
                <w:highlight w:val="none"/>
                <w:lang w:val="en-US" w:eastAsia="zh-CN" w:bidi="ar"/>
              </w:rPr>
              <w:t>增值税专用发票</w:t>
            </w:r>
            <w:r>
              <w:rPr>
                <w:rFonts w:hint="default" w:ascii="Times New Roman" w:hAnsi="Times New Roman" w:eastAsia="方正仿宋_GBK" w:cs="Times New Roman"/>
                <w:b/>
                <w:bCs/>
                <w:color w:val="auto"/>
                <w:kern w:val="0"/>
                <w:szCs w:val="21"/>
                <w:highlight w:val="none"/>
                <w:lang w:bidi="ar"/>
              </w:rPr>
              <w:t>税率</w:t>
            </w:r>
            <w:r>
              <w:rPr>
                <w:rFonts w:hint="default" w:ascii="Times New Roman" w:hAnsi="Times New Roman" w:eastAsia="方正仿宋_GBK" w:cs="Times New Roman"/>
                <w:b/>
                <w:bCs/>
                <w:color w:val="auto"/>
                <w:kern w:val="0"/>
                <w:szCs w:val="21"/>
                <w:highlight w:val="none"/>
                <w:lang w:eastAsia="zh-CN" w:bidi="ar"/>
              </w:rPr>
              <w:t>：</w:t>
            </w:r>
          </w:p>
        </w:tc>
      </w:tr>
    </w:tbl>
    <w:p w14:paraId="45425CA6">
      <w:pPr>
        <w:spacing w:line="360" w:lineRule="auto"/>
        <w:ind w:firstLine="9437" w:firstLineChars="4700"/>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szCs w:val="21"/>
          <w:highlight w:val="none"/>
        </w:rPr>
        <w:t xml:space="preserve">报价人全称（公章）： </w:t>
      </w:r>
    </w:p>
    <w:p w14:paraId="79C1448C">
      <w:pPr>
        <w:spacing w:line="360" w:lineRule="auto"/>
        <w:jc w:val="center"/>
        <w:rPr>
          <w:rFonts w:hint="default" w:ascii="Times New Roman" w:hAnsi="Times New Roman" w:eastAsia="方正仿宋_GBK" w:cs="Times New Roman"/>
          <w:b/>
          <w:bCs/>
          <w:color w:val="auto"/>
          <w:szCs w:val="21"/>
          <w:highlight w:val="none"/>
        </w:rPr>
        <w:sectPr>
          <w:pgSz w:w="16838" w:h="11906" w:orient="landscape"/>
          <w:pgMar w:top="1134" w:right="1440" w:bottom="1134" w:left="1440" w:header="851" w:footer="992" w:gutter="0"/>
          <w:cols w:space="720" w:num="1"/>
          <w:docGrid w:type="lines" w:linePitch="312" w:charSpace="0"/>
        </w:sectPr>
      </w:pPr>
      <w:r>
        <w:rPr>
          <w:rFonts w:hint="default" w:ascii="Times New Roman" w:hAnsi="Times New Roman" w:eastAsia="方正仿宋_GBK" w:cs="Times New Roman"/>
          <w:b/>
          <w:bCs/>
          <w:color w:val="auto"/>
          <w:szCs w:val="21"/>
          <w:highlight w:val="none"/>
        </w:rPr>
        <w:t xml:space="preserve">                                                                             日期：    年   月 </w:t>
      </w:r>
    </w:p>
    <w:p w14:paraId="2F9AC734">
      <w:pPr>
        <w:rPr>
          <w:rFonts w:hint="default"/>
          <w:color w:val="auto"/>
          <w:highlight w:val="none"/>
          <w:lang w:val="en-US" w:eastAsia="zh-CN"/>
        </w:rPr>
      </w:pPr>
    </w:p>
    <w:p w14:paraId="5965603F">
      <w:pPr>
        <w:spacing w:line="1" w:lineRule="exact"/>
        <w:rPr>
          <w:rFonts w:hint="eastAsia" w:ascii="宋体" w:hAnsi="宋体" w:eastAsia="宋体" w:cs="宋体"/>
          <w:color w:val="auto"/>
          <w:highlight w:val="none"/>
        </w:rPr>
      </w:pPr>
      <w:bookmarkStart w:id="206" w:name="page74"/>
      <w:bookmarkEnd w:id="206"/>
    </w:p>
    <w:p w14:paraId="539CAE8E">
      <w:pPr>
        <w:pStyle w:val="4"/>
        <w:spacing w:line="360" w:lineRule="auto"/>
        <w:jc w:val="center"/>
        <w:rPr>
          <w:rFonts w:hint="eastAsia" w:ascii="宋体" w:hAnsi="宋体" w:eastAsia="宋体" w:cs="宋体"/>
          <w:bCs/>
          <w:color w:val="auto"/>
          <w:kern w:val="2"/>
          <w:sz w:val="21"/>
          <w:szCs w:val="21"/>
          <w:highlight w:val="none"/>
        </w:rPr>
      </w:pPr>
      <w:bookmarkStart w:id="207" w:name="_Toc12933_WPSOffice_Level1"/>
      <w:bookmarkStart w:id="208" w:name="_Toc17056_WPSOffice_Level1"/>
      <w:bookmarkStart w:id="209" w:name="_Toc11058"/>
      <w:bookmarkStart w:id="210" w:name="_Toc12951"/>
      <w:bookmarkStart w:id="211" w:name="_Toc5563"/>
      <w:bookmarkStart w:id="212" w:name="_Toc22831"/>
      <w:bookmarkStart w:id="213" w:name="_Toc29266"/>
      <w:bookmarkStart w:id="214" w:name="_Toc2808"/>
      <w:r>
        <w:rPr>
          <w:rFonts w:hint="eastAsia" w:ascii="宋体" w:hAnsi="宋体" w:eastAsia="宋体" w:cs="宋体"/>
          <w:bCs/>
          <w:color w:val="auto"/>
          <w:kern w:val="2"/>
          <w:sz w:val="21"/>
          <w:szCs w:val="21"/>
          <w:highlight w:val="none"/>
        </w:rPr>
        <w:t>二、法定代表人身份证</w:t>
      </w:r>
      <w:bookmarkEnd w:id="207"/>
      <w:bookmarkEnd w:id="208"/>
      <w:r>
        <w:rPr>
          <w:rFonts w:hint="eastAsia" w:ascii="宋体" w:hAnsi="宋体" w:eastAsia="宋体" w:cs="宋体"/>
          <w:bCs/>
          <w:color w:val="auto"/>
          <w:kern w:val="2"/>
          <w:sz w:val="21"/>
          <w:szCs w:val="21"/>
          <w:highlight w:val="none"/>
        </w:rPr>
        <w:t>明</w:t>
      </w:r>
      <w:bookmarkEnd w:id="209"/>
      <w:bookmarkEnd w:id="210"/>
      <w:r>
        <w:rPr>
          <w:rFonts w:hint="eastAsia" w:ascii="宋体" w:hAnsi="宋体" w:eastAsia="宋体" w:cs="宋体"/>
          <w:bCs/>
          <w:color w:val="auto"/>
          <w:kern w:val="2"/>
          <w:sz w:val="21"/>
          <w:szCs w:val="21"/>
          <w:highlight w:val="none"/>
        </w:rPr>
        <w:t>及授权委托书</w:t>
      </w:r>
      <w:bookmarkEnd w:id="211"/>
      <w:bookmarkEnd w:id="212"/>
      <w:bookmarkEnd w:id="213"/>
      <w:bookmarkEnd w:id="214"/>
    </w:p>
    <w:p w14:paraId="0B1F4AA6">
      <w:pPr>
        <w:spacing w:line="360" w:lineRule="auto"/>
        <w:jc w:val="center"/>
        <w:rPr>
          <w:rFonts w:hint="eastAsia" w:ascii="宋体" w:hAnsi="宋体" w:eastAsia="宋体" w:cs="宋体"/>
          <w:b/>
          <w:bCs/>
          <w:color w:val="auto"/>
          <w:sz w:val="21"/>
          <w:szCs w:val="21"/>
          <w:highlight w:val="none"/>
        </w:rPr>
      </w:pPr>
      <w:bookmarkStart w:id="215" w:name="_Toc10372_WPSOffice_Level2"/>
      <w:bookmarkStart w:id="216" w:name="_Toc22493_WPSOffice_Level2"/>
      <w:r>
        <w:rPr>
          <w:rFonts w:hint="eastAsia" w:ascii="宋体" w:hAnsi="宋体" w:eastAsia="宋体" w:cs="宋体"/>
          <w:b/>
          <w:bCs/>
          <w:color w:val="auto"/>
          <w:sz w:val="21"/>
          <w:szCs w:val="21"/>
          <w:highlight w:val="none"/>
        </w:rPr>
        <w:t>（1）法定代表人身份证明</w:t>
      </w:r>
    </w:p>
    <w:p w14:paraId="4365F5BC">
      <w:pPr>
        <w:spacing w:line="360" w:lineRule="auto"/>
        <w:ind w:left="765"/>
        <w:rPr>
          <w:rFonts w:hint="eastAsia" w:ascii="宋体" w:hAnsi="宋体" w:eastAsia="宋体" w:cs="宋体"/>
          <w:color w:val="auto"/>
          <w:sz w:val="21"/>
          <w:szCs w:val="21"/>
          <w:highlight w:val="none"/>
        </w:rPr>
      </w:pPr>
    </w:p>
    <w:p w14:paraId="43655A9D">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ab/>
      </w:r>
    </w:p>
    <w:p w14:paraId="24B25604">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638F4011">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rPr>
        <w:tab/>
      </w:r>
    </w:p>
    <w:p w14:paraId="45CED93D">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677D598">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ab/>
      </w:r>
    </w:p>
    <w:p w14:paraId="211CC706">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6353F074">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月</w:t>
      </w:r>
      <w:r>
        <w:rPr>
          <w:rFonts w:hint="eastAsia" w:ascii="宋体" w:hAnsi="宋体" w:eastAsia="宋体" w:cs="宋体"/>
          <w:color w:val="auto"/>
          <w:kern w:val="0"/>
          <w:sz w:val="21"/>
          <w:szCs w:val="21"/>
          <w:highlight w:val="none"/>
        </w:rPr>
        <w:t>日</w:t>
      </w:r>
    </w:p>
    <w:p w14:paraId="08EBDF25">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A9543E2">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性别</w:t>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rPr>
        <w:t>龄：</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ab/>
      </w:r>
    </w:p>
    <w:p w14:paraId="00459564">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66604117">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名称）的法定代表人。</w:t>
      </w:r>
    </w:p>
    <w:p w14:paraId="7577635C">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9E34D1B">
      <w:pPr>
        <w:autoSpaceDE w:val="0"/>
        <w:autoSpaceDN w:val="0"/>
        <w:adjustRightInd w:val="0"/>
        <w:snapToGrid w:val="0"/>
        <w:spacing w:line="360" w:lineRule="auto"/>
        <w:ind w:firstLine="810" w:firstLineChars="3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431FB236">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6773C03F">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604A0046">
      <w:pPr>
        <w:tabs>
          <w:tab w:val="left" w:pos="5460"/>
        </w:tabs>
        <w:autoSpaceDE w:val="0"/>
        <w:autoSpaceDN w:val="0"/>
        <w:adjustRightInd w:val="0"/>
        <w:snapToGrid w:val="0"/>
        <w:spacing w:line="360" w:lineRule="auto"/>
        <w:ind w:firstLine="21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rPr>
        <w:t>盖</w:t>
      </w:r>
      <w:r>
        <w:rPr>
          <w:rFonts w:hint="eastAsia" w:ascii="宋体" w:hAnsi="宋体" w:cs="宋体"/>
          <w:snapToGrid w:val="0"/>
          <w:color w:val="auto"/>
          <w:kern w:val="0"/>
          <w:sz w:val="21"/>
          <w:szCs w:val="21"/>
          <w:highlight w:val="none"/>
          <w:lang w:eastAsia="zh-CN"/>
        </w:rPr>
        <w:t>参选人</w:t>
      </w:r>
      <w:r>
        <w:rPr>
          <w:rFonts w:hint="eastAsia" w:ascii="宋体" w:hAnsi="宋体" w:eastAsia="宋体" w:cs="宋体"/>
          <w:snapToGrid w:val="0"/>
          <w:color w:val="auto"/>
          <w:kern w:val="0"/>
          <w:sz w:val="21"/>
          <w:szCs w:val="21"/>
          <w:highlight w:val="none"/>
        </w:rPr>
        <w:t>公章</w:t>
      </w:r>
      <w:r>
        <w:rPr>
          <w:rFonts w:hint="eastAsia" w:ascii="宋体" w:hAnsi="宋体" w:eastAsia="宋体" w:cs="宋体"/>
          <w:color w:val="auto"/>
          <w:kern w:val="0"/>
          <w:sz w:val="21"/>
          <w:szCs w:val="21"/>
          <w:highlight w:val="none"/>
        </w:rPr>
        <w:t>）</w:t>
      </w:r>
    </w:p>
    <w:p w14:paraId="54BBA867">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0E8A8060">
      <w:pPr>
        <w:tabs>
          <w:tab w:val="left" w:pos="4935"/>
          <w:tab w:val="left" w:pos="5460"/>
          <w:tab w:val="left" w:pos="6400"/>
        </w:tabs>
        <w:wordWrap w:val="0"/>
        <w:autoSpaceDE w:val="0"/>
        <w:autoSpaceDN w:val="0"/>
        <w:adjustRightInd w:val="0"/>
        <w:snapToGrid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spacing w:val="-1"/>
          <w:kern w:val="0"/>
          <w:sz w:val="21"/>
          <w:szCs w:val="21"/>
          <w:highlight w:val="none"/>
        </w:rPr>
        <w:t xml:space="preserve">年   </w:t>
      </w:r>
      <w:r>
        <w:rPr>
          <w:rFonts w:hint="eastAsia" w:ascii="宋体" w:hAnsi="宋体" w:eastAsia="宋体" w:cs="宋体"/>
          <w:color w:val="auto"/>
          <w:kern w:val="0"/>
          <w:sz w:val="21"/>
          <w:szCs w:val="21"/>
          <w:highlight w:val="none"/>
        </w:rPr>
        <w:t>月   日</w:t>
      </w:r>
    </w:p>
    <w:p w14:paraId="39E9744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1E0194BF">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附：法定代表人身份证复印件正反面</w:t>
      </w:r>
    </w:p>
    <w:p w14:paraId="74E0935B">
      <w:pPr>
        <w:pStyle w:val="2"/>
        <w:rPr>
          <w:rFonts w:hint="eastAsia" w:ascii="宋体" w:hAnsi="宋体" w:eastAsia="宋体" w:cs="宋体"/>
          <w:color w:val="auto"/>
          <w:sz w:val="21"/>
          <w:szCs w:val="21"/>
          <w:highlight w:val="none"/>
        </w:rPr>
      </w:pPr>
    </w:p>
    <w:p w14:paraId="0B9D05D3">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2E73A4BE">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12847D1A">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026ED71">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2B626C9A">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615A5E26">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0FA83BD7">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1AD36856">
      <w:pPr>
        <w:pStyle w:val="2"/>
        <w:rPr>
          <w:color w:val="auto"/>
          <w:sz w:val="21"/>
          <w:szCs w:val="21"/>
          <w:highlight w:val="none"/>
        </w:rPr>
      </w:pPr>
    </w:p>
    <w:p w14:paraId="5180C710">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（2）授权委托书</w:t>
      </w:r>
    </w:p>
    <w:p w14:paraId="68041A0C">
      <w:pPr>
        <w:autoSpaceDE w:val="0"/>
        <w:autoSpaceDN w:val="0"/>
        <w:adjustRightInd w:val="0"/>
        <w:snapToGrid w:val="0"/>
        <w:spacing w:line="360" w:lineRule="auto"/>
        <w:jc w:val="left"/>
        <w:rPr>
          <w:rFonts w:ascii="宋体"/>
          <w:color w:val="auto"/>
          <w:kern w:val="0"/>
          <w:sz w:val="21"/>
          <w:szCs w:val="21"/>
          <w:highlight w:val="none"/>
        </w:rPr>
      </w:pPr>
    </w:p>
    <w:p w14:paraId="2F118B35">
      <w:pPr>
        <w:tabs>
          <w:tab w:val="left" w:pos="1680"/>
          <w:tab w:val="left" w:pos="4425"/>
          <w:tab w:val="left" w:pos="445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本人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（姓名）系</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lang w:eastAsia="zh-CN"/>
        </w:rPr>
        <w:t>参选人</w:t>
      </w:r>
      <w:r>
        <w:rPr>
          <w:rFonts w:hint="eastAsia" w:ascii="宋体" w:hAnsi="宋体" w:cs="宋体"/>
          <w:color w:val="auto"/>
          <w:kern w:val="0"/>
          <w:sz w:val="21"/>
          <w:szCs w:val="21"/>
          <w:highlight w:val="none"/>
        </w:rPr>
        <w:t>名称</w:t>
      </w:r>
      <w:r>
        <w:rPr>
          <w:rFonts w:hint="eastAsia" w:ascii="宋体" w:hAnsi="宋体" w:cs="宋体"/>
          <w:color w:val="auto"/>
          <w:spacing w:val="1"/>
          <w:kern w:val="0"/>
          <w:sz w:val="21"/>
          <w:szCs w:val="21"/>
          <w:highlight w:val="none"/>
        </w:rPr>
        <w:t>）</w:t>
      </w:r>
      <w:r>
        <w:rPr>
          <w:rFonts w:hint="eastAsia" w:ascii="宋体" w:hAnsi="宋体" w:cs="宋体"/>
          <w:color w:val="auto"/>
          <w:kern w:val="0"/>
          <w:sz w:val="21"/>
          <w:szCs w:val="21"/>
          <w:highlight w:val="none"/>
        </w:rPr>
        <w:t>的法定代</w:t>
      </w:r>
      <w:r>
        <w:rPr>
          <w:rFonts w:hint="eastAsia" w:ascii="宋体" w:hAnsi="宋体" w:cs="宋体"/>
          <w:color w:val="auto"/>
          <w:spacing w:val="1"/>
          <w:kern w:val="0"/>
          <w:sz w:val="21"/>
          <w:szCs w:val="21"/>
          <w:highlight w:val="none"/>
        </w:rPr>
        <w:t>表</w:t>
      </w:r>
      <w:r>
        <w:rPr>
          <w:rFonts w:hint="eastAsia" w:ascii="宋体" w:hAnsi="宋体" w:cs="宋体"/>
          <w:color w:val="auto"/>
          <w:kern w:val="0"/>
          <w:sz w:val="21"/>
          <w:szCs w:val="21"/>
          <w:highlight w:val="none"/>
        </w:rPr>
        <w:t>人，现委托</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（姓名）电话：</w:t>
      </w:r>
      <w:r>
        <w:rPr>
          <w:rFonts w:ascii="宋体"/>
          <w:color w:val="auto"/>
          <w:kern w:val="0"/>
          <w:sz w:val="21"/>
          <w:szCs w:val="21"/>
          <w:highlight w:val="none"/>
          <w:u w:val="single"/>
        </w:rPr>
        <w:tab/>
      </w:r>
      <w:r>
        <w:rPr>
          <w:rFonts w:hint="eastAsia" w:ascii="宋体" w:hAnsi="宋体" w:cs="宋体"/>
          <w:color w:val="auto"/>
          <w:kern w:val="0"/>
          <w:sz w:val="21"/>
          <w:szCs w:val="21"/>
          <w:highlight w:val="none"/>
        </w:rPr>
        <w:t>为我方代理人。代理人根据授权，以我方名义签署、澄清、说明、补正、递交、撤回、修改</w:t>
      </w:r>
      <w:r>
        <w:rPr>
          <w:rFonts w:ascii="宋体"/>
          <w:color w:val="auto"/>
          <w:kern w:val="0"/>
          <w:sz w:val="21"/>
          <w:szCs w:val="21"/>
          <w:highlight w:val="none"/>
          <w:u w:val="single"/>
        </w:rPr>
        <w:tab/>
      </w:r>
      <w:r>
        <w:rPr>
          <w:rFonts w:hint="eastAsia" w:ascii="宋体" w:hAnsi="宋体" w:cs="宋体"/>
          <w:color w:val="auto"/>
          <w:kern w:val="0"/>
          <w:sz w:val="21"/>
          <w:szCs w:val="21"/>
          <w:highlight w:val="none"/>
        </w:rPr>
        <w:t>（项</w:t>
      </w:r>
      <w:r>
        <w:rPr>
          <w:rFonts w:hint="eastAsia" w:ascii="宋体" w:hAnsi="宋体" w:cs="宋体"/>
          <w:color w:val="auto"/>
          <w:spacing w:val="-1"/>
          <w:kern w:val="0"/>
          <w:sz w:val="21"/>
          <w:szCs w:val="21"/>
          <w:highlight w:val="none"/>
        </w:rPr>
        <w:t>目</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文件、签订合同和处理有关事宜，其法律后果由我方承担。</w:t>
      </w:r>
    </w:p>
    <w:p w14:paraId="6BE9FBBF">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委托</w:t>
      </w:r>
      <w:r>
        <w:rPr>
          <w:rFonts w:hint="eastAsia" w:ascii="宋体" w:hAnsi="宋体" w:cs="宋体"/>
          <w:color w:val="auto"/>
          <w:spacing w:val="-1"/>
          <w:kern w:val="0"/>
          <w:sz w:val="21"/>
          <w:szCs w:val="21"/>
          <w:highlight w:val="none"/>
        </w:rPr>
        <w:t>期</w:t>
      </w:r>
      <w:r>
        <w:rPr>
          <w:rFonts w:hint="eastAsia" w:ascii="宋体" w:hAnsi="宋体" w:cs="宋体"/>
          <w:color w:val="auto"/>
          <w:kern w:val="0"/>
          <w:sz w:val="21"/>
          <w:szCs w:val="21"/>
          <w:highlight w:val="none"/>
        </w:rPr>
        <w:t>限：</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p>
    <w:p w14:paraId="2483C4BD">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代理人无转委托权。</w:t>
      </w:r>
    </w:p>
    <w:p w14:paraId="6F3271BF">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附：法定代表人身份证明。</w:t>
      </w:r>
    </w:p>
    <w:p w14:paraId="17C44910">
      <w:pPr>
        <w:autoSpaceDE w:val="0"/>
        <w:autoSpaceDN w:val="0"/>
        <w:adjustRightInd w:val="0"/>
        <w:snapToGrid w:val="0"/>
        <w:spacing w:line="360" w:lineRule="auto"/>
        <w:jc w:val="left"/>
        <w:rPr>
          <w:rFonts w:ascii="宋体"/>
          <w:color w:val="auto"/>
          <w:kern w:val="0"/>
          <w:sz w:val="21"/>
          <w:szCs w:val="21"/>
          <w:highlight w:val="none"/>
        </w:rPr>
      </w:pPr>
    </w:p>
    <w:p w14:paraId="1DDA559B">
      <w:pPr>
        <w:tabs>
          <w:tab w:val="left" w:pos="4200"/>
          <w:tab w:val="left" w:pos="46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rPr>
        <w:t>盖</w:t>
      </w:r>
      <w:r>
        <w:rPr>
          <w:rFonts w:hint="eastAsia" w:ascii="宋体" w:hAnsi="宋体" w:cs="MingLiU"/>
          <w:snapToGrid w:val="0"/>
          <w:color w:val="auto"/>
          <w:kern w:val="0"/>
          <w:sz w:val="21"/>
          <w:szCs w:val="21"/>
          <w:highlight w:val="none"/>
          <w:lang w:eastAsia="zh-CN"/>
        </w:rPr>
        <w:t>参选人</w:t>
      </w:r>
      <w:r>
        <w:rPr>
          <w:rFonts w:hint="eastAsia" w:ascii="宋体" w:hAnsi="宋体" w:cs="MingLiU"/>
          <w:snapToGrid w:val="0"/>
          <w:color w:val="auto"/>
          <w:kern w:val="0"/>
          <w:sz w:val="21"/>
          <w:szCs w:val="21"/>
          <w:highlight w:val="none"/>
        </w:rPr>
        <w:t>公章</w:t>
      </w:r>
      <w:r>
        <w:rPr>
          <w:rFonts w:hint="eastAsia" w:ascii="宋体" w:hAnsi="宋体" w:cs="宋体"/>
          <w:color w:val="auto"/>
          <w:kern w:val="0"/>
          <w:sz w:val="21"/>
          <w:szCs w:val="21"/>
          <w:highlight w:val="none"/>
        </w:rPr>
        <w:t>）</w:t>
      </w:r>
    </w:p>
    <w:p w14:paraId="0A8F8406">
      <w:pPr>
        <w:tabs>
          <w:tab w:val="left" w:pos="630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法定代表人：</w:t>
      </w:r>
      <w:r>
        <w:rPr>
          <w:rFonts w:ascii="宋体"/>
          <w:color w:val="auto"/>
          <w:kern w:val="0"/>
          <w:sz w:val="21"/>
          <w:szCs w:val="21"/>
          <w:highlight w:val="none"/>
          <w:u w:val="single"/>
        </w:rPr>
        <w:tab/>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（签字或盖章）</w:t>
      </w:r>
    </w:p>
    <w:p w14:paraId="2D2A4131">
      <w:pPr>
        <w:tabs>
          <w:tab w:val="left" w:pos="526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7D151882">
      <w:pPr>
        <w:tabs>
          <w:tab w:val="left" w:pos="67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委托代理人：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w:t>
      </w:r>
      <w:r>
        <w:rPr>
          <w:rFonts w:hint="eastAsia" w:ascii="宋体" w:hAnsi="宋体" w:cs="宋体"/>
          <w:color w:val="auto"/>
          <w:spacing w:val="-1"/>
          <w:kern w:val="0"/>
          <w:sz w:val="21"/>
          <w:szCs w:val="21"/>
          <w:highlight w:val="none"/>
        </w:rPr>
        <w:t>字</w:t>
      </w:r>
      <w:r>
        <w:rPr>
          <w:rFonts w:hint="eastAsia" w:ascii="宋体" w:hAnsi="宋体" w:cs="宋体"/>
          <w:color w:val="auto"/>
          <w:kern w:val="0"/>
          <w:sz w:val="21"/>
          <w:szCs w:val="21"/>
          <w:highlight w:val="none"/>
        </w:rPr>
        <w:t>）</w:t>
      </w:r>
    </w:p>
    <w:p w14:paraId="2FC3EF0E">
      <w:pPr>
        <w:tabs>
          <w:tab w:val="left" w:pos="6945"/>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06CBB556">
      <w:pPr>
        <w:autoSpaceDE w:val="0"/>
        <w:autoSpaceDN w:val="0"/>
        <w:adjustRightInd w:val="0"/>
        <w:snapToGrid w:val="0"/>
        <w:spacing w:line="360" w:lineRule="auto"/>
        <w:jc w:val="left"/>
        <w:rPr>
          <w:rFonts w:ascii="宋体"/>
          <w:color w:val="auto"/>
          <w:kern w:val="0"/>
          <w:sz w:val="21"/>
          <w:szCs w:val="21"/>
          <w:highlight w:val="none"/>
        </w:rPr>
      </w:pPr>
    </w:p>
    <w:p w14:paraId="688B25B0">
      <w:pPr>
        <w:tabs>
          <w:tab w:val="left" w:pos="4005"/>
          <w:tab w:val="left" w:pos="4100"/>
          <w:tab w:val="left" w:pos="5040"/>
        </w:tabs>
        <w:autoSpaceDE w:val="0"/>
        <w:autoSpaceDN w:val="0"/>
        <w:adjustRightInd w:val="0"/>
        <w:snapToGrid w:val="0"/>
        <w:spacing w:line="360" w:lineRule="auto"/>
        <w:ind w:firstLine="3780"/>
        <w:jc w:val="left"/>
        <w:rPr>
          <w:rFonts w:ascii="宋体"/>
          <w:color w:val="auto"/>
          <w:kern w:val="0"/>
          <w:sz w:val="21"/>
          <w:szCs w:val="21"/>
          <w:highlight w:val="none"/>
        </w:rPr>
      </w:pPr>
      <w:r>
        <w:rPr>
          <w:rFonts w:ascii="宋体"/>
          <w:color w:val="auto"/>
          <w:kern w:val="0"/>
          <w:sz w:val="21"/>
          <w:szCs w:val="21"/>
          <w:highlight w:val="none"/>
          <w:u w:val="single"/>
        </w:rPr>
        <w:tab/>
      </w:r>
      <w:r>
        <w:rPr>
          <w:rFonts w:hint="eastAsia" w:ascii="宋体" w:hAnsi="宋体" w:cs="宋体"/>
          <w:color w:val="auto"/>
          <w:kern w:val="0"/>
          <w:sz w:val="21"/>
          <w:szCs w:val="21"/>
          <w:highlight w:val="none"/>
        </w:rPr>
        <w:t>年</w:t>
      </w:r>
      <w:r>
        <w:rPr>
          <w:rFonts w:ascii="宋体"/>
          <w:color w:val="auto"/>
          <w:kern w:val="0"/>
          <w:sz w:val="21"/>
          <w:szCs w:val="21"/>
          <w:highlight w:val="none"/>
          <w:u w:val="single"/>
        </w:rPr>
        <w:tab/>
      </w:r>
      <w:r>
        <w:rPr>
          <w:rFonts w:hint="eastAsia" w:ascii="宋体" w:hAnsi="宋体" w:cs="宋体"/>
          <w:color w:val="auto"/>
          <w:kern w:val="0"/>
          <w:sz w:val="21"/>
          <w:szCs w:val="21"/>
          <w:highlight w:val="none"/>
        </w:rPr>
        <w:t xml:space="preserve">月  </w:t>
      </w:r>
      <w:r>
        <w:rPr>
          <w:rFonts w:ascii="宋体"/>
          <w:color w:val="auto"/>
          <w:kern w:val="0"/>
          <w:sz w:val="21"/>
          <w:szCs w:val="21"/>
          <w:highlight w:val="none"/>
          <w:u w:val="single"/>
        </w:rPr>
        <w:tab/>
      </w:r>
      <w:r>
        <w:rPr>
          <w:rFonts w:hint="eastAsia" w:ascii="宋体" w:hAnsi="宋体" w:cs="宋体"/>
          <w:color w:val="auto"/>
          <w:kern w:val="0"/>
          <w:sz w:val="21"/>
          <w:szCs w:val="21"/>
          <w:highlight w:val="none"/>
        </w:rPr>
        <w:t>日</w:t>
      </w:r>
    </w:p>
    <w:p w14:paraId="66EDF2F7">
      <w:pPr>
        <w:autoSpaceDE w:val="0"/>
        <w:autoSpaceDN w:val="0"/>
        <w:adjustRightInd w:val="0"/>
        <w:snapToGrid w:val="0"/>
        <w:spacing w:line="360" w:lineRule="auto"/>
        <w:jc w:val="left"/>
        <w:rPr>
          <w:rFonts w:ascii="宋体"/>
          <w:color w:val="auto"/>
          <w:kern w:val="0"/>
          <w:highlight w:val="none"/>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090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14:paraId="449280B7">
            <w:pPr>
              <w:spacing w:line="360" w:lineRule="auto"/>
              <w:jc w:val="center"/>
              <w:rPr>
                <w:rFonts w:ascii="宋体"/>
                <w:color w:val="auto"/>
                <w:highlight w:val="none"/>
              </w:rPr>
            </w:pPr>
            <w:r>
              <w:rPr>
                <w:rFonts w:hint="eastAsia" w:ascii="宋体" w:hAnsi="宋体" w:cs="宋体"/>
                <w:color w:val="auto"/>
                <w:highlight w:val="none"/>
              </w:rPr>
              <w:t>法定代表人身份证</w:t>
            </w:r>
          </w:p>
          <w:p w14:paraId="7D16110A">
            <w:pPr>
              <w:spacing w:line="360" w:lineRule="auto"/>
              <w:jc w:val="center"/>
              <w:rPr>
                <w:rFonts w:ascii="宋体"/>
                <w:color w:val="auto"/>
                <w:highlight w:val="none"/>
              </w:rPr>
            </w:pPr>
          </w:p>
          <w:p w14:paraId="7FC263D9">
            <w:pPr>
              <w:spacing w:line="360" w:lineRule="auto"/>
              <w:jc w:val="center"/>
              <w:rPr>
                <w:rFonts w:ascii="宋体"/>
                <w:color w:val="auto"/>
                <w:highlight w:val="none"/>
              </w:rPr>
            </w:pPr>
            <w:r>
              <w:rPr>
                <w:rFonts w:hint="eastAsia" w:ascii="宋体" w:hAnsi="宋体" w:cs="宋体"/>
                <w:color w:val="auto"/>
                <w:highlight w:val="none"/>
              </w:rPr>
              <w:t>正反面</w:t>
            </w:r>
          </w:p>
          <w:p w14:paraId="5AA2491D">
            <w:pPr>
              <w:spacing w:line="360" w:lineRule="auto"/>
              <w:jc w:val="center"/>
              <w:rPr>
                <w:rFonts w:ascii="宋体"/>
                <w:color w:val="auto"/>
                <w:highlight w:val="none"/>
              </w:rPr>
            </w:pPr>
          </w:p>
          <w:p w14:paraId="7CEB66DC">
            <w:pPr>
              <w:spacing w:line="360" w:lineRule="auto"/>
              <w:jc w:val="center"/>
              <w:rPr>
                <w:rFonts w:ascii="宋体"/>
                <w:color w:val="auto"/>
                <w:highlight w:val="none"/>
              </w:rPr>
            </w:pPr>
          </w:p>
        </w:tc>
        <w:tc>
          <w:tcPr>
            <w:tcW w:w="4261" w:type="dxa"/>
            <w:noWrap w:val="0"/>
            <w:vAlign w:val="top"/>
          </w:tcPr>
          <w:p w14:paraId="798BF167">
            <w:pPr>
              <w:spacing w:line="360" w:lineRule="auto"/>
              <w:jc w:val="center"/>
              <w:rPr>
                <w:rFonts w:ascii="宋体"/>
                <w:color w:val="auto"/>
                <w:highlight w:val="none"/>
              </w:rPr>
            </w:pPr>
            <w:r>
              <w:rPr>
                <w:rFonts w:hint="eastAsia" w:ascii="宋体" w:hAnsi="宋体" w:cs="宋体"/>
                <w:color w:val="auto"/>
                <w:highlight w:val="none"/>
              </w:rPr>
              <w:t>委托代理人身份证</w:t>
            </w:r>
          </w:p>
          <w:p w14:paraId="61E8E562">
            <w:pPr>
              <w:spacing w:line="360" w:lineRule="auto"/>
              <w:jc w:val="center"/>
              <w:rPr>
                <w:rFonts w:ascii="宋体"/>
                <w:color w:val="auto"/>
                <w:highlight w:val="none"/>
              </w:rPr>
            </w:pPr>
          </w:p>
          <w:p w14:paraId="1894E41C">
            <w:pPr>
              <w:spacing w:line="360" w:lineRule="auto"/>
              <w:jc w:val="center"/>
              <w:rPr>
                <w:rFonts w:ascii="宋体"/>
                <w:color w:val="auto"/>
                <w:highlight w:val="none"/>
              </w:rPr>
            </w:pPr>
            <w:r>
              <w:rPr>
                <w:rFonts w:hint="eastAsia" w:ascii="宋体" w:hAnsi="宋体" w:cs="宋体"/>
                <w:color w:val="auto"/>
                <w:highlight w:val="none"/>
              </w:rPr>
              <w:t>正反面</w:t>
            </w:r>
          </w:p>
          <w:p w14:paraId="1F1934AC">
            <w:pPr>
              <w:spacing w:line="360" w:lineRule="auto"/>
              <w:jc w:val="center"/>
              <w:rPr>
                <w:rFonts w:ascii="宋体"/>
                <w:color w:val="auto"/>
                <w:highlight w:val="none"/>
              </w:rPr>
            </w:pPr>
          </w:p>
          <w:p w14:paraId="15D1552B">
            <w:pPr>
              <w:spacing w:line="360" w:lineRule="auto"/>
              <w:jc w:val="center"/>
              <w:rPr>
                <w:rFonts w:ascii="宋体"/>
                <w:color w:val="auto"/>
                <w:highlight w:val="none"/>
              </w:rPr>
            </w:pPr>
          </w:p>
        </w:tc>
      </w:tr>
    </w:tbl>
    <w:p w14:paraId="68C59995">
      <w:pPr>
        <w:pStyle w:val="48"/>
        <w:spacing w:line="360" w:lineRule="auto"/>
        <w:jc w:val="center"/>
        <w:rPr>
          <w:rFonts w:hint="eastAsia" w:hAnsi="宋体" w:cs="黑体"/>
          <w:b/>
          <w:bCs/>
          <w:color w:val="auto"/>
          <w:sz w:val="28"/>
          <w:szCs w:val="28"/>
          <w:highlight w:val="none"/>
        </w:rPr>
      </w:pPr>
    </w:p>
    <w:p w14:paraId="42623C68">
      <w:pPr>
        <w:numPr>
          <w:ilvl w:val="0"/>
          <w:numId w:val="0"/>
        </w:numPr>
        <w:spacing w:line="360" w:lineRule="auto"/>
        <w:ind w:leftChars="200"/>
        <w:jc w:val="center"/>
        <w:rPr>
          <w:rFonts w:hint="eastAsia" w:ascii="宋体" w:hAnsi="宋体" w:eastAsia="宋体" w:cs="宋体"/>
          <w:b/>
          <w:bCs/>
          <w:color w:val="auto"/>
          <w:sz w:val="21"/>
          <w:szCs w:val="21"/>
          <w:highlight w:val="none"/>
          <w:lang w:val="en-US" w:eastAsia="zh-CN"/>
        </w:rPr>
      </w:pPr>
      <w:r>
        <w:rPr>
          <w:rFonts w:hint="eastAsia" w:hAnsi="宋体" w:cs="黑体"/>
          <w:b/>
          <w:bCs/>
          <w:color w:val="auto"/>
          <w:sz w:val="28"/>
          <w:szCs w:val="28"/>
          <w:highlight w:val="none"/>
        </w:rPr>
        <w:br w:type="page"/>
      </w:r>
      <w:r>
        <w:rPr>
          <w:rFonts w:hint="eastAsia" w:ascii="宋体" w:hAnsi="宋体" w:eastAsia="宋体" w:cs="宋体"/>
          <w:b/>
          <w:bCs/>
          <w:color w:val="auto"/>
          <w:sz w:val="21"/>
          <w:szCs w:val="21"/>
          <w:highlight w:val="none"/>
          <w:lang w:val="en-US" w:eastAsia="zh-CN"/>
        </w:rPr>
        <w:t>（3）分公司参选授权书（分公司参选需提供）</w:t>
      </w:r>
    </w:p>
    <w:p w14:paraId="07704600">
      <w:pPr>
        <w:numPr>
          <w:ilvl w:val="0"/>
          <w:numId w:val="0"/>
        </w:numPr>
        <w:spacing w:line="360" w:lineRule="auto"/>
        <w:jc w:val="both"/>
        <w:rPr>
          <w:rFonts w:hint="eastAsia" w:ascii="宋体" w:hAnsi="宋体" w:cs="宋体"/>
          <w:b/>
          <w:bCs/>
          <w:color w:val="auto"/>
          <w:sz w:val="21"/>
          <w:szCs w:val="21"/>
          <w:highlight w:val="none"/>
          <w:lang w:val="en-US" w:eastAsia="zh-CN"/>
        </w:rPr>
      </w:pPr>
    </w:p>
    <w:p w14:paraId="1488CAA0">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重庆通邑卫士智慧生活服务有限公司：</w:t>
      </w:r>
    </w:p>
    <w:p w14:paraId="3B3C8FC5">
      <w:pPr>
        <w:widowControl/>
        <w:shd w:val="clear" w:color="auto" w:fill="FFFFFF"/>
        <w:spacing w:line="360" w:lineRule="auto"/>
        <w:jc w:val="left"/>
        <w:rPr>
          <w:rFonts w:hint="eastAsia" w:ascii="宋体" w:hAnsi="宋体" w:eastAsia="宋体" w:cs="宋体"/>
          <w:color w:val="auto"/>
          <w:sz w:val="21"/>
          <w:szCs w:val="21"/>
          <w:highlight w:val="none"/>
        </w:rPr>
      </w:pPr>
    </w:p>
    <w:p w14:paraId="0C42FBBA">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（总公司全称）法定代表人，现授权委托我方分公司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（分公司名称）参加贵</w:t>
      </w:r>
      <w:r>
        <w:rPr>
          <w:rFonts w:hint="eastAsia" w:ascii="宋体" w:hAnsi="宋体" w:eastAsia="宋体" w:cs="宋体"/>
          <w:color w:val="auto"/>
          <w:sz w:val="21"/>
          <w:szCs w:val="21"/>
          <w:highlight w:val="none"/>
          <w:lang w:eastAsia="zh-CN"/>
        </w:rPr>
        <w:t>处公</w:t>
      </w:r>
      <w:r>
        <w:rPr>
          <w:rFonts w:hint="eastAsia" w:ascii="宋体" w:hAnsi="宋体" w:eastAsia="宋体" w:cs="宋体"/>
          <w:color w:val="auto"/>
          <w:sz w:val="21"/>
          <w:szCs w:val="21"/>
          <w:highlight w:val="none"/>
        </w:rPr>
        <w:t>司组织的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项目（括号内填写招标编号及项目）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活动，代表我公司全权办理针对上述项目的</w:t>
      </w:r>
    </w:p>
    <w:p w14:paraId="04898492">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(1.以分公司名义</w:t>
      </w:r>
      <w:r>
        <w:rPr>
          <w:rFonts w:hint="eastAsia" w:ascii="宋体" w:hAnsi="宋体" w:eastAsia="宋体" w:cs="宋体"/>
          <w:b/>
          <w:color w:val="auto"/>
          <w:sz w:val="21"/>
          <w:szCs w:val="21"/>
          <w:highlight w:val="none"/>
          <w:lang w:val="en-US" w:eastAsia="zh-CN"/>
        </w:rPr>
        <w:t>参选</w:t>
      </w:r>
      <w:r>
        <w:rPr>
          <w:rFonts w:hint="eastAsia" w:ascii="宋体" w:hAnsi="宋体" w:eastAsia="宋体" w:cs="宋体"/>
          <w:b/>
          <w:color w:val="auto"/>
          <w:sz w:val="21"/>
          <w:szCs w:val="21"/>
          <w:highlight w:val="none"/>
        </w:rPr>
        <w:t xml:space="preserve"> 2.以分公司名义签订合同 3.负责项目实施)</w:t>
      </w:r>
      <w:r>
        <w:rPr>
          <w:rFonts w:hint="eastAsia" w:ascii="宋体" w:hAnsi="宋体" w:eastAsia="宋体" w:cs="宋体"/>
          <w:color w:val="auto"/>
          <w:sz w:val="21"/>
          <w:szCs w:val="21"/>
          <w:highlight w:val="none"/>
        </w:rPr>
        <w:t>等涉及的一切事宜。以上行为，与我公司享有同等效力，我公司均予以承认，由此所产生的一切法律后果和法律责任，均由本公司承担。同时宣布承诺如下：</w:t>
      </w:r>
    </w:p>
    <w:p w14:paraId="7D1AC138">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（1）我公司已详细阅读全部</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文件（含补充修改文件），并理解其实质性内容，同意承担招标文件规定的全部义务和相关责任。</w:t>
      </w:r>
    </w:p>
    <w:p w14:paraId="285EBD8B">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（2）我公司同意提供</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人可能要求的与其</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有关的一切数据或资料。</w:t>
      </w:r>
    </w:p>
    <w:p w14:paraId="530F1A02">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（3）我公司所提交的一切</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资料均为合法且真实有效。</w:t>
      </w:r>
    </w:p>
    <w:p w14:paraId="3A8411EB">
      <w:pPr>
        <w:widowControl/>
        <w:shd w:val="clear" w:color="auto" w:fill="FFFFFF"/>
        <w:tabs>
          <w:tab w:val="left" w:pos="6903"/>
        </w:tabs>
        <w:spacing w:line="360" w:lineRule="auto"/>
        <w:jc w:val="left"/>
        <w:rPr>
          <w:rFonts w:hint="eastAsia" w:ascii="宋体" w:hAnsi="宋体" w:eastAsia="宋体" w:cs="宋体"/>
          <w:color w:val="auto"/>
          <w:sz w:val="21"/>
          <w:szCs w:val="21"/>
          <w:highlight w:val="none"/>
        </w:rPr>
      </w:pPr>
    </w:p>
    <w:p w14:paraId="41942F7C">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w:t>
      </w:r>
    </w:p>
    <w:p w14:paraId="7ABFA570">
      <w:pPr>
        <w:widowControl/>
        <w:shd w:val="clear" w:color="auto" w:fill="FFFFFF"/>
        <w:spacing w:line="360" w:lineRule="auto"/>
        <w:jc w:val="left"/>
        <w:rPr>
          <w:rFonts w:hint="eastAsia" w:ascii="宋体" w:hAnsi="宋体" w:eastAsia="宋体" w:cs="宋体"/>
          <w:color w:val="auto"/>
          <w:sz w:val="21"/>
          <w:szCs w:val="21"/>
          <w:highlight w:val="none"/>
        </w:rPr>
      </w:pPr>
    </w:p>
    <w:p w14:paraId="5A997B5D">
      <w:pPr>
        <w:widowControl/>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授权人（公章）</w:t>
      </w:r>
      <w:r>
        <w:rPr>
          <w:rFonts w:hint="eastAsia" w:ascii="宋体" w:hAnsi="宋体" w:eastAsia="宋体" w:cs="宋体"/>
          <w:color w:val="auto"/>
          <w:sz w:val="21"/>
          <w:szCs w:val="21"/>
          <w:highlight w:val="none"/>
          <w:lang w:val="en-US" w:eastAsia="zh-CN"/>
        </w:rPr>
        <w:t xml:space="preserve"> </w:t>
      </w:r>
    </w:p>
    <w:p w14:paraId="4830C119">
      <w:pPr>
        <w:widowControl/>
        <w:shd w:val="clear" w:color="auto" w:fill="FFFFFF"/>
        <w:spacing w:line="360" w:lineRule="auto"/>
        <w:ind w:firstLine="5775" w:firstLineChars="2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14:paraId="6F7339E4">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附：</w:t>
      </w:r>
    </w:p>
    <w:p w14:paraId="1D42B16A">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法定代表人身份证复印件正反面及分公司营业执照</w:t>
      </w:r>
    </w:p>
    <w:p w14:paraId="3837D522">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46210046">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7FBD22D">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31DD32F5">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3B217D62">
      <w:pPr>
        <w:numPr>
          <w:ilvl w:val="0"/>
          <w:numId w:val="0"/>
        </w:numPr>
        <w:spacing w:line="360" w:lineRule="auto"/>
        <w:jc w:val="both"/>
        <w:rPr>
          <w:rFonts w:hint="eastAsia" w:ascii="宋体" w:hAnsi="宋体" w:cs="宋体"/>
          <w:b/>
          <w:bCs/>
          <w:color w:val="auto"/>
          <w:sz w:val="21"/>
          <w:szCs w:val="21"/>
          <w:highlight w:val="none"/>
          <w:lang w:val="en-US" w:eastAsia="zh-CN"/>
        </w:rPr>
      </w:pPr>
    </w:p>
    <w:p w14:paraId="26B950F9">
      <w:pPr>
        <w:numPr>
          <w:ilvl w:val="0"/>
          <w:numId w:val="0"/>
        </w:numPr>
        <w:spacing w:line="360" w:lineRule="auto"/>
        <w:jc w:val="both"/>
        <w:rPr>
          <w:rFonts w:hint="eastAsia" w:ascii="宋体" w:hAnsi="宋体" w:cs="宋体"/>
          <w:b/>
          <w:bCs/>
          <w:color w:val="auto"/>
          <w:sz w:val="21"/>
          <w:szCs w:val="21"/>
          <w:highlight w:val="none"/>
          <w:lang w:val="en-US" w:eastAsia="zh-CN"/>
        </w:rPr>
      </w:pPr>
    </w:p>
    <w:p w14:paraId="3602A70E">
      <w:pPr>
        <w:numPr>
          <w:ilvl w:val="0"/>
          <w:numId w:val="0"/>
        </w:numPr>
        <w:spacing w:line="360" w:lineRule="auto"/>
        <w:jc w:val="both"/>
        <w:rPr>
          <w:rFonts w:hint="eastAsia" w:ascii="宋体" w:hAnsi="宋体" w:cs="宋体"/>
          <w:b/>
          <w:bCs/>
          <w:color w:val="auto"/>
          <w:sz w:val="21"/>
          <w:szCs w:val="21"/>
          <w:highlight w:val="none"/>
          <w:lang w:val="en-US" w:eastAsia="zh-CN"/>
        </w:rPr>
      </w:pPr>
    </w:p>
    <w:p w14:paraId="11EEAE2D">
      <w:pPr>
        <w:numPr>
          <w:ilvl w:val="0"/>
          <w:numId w:val="0"/>
        </w:numPr>
        <w:spacing w:line="360" w:lineRule="auto"/>
        <w:jc w:val="both"/>
        <w:rPr>
          <w:rFonts w:hint="eastAsia" w:ascii="宋体" w:hAnsi="宋体" w:cs="宋体"/>
          <w:b/>
          <w:bCs/>
          <w:color w:val="auto"/>
          <w:sz w:val="21"/>
          <w:szCs w:val="21"/>
          <w:highlight w:val="none"/>
          <w:lang w:val="en-US" w:eastAsia="zh-CN"/>
        </w:rPr>
      </w:pPr>
    </w:p>
    <w:p w14:paraId="798C5F55">
      <w:pPr>
        <w:numPr>
          <w:ilvl w:val="0"/>
          <w:numId w:val="0"/>
        </w:numPr>
        <w:spacing w:line="36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（4）分公司负责人授权委托书（分公司参选需提供）</w:t>
      </w:r>
    </w:p>
    <w:p w14:paraId="435766BE">
      <w:pPr>
        <w:pStyle w:val="48"/>
        <w:spacing w:line="360" w:lineRule="auto"/>
        <w:jc w:val="both"/>
        <w:rPr>
          <w:rFonts w:hint="eastAsia" w:hAnsi="宋体" w:cs="黑体"/>
          <w:b/>
          <w:bCs/>
          <w:color w:val="auto"/>
          <w:sz w:val="28"/>
          <w:szCs w:val="28"/>
          <w:highlight w:val="none"/>
        </w:rPr>
      </w:pPr>
    </w:p>
    <w:p w14:paraId="68BC8CC3">
      <w:pPr>
        <w:widowControl/>
        <w:snapToGrid w:val="0"/>
        <w:spacing w:before="100" w:beforeAutospacing="1" w:after="100" w:afterAutospacing="1" w:line="360" w:lineRule="auto"/>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本授权书声明：注册于</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t>注册地址）</w:t>
      </w:r>
      <w:r>
        <w:rPr>
          <w:rFonts w:hint="eastAsia" w:ascii="宋体" w:hAnsi="宋体" w:eastAsia="宋体" w:cs="宋体"/>
          <w:bCs/>
          <w:color w:val="auto"/>
          <w:kern w:val="0"/>
          <w:sz w:val="21"/>
          <w:szCs w:val="21"/>
          <w:highlight w:val="none"/>
        </w:rPr>
        <w:t>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t xml:space="preserve">  （公司名称）</w:t>
      </w:r>
      <w:r>
        <w:rPr>
          <w:rFonts w:hint="eastAsia" w:ascii="宋体" w:hAnsi="宋体" w:eastAsia="宋体" w:cs="宋体"/>
          <w:bCs/>
          <w:color w:val="auto"/>
          <w:kern w:val="0"/>
          <w:sz w:val="21"/>
          <w:szCs w:val="21"/>
          <w:highlight w:val="none"/>
        </w:rPr>
        <w:t>公司的在下面签字的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（法定代表人姓名、职务）代表本公司授权在下面签字的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被授权人的姓名、职务）为本公司的合法代理人，就</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项目的报价以及合同的谈判、签约、执行、完成等全权负责，以本公司名义处理一切与之有关的事务。</w:t>
      </w:r>
    </w:p>
    <w:p w14:paraId="2426AB2C">
      <w:pPr>
        <w:widowControl/>
        <w:snapToGrid w:val="0"/>
        <w:spacing w:before="100" w:beforeAutospacing="1" w:after="100" w:afterAutospacing="1" w:line="360" w:lineRule="auto"/>
        <w:ind w:firstLine="420" w:firstLineChars="200"/>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本授权书于    年   月   日签字生效，特此声明。</w:t>
      </w:r>
    </w:p>
    <w:p w14:paraId="66F675C6">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 xml:space="preserve">单位名称（盖章）：          </w:t>
      </w:r>
    </w:p>
    <w:p w14:paraId="64AF0069">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单位地址：</w:t>
      </w:r>
    </w:p>
    <w:p w14:paraId="1D139FF1">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授权人（法定代表人）签字(或盖章)：                     </w:t>
      </w:r>
    </w:p>
    <w:p w14:paraId="2ADD422D">
      <w:pPr>
        <w:pStyle w:val="48"/>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1382AC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6B6EB990">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65CEB3A">
                            <w:pPr>
                              <w:pStyle w:val="5"/>
                            </w:pPr>
                          </w:p>
                        </w:txbxContent>
                      </wps:txbx>
                      <wps:bodyPr upright="1"/>
                    </wps:wsp>
                  </a:graphicData>
                </a:graphic>
              </wp:anchor>
            </w:drawing>
          </mc:Choice>
          <mc:Fallback>
            <w:pict>
              <v:shape id="_x0000_s1026" o:spid="_x0000_s1026" o:spt="202" type="#_x0000_t202" style="position:absolute;left:0pt;margin-left:3.6pt;margin-top:26.15pt;height:265.2pt;width:204.7pt;z-index:251669504;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fIzb2wAAAAgB&#10;AAAPAAAAAAAAAAEAIAAAACIAAABkcnMvZG93bnJldi54bWxQSwECFAAUAAAACACHTuJAd/mcHRgC&#10;AABJBAAADgAAAAAAAAABACAAAAAqAQAAZHJzL2Uyb0RvYy54bWxQSwUGAAAAAAYABgBZAQAAtAUA&#10;AAAA&#10;">
                <v:fill on="t" focussize="0,0"/>
                <v:stroke weight="1pt" color="#000000" joinstyle="miter" dashstyle="dash"/>
                <v:imagedata o:title=""/>
                <o:lock v:ext="edit" aspectratio="f"/>
                <v:textbox>
                  <w:txbxContent>
                    <w:p w14:paraId="71382AC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6B6EB990">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65CEB3A">
                      <w:pPr>
                        <w:pStyle w:val="5"/>
                      </w:pPr>
                    </w:p>
                  </w:txbxContent>
                </v:textbox>
              </v:shape>
            </w:pict>
          </mc:Fallback>
        </mc:AlternateContent>
      </w:r>
      <w:r>
        <w:rPr>
          <w:rFonts w:hint="eastAsia" w:ascii="宋体" w:hAnsi="宋体" w:eastAsia="宋体" w:cs="宋体"/>
          <w:color w:val="auto"/>
          <w:kern w:val="0"/>
          <w:sz w:val="21"/>
          <w:szCs w:val="21"/>
          <w:highlight w:val="none"/>
        </w:rPr>
        <w:t>被授权人（代理人）签字：</w:t>
      </w:r>
    </w:p>
    <w:p w14:paraId="069584F5">
      <w:pPr>
        <w:pStyle w:val="48"/>
        <w:spacing w:line="360" w:lineRule="auto"/>
        <w:jc w:val="both"/>
        <w:rPr>
          <w:rFonts w:hint="eastAsia" w:hAnsi="宋体" w:cs="黑体"/>
          <w:b/>
          <w:bCs/>
          <w:color w:val="auto"/>
          <w:sz w:val="28"/>
          <w:szCs w:val="28"/>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70528" behindDoc="0" locked="0" layoutInCell="1" allowOverlap="1">
                <wp:simplePos x="0" y="0"/>
                <wp:positionH relativeFrom="column">
                  <wp:posOffset>2773045</wp:posOffset>
                </wp:positionH>
                <wp:positionV relativeFrom="paragraph">
                  <wp:posOffset>32385</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164A90A">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2C0062F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791DC53"/>
                        </w:txbxContent>
                      </wps:txbx>
                      <wps:bodyPr upright="1"/>
                    </wps:wsp>
                  </a:graphicData>
                </a:graphic>
              </wp:anchor>
            </w:drawing>
          </mc:Choice>
          <mc:Fallback>
            <w:pict>
              <v:shape id="_x0000_s1026" o:spid="_x0000_s1026" o:spt="202" type="#_x0000_t202" style="position:absolute;left:0pt;margin-left:218.35pt;margin-top:2.55pt;height:265.15pt;width:199.8pt;z-index:251670528;mso-width-relative:page;mso-height-relative:page;" fillcolor="#FFFFFF" filled="t" stroked="t" coordsize="21600,21600" o:gfxdata="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43nv2wAAAAkBAAAPAAAA&#10;AAAAAAEAIAAAACIAAABkcnMvZG93bnJldi54bWxQSwECFAAUAAAACACHTuJA/4d4wBICAABFBAAA&#10;DgAAAAAAAAABACAAAAAqAQAAZHJzL2Uyb0RvYy54bWxQSwUGAAAAAAYABgBZAQAArgUAAAAA&#10;">
                <v:fill on="t" focussize="0,0"/>
                <v:stroke weight="1pt" color="#000000" joinstyle="miter" dashstyle="dash"/>
                <v:imagedata o:title=""/>
                <o:lock v:ext="edit" aspectratio="f"/>
                <v:textbox>
                  <w:txbxContent>
                    <w:p w14:paraId="4164A90A">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2C0062F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791DC53"/>
                  </w:txbxContent>
                </v:textbox>
              </v:shape>
            </w:pict>
          </mc:Fallback>
        </mc:AlternateContent>
      </w:r>
    </w:p>
    <w:p w14:paraId="765459A5">
      <w:pPr>
        <w:pStyle w:val="48"/>
        <w:spacing w:line="360" w:lineRule="auto"/>
        <w:jc w:val="both"/>
        <w:rPr>
          <w:rFonts w:hint="eastAsia" w:hAnsi="宋体" w:cs="黑体"/>
          <w:b/>
          <w:bCs/>
          <w:color w:val="auto"/>
          <w:sz w:val="28"/>
          <w:szCs w:val="28"/>
          <w:highlight w:val="none"/>
        </w:rPr>
      </w:pPr>
    </w:p>
    <w:p w14:paraId="0C89EE1B">
      <w:pPr>
        <w:pStyle w:val="48"/>
        <w:spacing w:line="360" w:lineRule="auto"/>
        <w:jc w:val="both"/>
        <w:rPr>
          <w:rFonts w:hint="eastAsia" w:hAnsi="宋体" w:cs="黑体"/>
          <w:b/>
          <w:bCs/>
          <w:color w:val="auto"/>
          <w:sz w:val="28"/>
          <w:szCs w:val="28"/>
          <w:highlight w:val="none"/>
        </w:rPr>
      </w:pPr>
    </w:p>
    <w:p w14:paraId="42B48263">
      <w:pPr>
        <w:pStyle w:val="48"/>
        <w:spacing w:line="360" w:lineRule="auto"/>
        <w:jc w:val="both"/>
        <w:rPr>
          <w:rFonts w:hint="eastAsia" w:hAnsi="宋体" w:cs="黑体"/>
          <w:b/>
          <w:bCs/>
          <w:color w:val="auto"/>
          <w:sz w:val="28"/>
          <w:szCs w:val="28"/>
          <w:highlight w:val="none"/>
        </w:rPr>
      </w:pPr>
    </w:p>
    <w:p w14:paraId="2485FFC0">
      <w:pPr>
        <w:pStyle w:val="48"/>
        <w:spacing w:line="360" w:lineRule="auto"/>
        <w:jc w:val="both"/>
        <w:rPr>
          <w:rFonts w:hint="eastAsia" w:hAnsi="宋体" w:cs="黑体"/>
          <w:b/>
          <w:bCs/>
          <w:color w:val="auto"/>
          <w:sz w:val="28"/>
          <w:szCs w:val="28"/>
          <w:highlight w:val="none"/>
        </w:rPr>
      </w:pPr>
    </w:p>
    <w:p w14:paraId="24A34A87">
      <w:pPr>
        <w:pStyle w:val="48"/>
        <w:spacing w:line="360" w:lineRule="auto"/>
        <w:jc w:val="both"/>
        <w:rPr>
          <w:rFonts w:hint="eastAsia" w:hAnsi="宋体" w:cs="黑体"/>
          <w:b/>
          <w:bCs/>
          <w:color w:val="auto"/>
          <w:sz w:val="28"/>
          <w:szCs w:val="28"/>
          <w:highlight w:val="none"/>
        </w:rPr>
      </w:pPr>
    </w:p>
    <w:p w14:paraId="42C87DA1">
      <w:pPr>
        <w:pStyle w:val="48"/>
        <w:spacing w:line="360" w:lineRule="auto"/>
        <w:jc w:val="both"/>
        <w:rPr>
          <w:rFonts w:hint="eastAsia" w:hAnsi="宋体" w:cs="黑体"/>
          <w:b/>
          <w:bCs/>
          <w:color w:val="auto"/>
          <w:sz w:val="28"/>
          <w:szCs w:val="28"/>
          <w:highlight w:val="none"/>
        </w:rPr>
      </w:pPr>
    </w:p>
    <w:p w14:paraId="4264E9FE">
      <w:pPr>
        <w:rPr>
          <w:rFonts w:hint="eastAsia" w:hAnsi="宋体" w:cs="黑体"/>
          <w:b/>
          <w:bCs/>
          <w:color w:val="auto"/>
          <w:sz w:val="28"/>
          <w:szCs w:val="28"/>
          <w:highlight w:val="none"/>
        </w:rPr>
      </w:pPr>
      <w:r>
        <w:rPr>
          <w:rFonts w:hint="eastAsia" w:hAnsi="宋体" w:cs="黑体"/>
          <w:b/>
          <w:bCs/>
          <w:color w:val="auto"/>
          <w:sz w:val="28"/>
          <w:szCs w:val="28"/>
          <w:highlight w:val="none"/>
        </w:rPr>
        <w:br w:type="page"/>
      </w:r>
    </w:p>
    <w:p w14:paraId="78E5BE56">
      <w:pPr>
        <w:pStyle w:val="48"/>
        <w:spacing w:line="360" w:lineRule="auto"/>
        <w:jc w:val="both"/>
        <w:rPr>
          <w:rFonts w:hint="eastAsia" w:hAnsi="宋体" w:cs="黑体"/>
          <w:b/>
          <w:bCs/>
          <w:color w:val="auto"/>
          <w:sz w:val="28"/>
          <w:szCs w:val="28"/>
          <w:highlight w:val="none"/>
        </w:rPr>
      </w:pPr>
    </w:p>
    <w:bookmarkEnd w:id="215"/>
    <w:bookmarkEnd w:id="216"/>
    <w:p w14:paraId="7BEB15A6">
      <w:pPr>
        <w:spacing w:line="1" w:lineRule="exact"/>
        <w:rPr>
          <w:rFonts w:hint="eastAsia" w:ascii="宋体" w:hAnsi="宋体" w:eastAsia="宋体" w:cs="宋体"/>
          <w:color w:val="auto"/>
          <w:sz w:val="21"/>
          <w:szCs w:val="21"/>
          <w:highlight w:val="none"/>
        </w:rPr>
      </w:pPr>
      <w:bookmarkStart w:id="217" w:name="page76"/>
      <w:bookmarkEnd w:id="217"/>
      <w:bookmarkStart w:id="218" w:name="第08章投标文件格式05"/>
      <w:bookmarkEnd w:id="218"/>
    </w:p>
    <w:p w14:paraId="6F14AADD">
      <w:pPr>
        <w:pStyle w:val="4"/>
        <w:numPr>
          <w:ilvl w:val="0"/>
          <w:numId w:val="10"/>
        </w:numPr>
        <w:spacing w:line="416" w:lineRule="auto"/>
        <w:jc w:val="center"/>
        <w:rPr>
          <w:rFonts w:hint="eastAsia" w:ascii="宋体" w:hAnsi="宋体" w:eastAsia="宋体" w:cs="宋体"/>
          <w:bCs/>
          <w:color w:val="auto"/>
          <w:kern w:val="2"/>
          <w:sz w:val="32"/>
          <w:szCs w:val="32"/>
          <w:highlight w:val="none"/>
          <w:lang w:val="en-US" w:eastAsia="zh-CN"/>
        </w:rPr>
      </w:pPr>
      <w:bookmarkStart w:id="219" w:name="page77"/>
      <w:bookmarkEnd w:id="219"/>
      <w:bookmarkStart w:id="220" w:name="_Toc14745"/>
      <w:bookmarkStart w:id="221" w:name="_Toc23747"/>
      <w:bookmarkStart w:id="222" w:name="_Toc29366"/>
      <w:bookmarkStart w:id="223" w:name="_Toc13398"/>
      <w:bookmarkStart w:id="224" w:name="_Toc15735_WPSOffice_Level1"/>
      <w:bookmarkStart w:id="225" w:name="_Toc30892_WPSOffice_Level1"/>
      <w:bookmarkStart w:id="226" w:name="_Toc21582"/>
      <w:bookmarkStart w:id="227" w:name="_Toc25428"/>
      <w:r>
        <w:rPr>
          <w:rFonts w:hint="eastAsia" w:ascii="宋体" w:hAnsi="宋体" w:eastAsia="宋体" w:cs="宋体"/>
          <w:bCs/>
          <w:color w:val="auto"/>
          <w:kern w:val="2"/>
          <w:sz w:val="32"/>
          <w:szCs w:val="32"/>
          <w:highlight w:val="none"/>
          <w:lang w:val="en-US" w:eastAsia="zh-CN"/>
        </w:rPr>
        <w:t>资格审查资料</w:t>
      </w:r>
    </w:p>
    <w:p w14:paraId="50957C9E">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营业执照复印件</w:t>
      </w:r>
    </w:p>
    <w:p w14:paraId="7CA0D0E4">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2</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参选人基本情况表</w:t>
      </w:r>
    </w:p>
    <w:p w14:paraId="6A7A8A1D">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承诺函</w:t>
      </w:r>
    </w:p>
    <w:p w14:paraId="2A80E529">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信用信息报告</w:t>
      </w:r>
    </w:p>
    <w:p w14:paraId="4FA5B1D9">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比选保证金缴纳凭证</w:t>
      </w:r>
    </w:p>
    <w:p w14:paraId="480DC5AA">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cs="宋体"/>
          <w:color w:val="auto"/>
          <w:sz w:val="32"/>
          <w:szCs w:val="32"/>
          <w:highlight w:val="none"/>
          <w:lang w:val="en-US" w:eastAsia="zh-CN"/>
        </w:rPr>
        <w:t>.</w:t>
      </w:r>
      <w:r>
        <w:rPr>
          <w:rFonts w:hint="eastAsia" w:ascii="宋体" w:hAnsi="宋体" w:cs="宋体"/>
          <w:color w:val="auto"/>
          <w:sz w:val="32"/>
          <w:szCs w:val="32"/>
          <w:highlight w:val="none"/>
          <w:lang w:eastAsia="zh-CN"/>
        </w:rPr>
        <w:t>参选人</w:t>
      </w:r>
      <w:r>
        <w:rPr>
          <w:rFonts w:hint="eastAsia" w:ascii="宋体" w:hAnsi="宋体" w:eastAsia="宋体" w:cs="宋体"/>
          <w:color w:val="auto"/>
          <w:sz w:val="32"/>
          <w:szCs w:val="32"/>
          <w:highlight w:val="none"/>
        </w:rPr>
        <w:t>关联关系单位披露表</w:t>
      </w:r>
    </w:p>
    <w:p w14:paraId="1452C533">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7.业绩证明材料</w:t>
      </w:r>
    </w:p>
    <w:p w14:paraId="52B49164">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8.营业收入证明材料（格式自拟）</w:t>
      </w:r>
    </w:p>
    <w:p w14:paraId="797EE556">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9.</w:t>
      </w:r>
      <w:r>
        <w:rPr>
          <w:rFonts w:hint="eastAsia" w:ascii="宋体" w:hAnsi="宋体" w:eastAsia="宋体" w:cs="宋体"/>
          <w:color w:val="auto"/>
          <w:sz w:val="32"/>
          <w:szCs w:val="32"/>
          <w:highlight w:val="none"/>
        </w:rPr>
        <w:t>需要添加的其他资料</w:t>
      </w:r>
    </w:p>
    <w:p w14:paraId="36143207">
      <w:pPr>
        <w:widowControl w:val="0"/>
        <w:numPr>
          <w:ilvl w:val="0"/>
          <w:numId w:val="0"/>
        </w:numPr>
        <w:jc w:val="both"/>
        <w:rPr>
          <w:rFonts w:hint="eastAsia" w:ascii="宋体" w:hAnsi="宋体" w:eastAsia="宋体" w:cs="宋体"/>
          <w:color w:val="auto"/>
          <w:highlight w:val="none"/>
          <w:lang w:val="en-US"/>
        </w:rPr>
      </w:pPr>
    </w:p>
    <w:p w14:paraId="64119CF1">
      <w:pPr>
        <w:widowControl w:val="0"/>
        <w:numPr>
          <w:ilvl w:val="0"/>
          <w:numId w:val="0"/>
        </w:numPr>
        <w:jc w:val="both"/>
        <w:rPr>
          <w:rFonts w:hint="eastAsia" w:ascii="宋体" w:hAnsi="宋体" w:eastAsia="宋体" w:cs="宋体"/>
          <w:color w:val="auto"/>
          <w:highlight w:val="none"/>
          <w:lang w:val="en-US"/>
        </w:rPr>
      </w:pPr>
    </w:p>
    <w:p w14:paraId="2CBF9DB4">
      <w:pPr>
        <w:widowControl w:val="0"/>
        <w:numPr>
          <w:ilvl w:val="0"/>
          <w:numId w:val="0"/>
        </w:numPr>
        <w:jc w:val="both"/>
        <w:rPr>
          <w:rFonts w:hint="eastAsia" w:ascii="宋体" w:hAnsi="宋体" w:eastAsia="宋体" w:cs="宋体"/>
          <w:color w:val="auto"/>
          <w:highlight w:val="none"/>
          <w:lang w:val="en-US"/>
        </w:rPr>
      </w:pPr>
    </w:p>
    <w:p w14:paraId="7F5C00A5">
      <w:pPr>
        <w:widowControl w:val="0"/>
        <w:numPr>
          <w:ilvl w:val="0"/>
          <w:numId w:val="0"/>
        </w:numPr>
        <w:jc w:val="both"/>
        <w:rPr>
          <w:rFonts w:hint="eastAsia" w:ascii="宋体" w:hAnsi="宋体" w:eastAsia="宋体" w:cs="宋体"/>
          <w:color w:val="auto"/>
          <w:highlight w:val="none"/>
          <w:lang w:val="en-US"/>
        </w:rPr>
      </w:pPr>
    </w:p>
    <w:p w14:paraId="4331AB76">
      <w:pPr>
        <w:widowControl w:val="0"/>
        <w:numPr>
          <w:ilvl w:val="0"/>
          <w:numId w:val="0"/>
        </w:numPr>
        <w:jc w:val="both"/>
        <w:rPr>
          <w:rFonts w:hint="eastAsia" w:ascii="宋体" w:hAnsi="宋体" w:eastAsia="宋体" w:cs="宋体"/>
          <w:color w:val="auto"/>
          <w:highlight w:val="none"/>
          <w:lang w:val="en-US"/>
        </w:rPr>
      </w:pPr>
    </w:p>
    <w:p w14:paraId="406381A8">
      <w:pPr>
        <w:widowControl w:val="0"/>
        <w:numPr>
          <w:ilvl w:val="0"/>
          <w:numId w:val="0"/>
        </w:numPr>
        <w:jc w:val="both"/>
        <w:rPr>
          <w:rFonts w:hint="eastAsia" w:ascii="宋体" w:hAnsi="宋体" w:eastAsia="宋体" w:cs="宋体"/>
          <w:color w:val="auto"/>
          <w:highlight w:val="none"/>
          <w:lang w:val="en-US"/>
        </w:rPr>
      </w:pPr>
    </w:p>
    <w:p w14:paraId="58833DCA">
      <w:pPr>
        <w:widowControl w:val="0"/>
        <w:numPr>
          <w:ilvl w:val="0"/>
          <w:numId w:val="0"/>
        </w:numPr>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2BC42F94">
      <w:pPr>
        <w:widowControl w:val="0"/>
        <w:numPr>
          <w:ilvl w:val="0"/>
          <w:numId w:val="0"/>
        </w:numPr>
        <w:jc w:val="both"/>
        <w:rPr>
          <w:rFonts w:hint="eastAsia" w:ascii="宋体" w:hAnsi="宋体" w:eastAsia="宋体" w:cs="宋体"/>
          <w:color w:val="auto"/>
          <w:highlight w:val="none"/>
          <w:lang w:val="en-US"/>
        </w:rPr>
      </w:pPr>
    </w:p>
    <w:p w14:paraId="5789522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营业执照复印件</w:t>
      </w:r>
    </w:p>
    <w:p w14:paraId="1CC930BE">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0071FFA3">
      <w:pPr>
        <w:widowControl w:val="0"/>
        <w:numPr>
          <w:ilvl w:val="0"/>
          <w:numId w:val="0"/>
        </w:numPr>
        <w:jc w:val="both"/>
        <w:rPr>
          <w:rFonts w:hint="eastAsia" w:ascii="宋体" w:hAnsi="宋体" w:eastAsia="宋体" w:cs="宋体"/>
          <w:color w:val="auto"/>
          <w:highlight w:val="none"/>
          <w:lang w:val="en-US"/>
        </w:rPr>
      </w:pPr>
    </w:p>
    <w:p w14:paraId="642FE27B">
      <w:pPr>
        <w:widowControl w:val="0"/>
        <w:numPr>
          <w:ilvl w:val="0"/>
          <w:numId w:val="0"/>
        </w:numPr>
        <w:jc w:val="both"/>
        <w:rPr>
          <w:rFonts w:hint="eastAsia" w:ascii="宋体" w:hAnsi="宋体" w:eastAsia="宋体" w:cs="宋体"/>
          <w:color w:val="auto"/>
          <w:highlight w:val="none"/>
          <w:lang w:val="en-US"/>
        </w:rPr>
      </w:pPr>
    </w:p>
    <w:p w14:paraId="32EDAECE">
      <w:pPr>
        <w:widowControl w:val="0"/>
        <w:numPr>
          <w:ilvl w:val="0"/>
          <w:numId w:val="0"/>
        </w:numPr>
        <w:jc w:val="both"/>
        <w:rPr>
          <w:rFonts w:hint="eastAsia" w:ascii="宋体" w:hAnsi="宋体" w:eastAsia="宋体" w:cs="宋体"/>
          <w:color w:val="auto"/>
          <w:highlight w:val="none"/>
          <w:lang w:val="en-US"/>
        </w:rPr>
      </w:pPr>
    </w:p>
    <w:p w14:paraId="266E86D7">
      <w:pPr>
        <w:widowControl w:val="0"/>
        <w:numPr>
          <w:ilvl w:val="0"/>
          <w:numId w:val="0"/>
        </w:numPr>
        <w:jc w:val="both"/>
        <w:rPr>
          <w:rFonts w:hint="eastAsia" w:ascii="宋体" w:hAnsi="宋体" w:eastAsia="宋体" w:cs="宋体"/>
          <w:color w:val="auto"/>
          <w:highlight w:val="none"/>
          <w:lang w:val="en-US"/>
        </w:rPr>
      </w:pPr>
    </w:p>
    <w:p w14:paraId="516809D6">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2</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lang w:val="en-US" w:eastAsia="zh-CN"/>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7E22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BC795D0">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val="en-US" w:eastAsia="zh-CN"/>
              </w:rPr>
              <w:t>参选</w:t>
            </w:r>
            <w:r>
              <w:rPr>
                <w:rFonts w:hint="eastAsia" w:ascii="宋体" w:hAnsi="宋体" w:eastAsia="宋体" w:cs="宋体"/>
                <w:color w:val="auto"/>
                <w:kern w:val="0"/>
                <w:sz w:val="22"/>
                <w:szCs w:val="22"/>
                <w:highlight w:val="none"/>
                <w:lang w:eastAsia="en-US"/>
              </w:rPr>
              <w:t>人名称</w:t>
            </w:r>
          </w:p>
        </w:tc>
        <w:tc>
          <w:tcPr>
            <w:tcW w:w="7176" w:type="dxa"/>
            <w:gridSpan w:val="5"/>
            <w:noWrap w:val="0"/>
            <w:vAlign w:val="center"/>
          </w:tcPr>
          <w:p w14:paraId="17873FC0">
            <w:pPr>
              <w:autoSpaceDE w:val="0"/>
              <w:autoSpaceDN w:val="0"/>
              <w:jc w:val="center"/>
              <w:rPr>
                <w:rFonts w:hint="eastAsia" w:ascii="宋体" w:hAnsi="宋体" w:eastAsia="宋体" w:cs="宋体"/>
                <w:color w:val="auto"/>
                <w:kern w:val="0"/>
                <w:sz w:val="20"/>
                <w:szCs w:val="22"/>
                <w:highlight w:val="none"/>
                <w:lang w:eastAsia="en-US"/>
              </w:rPr>
            </w:pPr>
          </w:p>
        </w:tc>
      </w:tr>
      <w:tr w14:paraId="5370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AA60485">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注册地址</w:t>
            </w:r>
          </w:p>
        </w:tc>
        <w:tc>
          <w:tcPr>
            <w:tcW w:w="3368" w:type="dxa"/>
            <w:gridSpan w:val="2"/>
            <w:noWrap w:val="0"/>
            <w:vAlign w:val="center"/>
          </w:tcPr>
          <w:p w14:paraId="2DC47AA0">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7921C5FD">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邮政编码</w:t>
            </w:r>
          </w:p>
        </w:tc>
        <w:tc>
          <w:tcPr>
            <w:tcW w:w="2460" w:type="dxa"/>
            <w:gridSpan w:val="2"/>
            <w:noWrap w:val="0"/>
            <w:vAlign w:val="center"/>
          </w:tcPr>
          <w:p w14:paraId="7F92E931">
            <w:pPr>
              <w:autoSpaceDE w:val="0"/>
              <w:autoSpaceDN w:val="0"/>
              <w:jc w:val="center"/>
              <w:rPr>
                <w:rFonts w:hint="eastAsia" w:ascii="宋体" w:hAnsi="宋体" w:eastAsia="宋体" w:cs="宋体"/>
                <w:color w:val="auto"/>
                <w:kern w:val="0"/>
                <w:sz w:val="20"/>
                <w:szCs w:val="22"/>
                <w:highlight w:val="none"/>
                <w:lang w:eastAsia="en-US"/>
              </w:rPr>
            </w:pPr>
          </w:p>
        </w:tc>
      </w:tr>
      <w:tr w14:paraId="39781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2DBE0322">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联系方式</w:t>
            </w:r>
          </w:p>
        </w:tc>
        <w:tc>
          <w:tcPr>
            <w:tcW w:w="941" w:type="dxa"/>
            <w:noWrap w:val="0"/>
            <w:vAlign w:val="center"/>
          </w:tcPr>
          <w:p w14:paraId="587254A8">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联系人</w:t>
            </w:r>
          </w:p>
        </w:tc>
        <w:tc>
          <w:tcPr>
            <w:tcW w:w="2427" w:type="dxa"/>
            <w:noWrap w:val="0"/>
            <w:vAlign w:val="center"/>
          </w:tcPr>
          <w:p w14:paraId="25482C16">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2D852DC3">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 话</w:t>
            </w:r>
          </w:p>
        </w:tc>
        <w:tc>
          <w:tcPr>
            <w:tcW w:w="2460" w:type="dxa"/>
            <w:gridSpan w:val="2"/>
            <w:noWrap w:val="0"/>
            <w:vAlign w:val="center"/>
          </w:tcPr>
          <w:p w14:paraId="4A2500A9">
            <w:pPr>
              <w:autoSpaceDE w:val="0"/>
              <w:autoSpaceDN w:val="0"/>
              <w:jc w:val="center"/>
              <w:rPr>
                <w:rFonts w:hint="eastAsia" w:ascii="宋体" w:hAnsi="宋体" w:eastAsia="宋体" w:cs="宋体"/>
                <w:color w:val="auto"/>
                <w:kern w:val="0"/>
                <w:sz w:val="20"/>
                <w:szCs w:val="22"/>
                <w:highlight w:val="none"/>
                <w:lang w:eastAsia="en-US"/>
              </w:rPr>
            </w:pPr>
          </w:p>
        </w:tc>
      </w:tr>
      <w:tr w14:paraId="071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02E32E30">
            <w:pPr>
              <w:autoSpaceDE w:val="0"/>
              <w:autoSpaceDN w:val="0"/>
              <w:jc w:val="center"/>
              <w:rPr>
                <w:rFonts w:hint="eastAsia" w:ascii="宋体" w:hAnsi="宋体" w:eastAsia="宋体" w:cs="宋体"/>
                <w:color w:val="auto"/>
                <w:kern w:val="0"/>
                <w:sz w:val="2"/>
                <w:szCs w:val="2"/>
                <w:highlight w:val="none"/>
                <w:lang w:eastAsia="en-US"/>
              </w:rPr>
            </w:pPr>
          </w:p>
        </w:tc>
        <w:tc>
          <w:tcPr>
            <w:tcW w:w="941" w:type="dxa"/>
            <w:noWrap w:val="0"/>
            <w:vAlign w:val="center"/>
          </w:tcPr>
          <w:p w14:paraId="60E26BD7">
            <w:pPr>
              <w:tabs>
                <w:tab w:val="left" w:pos="432"/>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传</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kern w:val="0"/>
                <w:sz w:val="22"/>
                <w:szCs w:val="22"/>
                <w:highlight w:val="none"/>
                <w:lang w:eastAsia="en-US"/>
              </w:rPr>
              <w:t>真</w:t>
            </w:r>
          </w:p>
        </w:tc>
        <w:tc>
          <w:tcPr>
            <w:tcW w:w="2427" w:type="dxa"/>
            <w:noWrap w:val="0"/>
            <w:vAlign w:val="center"/>
          </w:tcPr>
          <w:p w14:paraId="48DFA492">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0E704337">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网 址</w:t>
            </w:r>
          </w:p>
        </w:tc>
        <w:tc>
          <w:tcPr>
            <w:tcW w:w="2460" w:type="dxa"/>
            <w:gridSpan w:val="2"/>
            <w:noWrap w:val="0"/>
            <w:vAlign w:val="center"/>
          </w:tcPr>
          <w:p w14:paraId="4453EB66">
            <w:pPr>
              <w:autoSpaceDE w:val="0"/>
              <w:autoSpaceDN w:val="0"/>
              <w:jc w:val="center"/>
              <w:rPr>
                <w:rFonts w:hint="eastAsia" w:ascii="宋体" w:hAnsi="宋体" w:eastAsia="宋体" w:cs="宋体"/>
                <w:color w:val="auto"/>
                <w:kern w:val="0"/>
                <w:sz w:val="20"/>
                <w:szCs w:val="22"/>
                <w:highlight w:val="none"/>
                <w:lang w:eastAsia="en-US"/>
              </w:rPr>
            </w:pPr>
          </w:p>
        </w:tc>
      </w:tr>
      <w:tr w14:paraId="21770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78AE1325">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法定代表人</w:t>
            </w:r>
          </w:p>
        </w:tc>
        <w:tc>
          <w:tcPr>
            <w:tcW w:w="941" w:type="dxa"/>
            <w:noWrap w:val="0"/>
            <w:vAlign w:val="center"/>
          </w:tcPr>
          <w:p w14:paraId="2BD6E6F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姓名</w:t>
            </w:r>
          </w:p>
        </w:tc>
        <w:tc>
          <w:tcPr>
            <w:tcW w:w="2427" w:type="dxa"/>
            <w:noWrap w:val="0"/>
            <w:vAlign w:val="center"/>
          </w:tcPr>
          <w:p w14:paraId="2FA5229A">
            <w:pPr>
              <w:autoSpaceDE w:val="0"/>
              <w:autoSpaceDN w:val="0"/>
              <w:jc w:val="center"/>
              <w:rPr>
                <w:rFonts w:hint="eastAsia" w:ascii="宋体" w:hAnsi="宋体" w:eastAsia="宋体" w:cs="宋体"/>
                <w:color w:val="auto"/>
                <w:kern w:val="0"/>
                <w:sz w:val="22"/>
                <w:szCs w:val="22"/>
                <w:highlight w:val="none"/>
                <w:lang w:eastAsia="en-US"/>
              </w:rPr>
            </w:pPr>
          </w:p>
        </w:tc>
        <w:tc>
          <w:tcPr>
            <w:tcW w:w="1348" w:type="dxa"/>
            <w:noWrap w:val="0"/>
            <w:vAlign w:val="center"/>
          </w:tcPr>
          <w:p w14:paraId="5AC9F771">
            <w:pPr>
              <w:autoSpaceDE w:val="0"/>
              <w:autoSpaceDN w:val="0"/>
              <w:jc w:val="center"/>
              <w:rPr>
                <w:rFonts w:hint="eastAsia" w:ascii="宋体" w:hAnsi="宋体" w:eastAsia="宋体" w:cs="宋体"/>
                <w:color w:val="auto"/>
                <w:kern w:val="0"/>
                <w:sz w:val="20"/>
                <w:szCs w:val="22"/>
                <w:highlight w:val="none"/>
                <w:lang w:eastAsia="en-US"/>
              </w:rPr>
            </w:pPr>
          </w:p>
        </w:tc>
        <w:tc>
          <w:tcPr>
            <w:tcW w:w="1168" w:type="dxa"/>
            <w:noWrap w:val="0"/>
            <w:vAlign w:val="center"/>
          </w:tcPr>
          <w:p w14:paraId="43498D2A">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电话</w:t>
            </w:r>
          </w:p>
        </w:tc>
        <w:tc>
          <w:tcPr>
            <w:tcW w:w="1292" w:type="dxa"/>
            <w:noWrap w:val="0"/>
            <w:vAlign w:val="center"/>
          </w:tcPr>
          <w:p w14:paraId="70C9FF5F">
            <w:pPr>
              <w:autoSpaceDE w:val="0"/>
              <w:autoSpaceDN w:val="0"/>
              <w:jc w:val="center"/>
              <w:rPr>
                <w:rFonts w:hint="eastAsia" w:ascii="宋体" w:hAnsi="宋体" w:eastAsia="宋体" w:cs="宋体"/>
                <w:color w:val="auto"/>
                <w:kern w:val="0"/>
                <w:sz w:val="20"/>
                <w:szCs w:val="22"/>
                <w:highlight w:val="none"/>
                <w:lang w:eastAsia="en-US"/>
              </w:rPr>
            </w:pPr>
          </w:p>
        </w:tc>
      </w:tr>
      <w:tr w14:paraId="7735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6CAE6893">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企业资质证书</w:t>
            </w:r>
          </w:p>
        </w:tc>
        <w:tc>
          <w:tcPr>
            <w:tcW w:w="7176" w:type="dxa"/>
            <w:gridSpan w:val="5"/>
            <w:noWrap w:val="0"/>
            <w:vAlign w:val="center"/>
          </w:tcPr>
          <w:p w14:paraId="5A0ECBCB">
            <w:pPr>
              <w:tabs>
                <w:tab w:val="left" w:pos="3790"/>
                <w:tab w:val="left" w:pos="5050"/>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 xml:space="preserve">类型：                </w:t>
            </w:r>
            <w:r>
              <w:rPr>
                <w:rFonts w:hint="eastAsia" w:ascii="宋体" w:hAnsi="宋体" w:eastAsia="宋体" w:cs="宋体"/>
                <w:color w:val="auto"/>
                <w:spacing w:val="-3"/>
                <w:kern w:val="0"/>
                <w:sz w:val="22"/>
                <w:szCs w:val="22"/>
                <w:highlight w:val="none"/>
                <w:lang w:eastAsia="en-US"/>
              </w:rPr>
              <w:t>等</w:t>
            </w:r>
            <w:r>
              <w:rPr>
                <w:rFonts w:hint="eastAsia" w:ascii="宋体" w:hAnsi="宋体" w:eastAsia="宋体" w:cs="宋体"/>
                <w:color w:val="auto"/>
                <w:kern w:val="0"/>
                <w:sz w:val="22"/>
                <w:szCs w:val="22"/>
                <w:highlight w:val="none"/>
                <w:lang w:eastAsia="en-US"/>
              </w:rPr>
              <w:t>级：</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spacing w:val="-3"/>
                <w:kern w:val="0"/>
                <w:sz w:val="22"/>
                <w:szCs w:val="22"/>
                <w:highlight w:val="none"/>
                <w:lang w:eastAsia="en-US"/>
              </w:rPr>
              <w:t>证</w:t>
            </w:r>
            <w:r>
              <w:rPr>
                <w:rFonts w:hint="eastAsia" w:ascii="宋体" w:hAnsi="宋体" w:eastAsia="宋体" w:cs="宋体"/>
                <w:color w:val="auto"/>
                <w:kern w:val="0"/>
                <w:sz w:val="22"/>
                <w:szCs w:val="22"/>
                <w:highlight w:val="none"/>
                <w:lang w:eastAsia="en-US"/>
              </w:rPr>
              <w:t>书</w:t>
            </w:r>
            <w:r>
              <w:rPr>
                <w:rFonts w:hint="eastAsia" w:ascii="宋体" w:hAnsi="宋体" w:eastAsia="宋体" w:cs="宋体"/>
                <w:color w:val="auto"/>
                <w:spacing w:val="-3"/>
                <w:kern w:val="0"/>
                <w:sz w:val="22"/>
                <w:szCs w:val="22"/>
                <w:highlight w:val="none"/>
                <w:lang w:eastAsia="en-US"/>
              </w:rPr>
              <w:t>号</w:t>
            </w:r>
            <w:r>
              <w:rPr>
                <w:rFonts w:hint="eastAsia" w:ascii="宋体" w:hAnsi="宋体" w:eastAsia="宋体" w:cs="宋体"/>
                <w:color w:val="auto"/>
                <w:kern w:val="0"/>
                <w:sz w:val="22"/>
                <w:szCs w:val="22"/>
                <w:highlight w:val="none"/>
                <w:lang w:eastAsia="en-US"/>
              </w:rPr>
              <w:t>：</w:t>
            </w:r>
          </w:p>
        </w:tc>
      </w:tr>
      <w:tr w14:paraId="3CF5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0EED335E">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sz w:val="22"/>
                <w:szCs w:val="22"/>
                <w:highlight w:val="none"/>
                <w:lang w:eastAsia="en-US"/>
              </w:rPr>
              <w:t>统一社会信用代码</w:t>
            </w:r>
          </w:p>
        </w:tc>
        <w:tc>
          <w:tcPr>
            <w:tcW w:w="7176" w:type="dxa"/>
            <w:gridSpan w:val="5"/>
            <w:noWrap w:val="0"/>
            <w:vAlign w:val="center"/>
          </w:tcPr>
          <w:p w14:paraId="02992C41">
            <w:pPr>
              <w:autoSpaceDE w:val="0"/>
              <w:autoSpaceDN w:val="0"/>
              <w:jc w:val="center"/>
              <w:rPr>
                <w:rFonts w:hint="eastAsia" w:ascii="宋体" w:hAnsi="宋体" w:eastAsia="宋体" w:cs="宋体"/>
                <w:color w:val="auto"/>
                <w:kern w:val="0"/>
                <w:sz w:val="22"/>
                <w:szCs w:val="22"/>
                <w:highlight w:val="none"/>
                <w:lang w:eastAsia="en-US"/>
              </w:rPr>
            </w:pPr>
          </w:p>
        </w:tc>
      </w:tr>
      <w:tr w14:paraId="7EA7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274F70B3">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注册资本</w:t>
            </w:r>
          </w:p>
        </w:tc>
        <w:tc>
          <w:tcPr>
            <w:tcW w:w="7176" w:type="dxa"/>
            <w:gridSpan w:val="5"/>
            <w:noWrap w:val="0"/>
            <w:vAlign w:val="center"/>
          </w:tcPr>
          <w:p w14:paraId="427882BB">
            <w:pPr>
              <w:autoSpaceDE w:val="0"/>
              <w:autoSpaceDN w:val="0"/>
              <w:jc w:val="center"/>
              <w:rPr>
                <w:rFonts w:hint="eastAsia" w:ascii="宋体" w:hAnsi="宋体" w:eastAsia="宋体" w:cs="宋体"/>
                <w:color w:val="auto"/>
                <w:kern w:val="0"/>
                <w:sz w:val="22"/>
                <w:szCs w:val="22"/>
                <w:highlight w:val="none"/>
                <w:lang w:eastAsia="en-US"/>
              </w:rPr>
            </w:pPr>
          </w:p>
        </w:tc>
      </w:tr>
      <w:tr w14:paraId="4B6B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1CAAA6E4">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成立日期</w:t>
            </w:r>
          </w:p>
        </w:tc>
        <w:tc>
          <w:tcPr>
            <w:tcW w:w="7176" w:type="dxa"/>
            <w:gridSpan w:val="5"/>
            <w:noWrap w:val="0"/>
            <w:vAlign w:val="center"/>
          </w:tcPr>
          <w:p w14:paraId="3C3429A7">
            <w:pPr>
              <w:autoSpaceDE w:val="0"/>
              <w:autoSpaceDN w:val="0"/>
              <w:jc w:val="center"/>
              <w:rPr>
                <w:rFonts w:hint="eastAsia" w:ascii="宋体" w:hAnsi="宋体" w:eastAsia="宋体" w:cs="宋体"/>
                <w:color w:val="auto"/>
                <w:kern w:val="0"/>
                <w:sz w:val="22"/>
                <w:szCs w:val="22"/>
                <w:highlight w:val="none"/>
                <w:lang w:eastAsia="en-US"/>
              </w:rPr>
            </w:pPr>
          </w:p>
        </w:tc>
      </w:tr>
      <w:tr w14:paraId="5BF4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74C27A83">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基本账户开户银行</w:t>
            </w:r>
          </w:p>
        </w:tc>
        <w:tc>
          <w:tcPr>
            <w:tcW w:w="7176" w:type="dxa"/>
            <w:gridSpan w:val="5"/>
            <w:noWrap w:val="0"/>
            <w:vAlign w:val="center"/>
          </w:tcPr>
          <w:p w14:paraId="2ACA18A2">
            <w:pPr>
              <w:autoSpaceDE w:val="0"/>
              <w:autoSpaceDN w:val="0"/>
              <w:jc w:val="center"/>
              <w:rPr>
                <w:rFonts w:hint="eastAsia" w:ascii="宋体" w:hAnsi="宋体" w:eastAsia="宋体" w:cs="宋体"/>
                <w:color w:val="auto"/>
                <w:kern w:val="0"/>
                <w:sz w:val="22"/>
                <w:szCs w:val="22"/>
                <w:highlight w:val="none"/>
                <w:lang w:eastAsia="en-US"/>
              </w:rPr>
            </w:pPr>
          </w:p>
        </w:tc>
      </w:tr>
      <w:tr w14:paraId="5C62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694EE65">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基本账户银行账号</w:t>
            </w:r>
          </w:p>
        </w:tc>
        <w:tc>
          <w:tcPr>
            <w:tcW w:w="7176" w:type="dxa"/>
            <w:gridSpan w:val="5"/>
            <w:noWrap w:val="0"/>
            <w:vAlign w:val="center"/>
          </w:tcPr>
          <w:p w14:paraId="162DDD5D">
            <w:pPr>
              <w:autoSpaceDE w:val="0"/>
              <w:autoSpaceDN w:val="0"/>
              <w:jc w:val="center"/>
              <w:rPr>
                <w:rFonts w:hint="eastAsia" w:ascii="宋体" w:hAnsi="宋体" w:eastAsia="宋体" w:cs="宋体"/>
                <w:color w:val="auto"/>
                <w:kern w:val="0"/>
                <w:sz w:val="22"/>
                <w:szCs w:val="22"/>
                <w:highlight w:val="none"/>
                <w:lang w:eastAsia="en-US"/>
              </w:rPr>
            </w:pPr>
          </w:p>
        </w:tc>
      </w:tr>
      <w:tr w14:paraId="5103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7F868059">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经营范围</w:t>
            </w:r>
          </w:p>
        </w:tc>
        <w:tc>
          <w:tcPr>
            <w:tcW w:w="7176" w:type="dxa"/>
            <w:gridSpan w:val="5"/>
            <w:noWrap w:val="0"/>
            <w:vAlign w:val="center"/>
          </w:tcPr>
          <w:p w14:paraId="1AE17AF4">
            <w:pPr>
              <w:autoSpaceDE w:val="0"/>
              <w:autoSpaceDN w:val="0"/>
              <w:jc w:val="center"/>
              <w:rPr>
                <w:rFonts w:hint="eastAsia" w:ascii="宋体" w:hAnsi="宋体" w:eastAsia="宋体" w:cs="宋体"/>
                <w:color w:val="auto"/>
                <w:kern w:val="0"/>
                <w:sz w:val="22"/>
                <w:szCs w:val="22"/>
                <w:highlight w:val="none"/>
                <w:lang w:eastAsia="en-US"/>
              </w:rPr>
            </w:pPr>
          </w:p>
        </w:tc>
      </w:tr>
      <w:tr w14:paraId="578D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764338E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员工总人数</w:t>
            </w:r>
          </w:p>
        </w:tc>
        <w:tc>
          <w:tcPr>
            <w:tcW w:w="7176" w:type="dxa"/>
            <w:gridSpan w:val="5"/>
            <w:noWrap w:val="0"/>
            <w:vAlign w:val="center"/>
          </w:tcPr>
          <w:p w14:paraId="56DE4312">
            <w:pPr>
              <w:autoSpaceDE w:val="0"/>
              <w:autoSpaceDN w:val="0"/>
              <w:jc w:val="center"/>
              <w:rPr>
                <w:rFonts w:hint="eastAsia" w:ascii="宋体" w:hAnsi="宋体" w:eastAsia="宋体" w:cs="宋体"/>
                <w:color w:val="auto"/>
                <w:kern w:val="0"/>
                <w:sz w:val="20"/>
                <w:szCs w:val="22"/>
                <w:highlight w:val="none"/>
                <w:lang w:eastAsia="en-US"/>
              </w:rPr>
            </w:pPr>
          </w:p>
        </w:tc>
      </w:tr>
      <w:tr w14:paraId="2ED9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4BE94AC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备注</w:t>
            </w:r>
          </w:p>
        </w:tc>
        <w:tc>
          <w:tcPr>
            <w:tcW w:w="7176" w:type="dxa"/>
            <w:gridSpan w:val="5"/>
            <w:noWrap w:val="0"/>
            <w:vAlign w:val="center"/>
          </w:tcPr>
          <w:p w14:paraId="7DACA190">
            <w:pPr>
              <w:autoSpaceDE w:val="0"/>
              <w:autoSpaceDN w:val="0"/>
              <w:jc w:val="center"/>
              <w:rPr>
                <w:rFonts w:hint="eastAsia" w:ascii="宋体" w:hAnsi="宋体" w:eastAsia="宋体" w:cs="宋体"/>
                <w:color w:val="auto"/>
                <w:kern w:val="0"/>
                <w:sz w:val="20"/>
                <w:szCs w:val="22"/>
                <w:highlight w:val="none"/>
                <w:lang w:eastAsia="en-US"/>
              </w:rPr>
            </w:pPr>
          </w:p>
        </w:tc>
      </w:tr>
    </w:tbl>
    <w:p w14:paraId="2868CF52">
      <w:pPr>
        <w:spacing w:line="360" w:lineRule="auto"/>
        <w:rPr>
          <w:rFonts w:hint="eastAsia" w:ascii="宋体" w:hAnsi="宋体" w:eastAsia="宋体" w:cs="宋体"/>
          <w:color w:val="auto"/>
          <w:highlight w:val="none"/>
        </w:rPr>
      </w:pPr>
    </w:p>
    <w:p w14:paraId="1913F494">
      <w:pPr>
        <w:widowControl w:val="0"/>
        <w:numPr>
          <w:ilvl w:val="0"/>
          <w:numId w:val="0"/>
        </w:numPr>
        <w:jc w:val="both"/>
        <w:rPr>
          <w:rFonts w:hint="eastAsia" w:ascii="宋体" w:hAnsi="宋体" w:eastAsia="宋体" w:cs="宋体"/>
          <w:color w:val="auto"/>
          <w:highlight w:val="none"/>
          <w:lang w:val="en-US"/>
        </w:rPr>
      </w:pPr>
    </w:p>
    <w:p w14:paraId="5AA40FDD">
      <w:pPr>
        <w:widowControl w:val="0"/>
        <w:numPr>
          <w:ilvl w:val="0"/>
          <w:numId w:val="0"/>
        </w:numPr>
        <w:jc w:val="both"/>
        <w:rPr>
          <w:rFonts w:hint="eastAsia" w:ascii="宋体" w:hAnsi="宋体" w:eastAsia="宋体" w:cs="宋体"/>
          <w:color w:val="auto"/>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kern w:val="2"/>
          <w:szCs w:val="22"/>
          <w:highlight w:val="none"/>
        </w:rPr>
        <w:t>资质</w:t>
      </w:r>
      <w:r>
        <w:rPr>
          <w:rFonts w:hint="eastAsia" w:ascii="宋体" w:hAnsi="宋体" w:eastAsia="宋体" w:cs="宋体"/>
          <w:color w:val="auto"/>
          <w:sz w:val="21"/>
          <w:szCs w:val="21"/>
          <w:highlight w:val="none"/>
        </w:rPr>
        <w:t>提出了要求，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人须知前附表第1.4.1项的要求在本表后附相关</w:t>
      </w:r>
      <w:r>
        <w:rPr>
          <w:rFonts w:hint="eastAsia" w:ascii="宋体" w:hAnsi="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复印件</w:t>
      </w:r>
    </w:p>
    <w:p w14:paraId="15D534E3">
      <w:pPr>
        <w:widowControl w:val="0"/>
        <w:numPr>
          <w:ilvl w:val="0"/>
          <w:numId w:val="0"/>
        </w:numPr>
        <w:jc w:val="both"/>
        <w:rPr>
          <w:rFonts w:hint="eastAsia" w:ascii="宋体" w:hAnsi="宋体" w:eastAsia="宋体" w:cs="宋体"/>
          <w:color w:val="auto"/>
          <w:highlight w:val="none"/>
          <w:lang w:val="en-US"/>
        </w:rPr>
      </w:pPr>
    </w:p>
    <w:p w14:paraId="6117C00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3</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承诺函</w:t>
      </w:r>
      <w:r>
        <w:rPr>
          <w:rFonts w:hint="eastAsia" w:ascii="宋体" w:hAnsi="宋体" w:eastAsia="宋体" w:cs="宋体"/>
          <w:color w:val="auto"/>
          <w:sz w:val="32"/>
          <w:szCs w:val="32"/>
          <w:highlight w:val="none"/>
        </w:rPr>
        <w:t>（本页文字格式和内容不得删减和添加）</w:t>
      </w:r>
    </w:p>
    <w:p w14:paraId="18E31A04">
      <w:pPr>
        <w:rPr>
          <w:rFonts w:hint="eastAsia" w:ascii="宋体" w:hAnsi="宋体" w:eastAsia="宋体" w:cs="宋体"/>
          <w:color w:val="auto"/>
          <w:highlight w:val="none"/>
        </w:rPr>
      </w:pPr>
    </w:p>
    <w:p w14:paraId="2EAF3240">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承  诺  函</w:t>
      </w:r>
    </w:p>
    <w:p w14:paraId="4C0C88C5">
      <w:pPr>
        <w:rPr>
          <w:rFonts w:hint="eastAsia" w:ascii="宋体" w:hAnsi="宋体" w:eastAsia="宋体" w:cs="宋体"/>
          <w:color w:val="auto"/>
          <w:szCs w:val="28"/>
          <w:highlight w:val="none"/>
        </w:rPr>
      </w:pPr>
    </w:p>
    <w:p w14:paraId="70D4E823">
      <w:pPr>
        <w:spacing w:line="360" w:lineRule="auto"/>
        <w:rPr>
          <w:rFonts w:hint="eastAsia" w:ascii="宋体" w:hAnsi="宋体" w:eastAsia="宋体" w:cs="宋体"/>
          <w:color w:val="auto"/>
          <w:sz w:val="28"/>
          <w:szCs w:val="28"/>
          <w:highlight w:val="none"/>
          <w:lang w:eastAsia="zh-CN"/>
        </w:rPr>
      </w:pPr>
      <w:bookmarkStart w:id="228" w:name="_Toc16136"/>
      <w:bookmarkStart w:id="229" w:name="_Toc15977"/>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重庆通邑卫士智慧生活服务有限公司</w:t>
      </w:r>
    </w:p>
    <w:p w14:paraId="00ED3BCF">
      <w:pPr>
        <w:spacing w:line="360" w:lineRule="auto"/>
        <w:rPr>
          <w:rFonts w:hint="eastAsia" w:ascii="宋体" w:hAnsi="宋体" w:eastAsia="宋体" w:cs="宋体"/>
          <w:color w:val="auto"/>
          <w:sz w:val="28"/>
          <w:szCs w:val="28"/>
          <w:highlight w:val="none"/>
        </w:rPr>
      </w:pPr>
    </w:p>
    <w:p w14:paraId="6149C3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根据比选邀请函要求，</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参选人</w:t>
      </w:r>
      <w:r>
        <w:rPr>
          <w:rFonts w:hint="eastAsia" w:ascii="宋体" w:hAnsi="宋体" w:eastAsia="宋体" w:cs="宋体"/>
          <w:color w:val="auto"/>
          <w:sz w:val="28"/>
          <w:szCs w:val="28"/>
          <w:highlight w:val="none"/>
          <w:u w:val="single"/>
        </w:rPr>
        <w:t xml:space="preserve">公司名称） </w:t>
      </w:r>
      <w:r>
        <w:rPr>
          <w:rFonts w:hint="eastAsia" w:ascii="宋体" w:hAnsi="宋体" w:eastAsia="宋体" w:cs="宋体"/>
          <w:color w:val="auto"/>
          <w:sz w:val="28"/>
          <w:szCs w:val="28"/>
          <w:highlight w:val="none"/>
        </w:rPr>
        <w:t>郑重承诺：我司具有独立承担民事责任的能力、具有良好的商业信誉和健全的财务会计制度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具有履行合同所必需的设备和专业技术能力</w:t>
      </w:r>
      <w:r>
        <w:rPr>
          <w:rFonts w:hint="eastAsia" w:ascii="宋体" w:hAnsi="宋体" w:eastAsia="宋体" w:cs="宋体"/>
          <w:color w:val="auto"/>
          <w:sz w:val="28"/>
          <w:szCs w:val="28"/>
          <w:highlight w:val="none"/>
          <w:lang w:eastAsia="zh-CN"/>
        </w:rPr>
        <w:t>，具</w:t>
      </w:r>
      <w:r>
        <w:rPr>
          <w:rFonts w:hint="eastAsia" w:ascii="宋体" w:hAnsi="宋体" w:eastAsia="宋体" w:cs="宋体"/>
          <w:color w:val="auto"/>
          <w:sz w:val="28"/>
          <w:szCs w:val="28"/>
          <w:highlight w:val="none"/>
        </w:rPr>
        <w:t>有依法缴纳税收和社会保障资金的良好记录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参加本次招标前</w:t>
      </w:r>
      <w:r>
        <w:rPr>
          <w:rFonts w:hint="eastAsia" w:ascii="宋体" w:hAnsi="宋体" w:eastAsia="宋体" w:cs="宋体"/>
          <w:color w:val="auto"/>
          <w:sz w:val="28"/>
          <w:szCs w:val="28"/>
          <w:highlight w:val="none"/>
          <w:lang w:eastAsia="zh-CN"/>
        </w:rPr>
        <w:t>两</w:t>
      </w:r>
      <w:r>
        <w:rPr>
          <w:rFonts w:hint="eastAsia" w:ascii="宋体" w:hAnsi="宋体" w:eastAsia="宋体" w:cs="宋体"/>
          <w:color w:val="auto"/>
          <w:sz w:val="28"/>
          <w:szCs w:val="28"/>
          <w:highlight w:val="none"/>
        </w:rPr>
        <w:t>年内，在经营活动中没有重大违法行为。</w:t>
      </w:r>
    </w:p>
    <w:p w14:paraId="481B40A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bookmarkEnd w:id="228"/>
      <w:bookmarkEnd w:id="229"/>
    </w:p>
    <w:p w14:paraId="2ED37B08">
      <w:pPr>
        <w:ind w:firstLine="560"/>
        <w:rPr>
          <w:rFonts w:hint="eastAsia" w:ascii="宋体" w:hAnsi="宋体" w:eastAsia="宋体" w:cs="宋体"/>
          <w:color w:val="auto"/>
          <w:sz w:val="28"/>
          <w:szCs w:val="28"/>
          <w:highlight w:val="none"/>
        </w:rPr>
      </w:pPr>
    </w:p>
    <w:p w14:paraId="4C6EA378">
      <w:pPr>
        <w:ind w:firstLine="560"/>
        <w:rPr>
          <w:rFonts w:hint="eastAsia" w:ascii="宋体" w:hAnsi="宋体" w:eastAsia="宋体" w:cs="宋体"/>
          <w:color w:val="auto"/>
          <w:sz w:val="28"/>
          <w:szCs w:val="28"/>
          <w:highlight w:val="none"/>
        </w:rPr>
      </w:pPr>
    </w:p>
    <w:p w14:paraId="4BB4254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lang w:val="en-US" w:eastAsia="zh-CN"/>
        </w:rPr>
        <w:t>参选人</w:t>
      </w:r>
      <w:r>
        <w:rPr>
          <w:rFonts w:hint="eastAsia" w:ascii="宋体" w:hAnsi="宋体" w:eastAsia="宋体" w:cs="宋体"/>
          <w:bCs/>
          <w:color w:val="auto"/>
          <w:kern w:val="0"/>
          <w:sz w:val="28"/>
          <w:szCs w:val="28"/>
          <w:highlight w:val="none"/>
        </w:rPr>
        <w:t>（盖章）：</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rPr>
        <w:t xml:space="preserve">                                                             </w:t>
      </w:r>
    </w:p>
    <w:p w14:paraId="21CDB2D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A71EA54">
      <w:pPr>
        <w:spacing w:line="24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1140CB96">
      <w:pPr>
        <w:spacing w:line="24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4</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信用信息报告。</w:t>
      </w:r>
    </w:p>
    <w:p w14:paraId="7F37BDA7">
      <w:pPr>
        <w:spacing w:line="24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63C77722">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12985B11">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58CD2F2E">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091FBC06">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2137FE48">
      <w:pPr>
        <w:spacing w:line="400" w:lineRule="exact"/>
        <w:ind w:firstLine="1789" w:firstLineChars="495"/>
        <w:jc w:val="left"/>
        <w:rPr>
          <w:rFonts w:hint="eastAsia" w:ascii="宋体" w:hAnsi="宋体" w:eastAsia="宋体" w:cs="宋体"/>
          <w:b/>
          <w:bCs/>
          <w:color w:val="auto"/>
          <w:sz w:val="32"/>
          <w:szCs w:val="32"/>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p w14:paraId="3678644F">
      <w:pPr>
        <w:tabs>
          <w:tab w:val="left" w:pos="1978"/>
        </w:tabs>
        <w:spacing w:line="600" w:lineRule="exact"/>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ab/>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43D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F812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73403C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057C40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34" w:type="dxa"/>
            <w:noWrap w:val="0"/>
            <w:vAlign w:val="center"/>
          </w:tcPr>
          <w:p w14:paraId="1A8278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249" w:type="dxa"/>
            <w:noWrap w:val="0"/>
            <w:vAlign w:val="center"/>
          </w:tcPr>
          <w:p w14:paraId="1A5277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15B069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994" w:type="dxa"/>
            <w:noWrap w:val="0"/>
            <w:vAlign w:val="center"/>
          </w:tcPr>
          <w:p w14:paraId="1CDE6B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w:t>
            </w:r>
            <w:r>
              <w:rPr>
                <w:rFonts w:hint="eastAsia" w:eastAsia="方正仿宋_GBK" w:cs="Times New Roman"/>
                <w:b/>
                <w:color w:val="auto"/>
                <w:sz w:val="24"/>
                <w:szCs w:val="24"/>
                <w:highlight w:val="none"/>
                <w:lang w:eastAsia="zh-CN"/>
              </w:rPr>
              <w:t>参选</w:t>
            </w:r>
            <w:r>
              <w:rPr>
                <w:rFonts w:hint="default" w:ascii="Times New Roman" w:hAnsi="Times New Roman" w:eastAsia="方正仿宋_GBK" w:cs="Times New Roman"/>
                <w:b/>
                <w:color w:val="auto"/>
                <w:sz w:val="24"/>
                <w:szCs w:val="24"/>
                <w:highlight w:val="none"/>
              </w:rPr>
              <w:t>人关系</w:t>
            </w:r>
          </w:p>
        </w:tc>
      </w:tr>
      <w:tr w14:paraId="327F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09EB0F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2C894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7B13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34" w:type="dxa"/>
            <w:noWrap w:val="0"/>
            <w:vAlign w:val="center"/>
          </w:tcPr>
          <w:p w14:paraId="6B2D6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2EFF9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429ED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068A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664766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6DDDA0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34" w:type="dxa"/>
            <w:noWrap w:val="0"/>
            <w:vAlign w:val="center"/>
          </w:tcPr>
          <w:p w14:paraId="68160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66C709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1329E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13A8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3C787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49447F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4" w:type="dxa"/>
            <w:noWrap w:val="0"/>
            <w:vAlign w:val="center"/>
          </w:tcPr>
          <w:p w14:paraId="229181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452C3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4889D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r w14:paraId="7454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758" w:type="dxa"/>
            <w:gridSpan w:val="5"/>
            <w:noWrap w:val="0"/>
            <w:vAlign w:val="center"/>
          </w:tcPr>
          <w:p w14:paraId="0DF182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eastAsia" w:eastAsia="方正仿宋_GBK" w:cs="Times New Roman"/>
                <w:b/>
                <w:bCs w:val="0"/>
                <w:color w:val="auto"/>
                <w:sz w:val="28"/>
                <w:szCs w:val="28"/>
                <w:highlight w:val="none"/>
                <w:lang w:val="en-US" w:eastAsia="zh-CN"/>
              </w:rPr>
              <w:t>填写要求：关联单位及企业信用代码，有则填写，无则写“无”。</w:t>
            </w:r>
          </w:p>
        </w:tc>
      </w:tr>
    </w:tbl>
    <w:p w14:paraId="57F683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39775F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auto"/>
          <w:sz w:val="28"/>
          <w:szCs w:val="28"/>
          <w:highlight w:val="none"/>
        </w:rPr>
      </w:pPr>
      <w:r>
        <w:rPr>
          <w:rFonts w:hint="default"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人应如实披露关联关系单位，禁止存在下列关联关系的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人同时参与本项目采购：（1）法定代表人或单位负责人为同一人（以</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国家企业信用信息公示系统</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显示的</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主要人员信息</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名单为准）</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val="en-US" w:eastAsia="zh-CN"/>
        </w:rPr>
        <w:t>参选</w:t>
      </w:r>
      <w:r>
        <w:rPr>
          <w:rFonts w:hint="default" w:ascii="方正仿宋_GBK" w:hAnsi="方正仿宋_GBK" w:eastAsia="方正仿宋_GBK" w:cs="方正仿宋_GBK"/>
          <w:color w:val="auto"/>
          <w:sz w:val="28"/>
          <w:szCs w:val="28"/>
          <w:highlight w:val="none"/>
          <w:lang w:val="en-US" w:eastAsia="zh-CN"/>
        </w:rPr>
        <w:t>人之间存在管理关系。</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过程中如发现各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人之间存在上述关联关系，</w:t>
      </w:r>
      <w:r>
        <w:rPr>
          <w:rFonts w:hint="eastAsia" w:ascii="方正仿宋_GBK" w:hAnsi="方正仿宋_GBK" w:eastAsia="方正仿宋_GBK" w:cs="方正仿宋_GBK"/>
          <w:color w:val="auto"/>
          <w:sz w:val="28"/>
          <w:szCs w:val="28"/>
          <w:highlight w:val="none"/>
          <w:lang w:eastAsia="zh-CN"/>
        </w:rPr>
        <w:t>比选人</w:t>
      </w:r>
      <w:r>
        <w:rPr>
          <w:rFonts w:hint="default" w:ascii="方正仿宋_GBK" w:hAnsi="方正仿宋_GBK" w:eastAsia="方正仿宋_GBK" w:cs="方正仿宋_GBK"/>
          <w:color w:val="auto"/>
          <w:sz w:val="28"/>
          <w:szCs w:val="28"/>
          <w:highlight w:val="none"/>
        </w:rPr>
        <w:t>有权取消有关联关系的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人参与本项目的资格或重新组织</w:t>
      </w:r>
      <w:r>
        <w:rPr>
          <w:rFonts w:hint="default" w:ascii="方正仿宋_GBK" w:hAnsi="方正仿宋_GBK" w:eastAsia="方正仿宋_GBK" w:cs="方正仿宋_GBK"/>
          <w:color w:val="auto"/>
          <w:sz w:val="28"/>
          <w:szCs w:val="28"/>
          <w:highlight w:val="none"/>
          <w:lang w:val="en-US" w:eastAsia="zh-CN"/>
        </w:rPr>
        <w:t>比选</w:t>
      </w:r>
      <w:r>
        <w:rPr>
          <w:rFonts w:hint="default" w:ascii="方正仿宋_GBK" w:hAnsi="方正仿宋_GBK" w:eastAsia="方正仿宋_GBK" w:cs="方正仿宋_GBK"/>
          <w:color w:val="auto"/>
          <w:sz w:val="28"/>
          <w:szCs w:val="28"/>
          <w:highlight w:val="none"/>
        </w:rPr>
        <w:t>。</w:t>
      </w:r>
    </w:p>
    <w:p w14:paraId="1BB8EB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auto"/>
          <w:sz w:val="28"/>
          <w:szCs w:val="28"/>
          <w:highlight w:val="none"/>
        </w:rPr>
      </w:pPr>
      <w:r>
        <w:rPr>
          <w:rFonts w:hint="default" w:ascii="方正仿宋_GBK" w:hAnsi="方正仿宋_GBK" w:eastAsia="方正仿宋_GBK" w:cs="方正仿宋_GBK"/>
          <w:color w:val="auto"/>
          <w:sz w:val="28"/>
          <w:szCs w:val="28"/>
          <w:highlight w:val="none"/>
        </w:rPr>
        <w:t>2.后附</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国家企业信用信息公示系统</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显示的</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主要人员信息</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名单截图</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如无则提供完整报告</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，截图</w:t>
      </w:r>
      <w:r>
        <w:rPr>
          <w:rFonts w:hint="eastAsia" w:ascii="方正仿宋_GBK" w:hAnsi="方正仿宋_GBK" w:eastAsia="方正仿宋_GBK" w:cs="方正仿宋_GBK"/>
          <w:color w:val="auto"/>
          <w:sz w:val="28"/>
          <w:szCs w:val="28"/>
          <w:highlight w:val="none"/>
          <w:lang w:val="en-US" w:eastAsia="zh-CN"/>
        </w:rPr>
        <w:t>/报告</w:t>
      </w:r>
      <w:r>
        <w:rPr>
          <w:rFonts w:hint="default" w:ascii="方正仿宋_GBK" w:hAnsi="方正仿宋_GBK" w:eastAsia="方正仿宋_GBK" w:cs="方正仿宋_GBK"/>
          <w:color w:val="auto"/>
          <w:sz w:val="28"/>
          <w:szCs w:val="28"/>
          <w:highlight w:val="none"/>
        </w:rPr>
        <w:t>加盖</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lang w:val="en-US" w:eastAsia="zh-CN"/>
        </w:rPr>
        <w:t>有效</w:t>
      </w:r>
      <w:r>
        <w:rPr>
          <w:rFonts w:hint="default" w:ascii="方正仿宋_GBK" w:hAnsi="方正仿宋_GBK" w:eastAsia="方正仿宋_GBK" w:cs="方正仿宋_GBK"/>
          <w:color w:val="auto"/>
          <w:sz w:val="28"/>
          <w:szCs w:val="28"/>
          <w:highlight w:val="none"/>
        </w:rPr>
        <w:t>印章。</w:t>
      </w:r>
    </w:p>
    <w:p w14:paraId="66B31BC0">
      <w:pPr>
        <w:spacing w:line="480" w:lineRule="exact"/>
        <w:rPr>
          <w:rFonts w:hint="eastAsia" w:ascii="宋体" w:hAnsi="宋体" w:eastAsia="宋体" w:cs="宋体"/>
          <w:color w:val="auto"/>
          <w:sz w:val="28"/>
          <w:szCs w:val="28"/>
          <w:highlight w:val="none"/>
          <w:lang w:val="en-US" w:eastAsia="zh-CN"/>
        </w:rPr>
      </w:pPr>
    </w:p>
    <w:p w14:paraId="799D4564">
      <w:pPr>
        <w:spacing w:line="480" w:lineRule="exact"/>
        <w:rPr>
          <w:rFonts w:hint="eastAsia" w:ascii="宋体" w:hAnsi="宋体" w:eastAsia="宋体" w:cs="宋体"/>
          <w:color w:val="auto"/>
          <w:sz w:val="28"/>
          <w:szCs w:val="28"/>
          <w:highlight w:val="none"/>
          <w:lang w:val="en-US" w:eastAsia="zh-CN"/>
        </w:rPr>
      </w:pPr>
    </w:p>
    <w:p w14:paraId="37DB44D2">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参选人</w:t>
      </w:r>
      <w:r>
        <w:rPr>
          <w:rFonts w:hint="eastAsia" w:ascii="宋体" w:hAnsi="宋体" w:eastAsia="宋体" w:cs="宋体"/>
          <w:color w:val="auto"/>
          <w:sz w:val="28"/>
          <w:szCs w:val="28"/>
          <w:highlight w:val="none"/>
        </w:rPr>
        <w:t xml:space="preserve">（公章）： </w:t>
      </w:r>
    </w:p>
    <w:p w14:paraId="2A6B6662">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467699EE">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0CED0DBA">
      <w:pPr>
        <w:rPr>
          <w:rFonts w:eastAsia="方正仿宋_GBK"/>
          <w:color w:val="auto"/>
          <w:sz w:val="28"/>
          <w:szCs w:val="28"/>
          <w:highlight w:val="none"/>
        </w:rPr>
      </w:pPr>
      <w:r>
        <w:rPr>
          <w:rFonts w:hint="eastAsia" w:eastAsia="方正仿宋_GBK"/>
          <w:b/>
          <w:bCs/>
          <w:color w:val="auto"/>
          <w:sz w:val="32"/>
          <w:szCs w:val="32"/>
          <w:highlight w:val="none"/>
          <w:lang w:val="en-US" w:eastAsia="zh-CN"/>
        </w:rPr>
        <w:t>7.</w:t>
      </w:r>
      <w:r>
        <w:rPr>
          <w:rFonts w:eastAsia="方正仿宋_GBK"/>
          <w:b/>
          <w:bCs/>
          <w:color w:val="auto"/>
          <w:sz w:val="32"/>
          <w:szCs w:val="32"/>
          <w:highlight w:val="none"/>
        </w:rPr>
        <w:t>业绩证明材料</w:t>
      </w:r>
      <w:r>
        <w:rPr>
          <w:rFonts w:eastAsia="方正仿宋_GBK"/>
          <w:b/>
          <w:bCs/>
          <w:color w:val="auto"/>
          <w:sz w:val="28"/>
          <w:szCs w:val="28"/>
          <w:highlight w:val="none"/>
        </w:rPr>
        <w:t>（</w:t>
      </w:r>
      <w:r>
        <w:rPr>
          <w:rFonts w:eastAsia="方正仿宋_GBK"/>
          <w:color w:val="auto"/>
          <w:sz w:val="28"/>
          <w:szCs w:val="28"/>
          <w:highlight w:val="none"/>
        </w:rPr>
        <w:t>不得对合同单价、总价、人数、服务面积、服务时间等关键信息遮挡）</w:t>
      </w:r>
    </w:p>
    <w:p w14:paraId="40872DA1">
      <w:pPr>
        <w:jc w:val="center"/>
        <w:rPr>
          <w:rFonts w:eastAsia="方正黑体_GBK"/>
          <w:b/>
          <w:bCs/>
          <w:color w:val="auto"/>
          <w:sz w:val="36"/>
          <w:szCs w:val="36"/>
          <w:highlight w:val="none"/>
        </w:rPr>
      </w:pPr>
      <w:r>
        <w:rPr>
          <w:rFonts w:eastAsia="方正黑体_GBK"/>
          <w:b/>
          <w:bCs/>
          <w:color w:val="auto"/>
          <w:sz w:val="36"/>
          <w:szCs w:val="36"/>
          <w:highlight w:val="none"/>
        </w:rPr>
        <w:t>业绩证明材料</w:t>
      </w:r>
    </w:p>
    <w:p w14:paraId="36714CAF">
      <w:pPr>
        <w:rPr>
          <w:rFonts w:eastAsia="方正小标宋_GBK"/>
          <w:b/>
          <w:bCs/>
          <w:color w:val="auto"/>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7B18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32A2E4D">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项目名称</w:t>
            </w:r>
          </w:p>
        </w:tc>
        <w:tc>
          <w:tcPr>
            <w:tcW w:w="6406" w:type="dxa"/>
            <w:noWrap w:val="0"/>
            <w:vAlign w:val="center"/>
          </w:tcPr>
          <w:p w14:paraId="29680161">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53D9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C41C36B">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名称</w:t>
            </w:r>
          </w:p>
        </w:tc>
        <w:tc>
          <w:tcPr>
            <w:tcW w:w="6406" w:type="dxa"/>
            <w:noWrap w:val="0"/>
            <w:vAlign w:val="center"/>
          </w:tcPr>
          <w:p w14:paraId="516A59C0">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8A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16DA618">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地址</w:t>
            </w:r>
          </w:p>
        </w:tc>
        <w:tc>
          <w:tcPr>
            <w:tcW w:w="6406" w:type="dxa"/>
            <w:noWrap w:val="0"/>
            <w:vAlign w:val="center"/>
          </w:tcPr>
          <w:p w14:paraId="14DB6844">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551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FE6E7B1">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电话</w:t>
            </w:r>
          </w:p>
        </w:tc>
        <w:tc>
          <w:tcPr>
            <w:tcW w:w="6406" w:type="dxa"/>
            <w:noWrap w:val="0"/>
            <w:vAlign w:val="center"/>
          </w:tcPr>
          <w:p w14:paraId="391A8AB8">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5A66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E57D82D">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合同价格</w:t>
            </w:r>
          </w:p>
        </w:tc>
        <w:tc>
          <w:tcPr>
            <w:tcW w:w="6406" w:type="dxa"/>
            <w:noWrap w:val="0"/>
            <w:vAlign w:val="center"/>
          </w:tcPr>
          <w:p w14:paraId="23115028">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C7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AA82F2F">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服务开始时间</w:t>
            </w:r>
          </w:p>
        </w:tc>
        <w:tc>
          <w:tcPr>
            <w:tcW w:w="6406" w:type="dxa"/>
            <w:noWrap w:val="0"/>
            <w:vAlign w:val="center"/>
          </w:tcPr>
          <w:p w14:paraId="7325CA75">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6EFC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A4080A1">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服务结束时间</w:t>
            </w:r>
          </w:p>
        </w:tc>
        <w:tc>
          <w:tcPr>
            <w:tcW w:w="6406" w:type="dxa"/>
            <w:noWrap w:val="0"/>
            <w:vAlign w:val="center"/>
          </w:tcPr>
          <w:p w14:paraId="33A8F65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5DAC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3FA12A6">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服务内容</w:t>
            </w:r>
          </w:p>
        </w:tc>
        <w:tc>
          <w:tcPr>
            <w:tcW w:w="6406" w:type="dxa"/>
            <w:noWrap w:val="0"/>
            <w:vAlign w:val="center"/>
          </w:tcPr>
          <w:p w14:paraId="280BB4C9">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217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4535346">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服务质量</w:t>
            </w:r>
          </w:p>
        </w:tc>
        <w:tc>
          <w:tcPr>
            <w:tcW w:w="6406" w:type="dxa"/>
            <w:noWrap w:val="0"/>
            <w:vAlign w:val="center"/>
          </w:tcPr>
          <w:p w14:paraId="744F7890">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52F7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9073BD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项目描述</w:t>
            </w:r>
          </w:p>
        </w:tc>
        <w:tc>
          <w:tcPr>
            <w:tcW w:w="6406" w:type="dxa"/>
            <w:noWrap w:val="0"/>
            <w:vAlign w:val="center"/>
          </w:tcPr>
          <w:p w14:paraId="366D71F8">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64D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B9797D5">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备注</w:t>
            </w:r>
          </w:p>
        </w:tc>
        <w:tc>
          <w:tcPr>
            <w:tcW w:w="6406" w:type="dxa"/>
            <w:noWrap w:val="0"/>
            <w:vAlign w:val="center"/>
          </w:tcPr>
          <w:p w14:paraId="623BE21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bl>
    <w:p w14:paraId="2315CE96">
      <w:pPr>
        <w:widowControl/>
        <w:snapToGrid w:val="0"/>
        <w:spacing w:before="100" w:beforeAutospacing="1" w:after="100" w:afterAutospacing="1" w:line="252" w:lineRule="atLeast"/>
        <w:jc w:val="left"/>
        <w:textAlignment w:val="bottom"/>
        <w:rPr>
          <w:rFonts w:eastAsia="方正仿宋_GBK"/>
          <w:color w:val="auto"/>
          <w:kern w:val="0"/>
          <w:sz w:val="28"/>
          <w:szCs w:val="28"/>
          <w:highlight w:val="none"/>
        </w:rPr>
      </w:pPr>
      <w:r>
        <w:rPr>
          <w:rFonts w:eastAsia="方正仿宋_GBK"/>
          <w:color w:val="auto"/>
          <w:kern w:val="0"/>
          <w:sz w:val="28"/>
          <w:szCs w:val="28"/>
          <w:highlight w:val="none"/>
        </w:rPr>
        <w:t>注：每个业绩需提供合同复印件并加盖鲜章并单独填写此表。</w:t>
      </w:r>
    </w:p>
    <w:p w14:paraId="18C6BC81">
      <w:pPr>
        <w:widowControl/>
        <w:snapToGrid w:val="0"/>
        <w:spacing w:before="100" w:beforeAutospacing="1" w:after="100" w:afterAutospacing="1" w:line="252" w:lineRule="atLeast"/>
        <w:ind w:firstLine="560" w:firstLineChars="200"/>
        <w:jc w:val="left"/>
        <w:textAlignment w:val="bottom"/>
        <w:rPr>
          <w:rFonts w:eastAsia="方正仿宋_GBK"/>
          <w:color w:val="auto"/>
          <w:kern w:val="0"/>
          <w:sz w:val="28"/>
          <w:szCs w:val="28"/>
          <w:highlight w:val="none"/>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14:paraId="437B6C78">
      <w:pPr>
        <w:pStyle w:val="22"/>
        <w:rPr>
          <w:color w:val="auto"/>
          <w:highlight w:val="none"/>
        </w:rPr>
      </w:pPr>
    </w:p>
    <w:p w14:paraId="246CD770">
      <w:pPr>
        <w:pStyle w:val="22"/>
        <w:rPr>
          <w:color w:val="auto"/>
          <w:highlight w:val="none"/>
        </w:rPr>
      </w:pPr>
    </w:p>
    <w:p w14:paraId="77FDF6E8">
      <w:pPr>
        <w:numPr>
          <w:ilvl w:val="-1"/>
          <w:numId w:val="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8.营业收入证明材料（格式自拟）</w:t>
      </w:r>
    </w:p>
    <w:p w14:paraId="72837010">
      <w:pPr>
        <w:spacing w:line="44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包含但不限于资产负债表、利润表、现金流量表等。</w:t>
      </w:r>
    </w:p>
    <w:p w14:paraId="45319730">
      <w:pPr>
        <w:pStyle w:val="12"/>
        <w:numPr>
          <w:ilvl w:val="0"/>
          <w:numId w:val="0"/>
        </w:numPr>
        <w:rPr>
          <w:rFonts w:hint="eastAsia"/>
          <w:color w:val="auto"/>
          <w:highlight w:val="none"/>
          <w:lang w:val="en-US" w:eastAsia="zh-CN"/>
        </w:rPr>
      </w:pPr>
    </w:p>
    <w:p w14:paraId="11166B2E">
      <w:pPr>
        <w:pStyle w:val="12"/>
        <w:numPr>
          <w:ilvl w:val="0"/>
          <w:numId w:val="0"/>
        </w:numPr>
        <w:rPr>
          <w:rFonts w:hint="eastAsia"/>
          <w:color w:val="auto"/>
          <w:highlight w:val="none"/>
          <w:lang w:val="en-US" w:eastAsia="zh-CN"/>
        </w:rPr>
      </w:pPr>
    </w:p>
    <w:p w14:paraId="6E4BB251">
      <w:pPr>
        <w:pStyle w:val="12"/>
        <w:numPr>
          <w:ilvl w:val="0"/>
          <w:numId w:val="0"/>
        </w:numPr>
        <w:rPr>
          <w:rFonts w:hint="eastAsia"/>
          <w:color w:val="auto"/>
          <w:highlight w:val="none"/>
          <w:lang w:val="en-US" w:eastAsia="zh-CN"/>
        </w:rPr>
      </w:pPr>
    </w:p>
    <w:p w14:paraId="611304FA">
      <w:pPr>
        <w:pStyle w:val="12"/>
        <w:numPr>
          <w:ilvl w:val="0"/>
          <w:numId w:val="0"/>
        </w:numPr>
        <w:rPr>
          <w:rFonts w:hint="eastAsia"/>
          <w:color w:val="auto"/>
          <w:highlight w:val="none"/>
          <w:lang w:val="en-US" w:eastAsia="zh-CN"/>
        </w:rPr>
      </w:pPr>
    </w:p>
    <w:p w14:paraId="0C4F1308">
      <w:pPr>
        <w:pStyle w:val="12"/>
        <w:numPr>
          <w:ilvl w:val="0"/>
          <w:numId w:val="0"/>
        </w:numPr>
        <w:rPr>
          <w:rFonts w:hint="eastAsia"/>
          <w:color w:val="auto"/>
          <w:highlight w:val="none"/>
          <w:lang w:val="en-US" w:eastAsia="zh-CN"/>
        </w:rPr>
      </w:pPr>
    </w:p>
    <w:p w14:paraId="7D6E9AF6">
      <w:pPr>
        <w:pStyle w:val="12"/>
        <w:numPr>
          <w:ilvl w:val="0"/>
          <w:numId w:val="0"/>
        </w:numPr>
        <w:rPr>
          <w:rFonts w:hint="eastAsia"/>
          <w:color w:val="auto"/>
          <w:highlight w:val="none"/>
          <w:lang w:val="en-US" w:eastAsia="zh-CN"/>
        </w:rPr>
      </w:pPr>
    </w:p>
    <w:p w14:paraId="4ADCE0E8">
      <w:pPr>
        <w:spacing w:line="240" w:lineRule="auto"/>
        <w:rPr>
          <w:rFonts w:hint="eastAsia" w:ascii="宋体" w:hAnsi="宋体" w:eastAsia="宋体" w:cs="宋体"/>
          <w:color w:val="auto"/>
          <w:highlight w:val="none"/>
        </w:rPr>
      </w:pP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需要添加的其他资料（若有</w:t>
      </w:r>
      <w:r>
        <w:rPr>
          <w:rFonts w:hint="eastAsia" w:ascii="宋体" w:hAnsi="宋体" w:cs="宋体"/>
          <w:b/>
          <w:bCs/>
          <w:color w:val="auto"/>
          <w:sz w:val="32"/>
          <w:szCs w:val="32"/>
          <w:highlight w:val="none"/>
          <w:lang w:eastAsia="zh-CN"/>
        </w:rPr>
        <w:t>）</w:t>
      </w:r>
      <w:bookmarkEnd w:id="220"/>
      <w:bookmarkEnd w:id="221"/>
      <w:bookmarkEnd w:id="222"/>
      <w:bookmarkEnd w:id="223"/>
      <w:bookmarkEnd w:id="224"/>
      <w:bookmarkEnd w:id="225"/>
      <w:bookmarkEnd w:id="226"/>
      <w:bookmarkEnd w:id="227"/>
      <w:bookmarkStart w:id="230" w:name="page78"/>
      <w:bookmarkEnd w:id="230"/>
    </w:p>
    <w:p w14:paraId="7FBF4142"/>
    <w:sectPr>
      <w:headerReference r:id="rId16" w:type="default"/>
      <w:footerReference r:id="rId17" w:type="default"/>
      <w:pgSz w:w="11906" w:h="16838"/>
      <w:pgMar w:top="1440" w:right="1276" w:bottom="1440"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416A41-CD5B-4215-AB55-18A880A8C8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4C450BB-7C2C-4140-A37C-F7F06E5C564E}"/>
  </w:font>
  <w:font w:name="MingLiU">
    <w:panose1 w:val="02020509000000000000"/>
    <w:charset w:val="88"/>
    <w:family w:val="modern"/>
    <w:pitch w:val="default"/>
    <w:sig w:usb0="A00002FF" w:usb1="28CFFCFA" w:usb2="00000016" w:usb3="00000000" w:csb0="00100001" w:csb1="00000000"/>
    <w:embedRegular r:id="rId3" w:fontKey="{DB7D4C71-FFDD-4E3C-8466-61AFFC0A774F}"/>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BEE68F68-CD8A-4758-BF15-30681C93D6E2}"/>
  </w:font>
  <w:font w:name="微软雅黑">
    <w:panose1 w:val="020B0503020204020204"/>
    <w:charset w:val="86"/>
    <w:family w:val="auto"/>
    <w:pitch w:val="default"/>
    <w:sig w:usb0="80000287" w:usb1="2ACF3C50" w:usb2="00000016" w:usb3="00000000" w:csb0="0004001F" w:csb1="00000000"/>
    <w:embedRegular r:id="rId5" w:fontKey="{3A48E19E-49C6-48D6-BDB8-AD2F90CA05FF}"/>
  </w:font>
  <w:font w:name="方正小标宋_GBK">
    <w:panose1 w:val="03000509000000000000"/>
    <w:charset w:val="86"/>
    <w:family w:val="script"/>
    <w:pitch w:val="default"/>
    <w:sig w:usb0="00000001" w:usb1="080E0000" w:usb2="00000000" w:usb3="00000000" w:csb0="00040000" w:csb1="00000000"/>
    <w:embedRegular r:id="rId6" w:fontKey="{30D5384B-000B-4463-B38E-8F58A19F3246}"/>
  </w:font>
  <w:font w:name="方正黑体_GBK">
    <w:panose1 w:val="03000509000000000000"/>
    <w:charset w:val="86"/>
    <w:family w:val="script"/>
    <w:pitch w:val="default"/>
    <w:sig w:usb0="00000001" w:usb1="080E0000" w:usb2="00000000" w:usb3="00000000" w:csb0="00040000" w:csb1="00000000"/>
    <w:embedRegular r:id="rId7" w:fontKey="{0429D3E7-2D88-45D1-889C-32DC689B9E5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3D81">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B3D09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3B3D09A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D435">
    <w:pPr>
      <w:pStyle w:val="12"/>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FE17C0">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1hGs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fWEayQEAAJsDAAAOAAAAAAAAAAEAIAAAAB4BAABkcnMvZTJvRG9j&#10;LnhtbFBLBQYAAAAABgAGAFkBAABZBQAAAAA=&#10;">
              <v:fill on="f" focussize="0,0"/>
              <v:stroke on="f"/>
              <v:imagedata o:title=""/>
              <o:lock v:ext="edit" aspectratio="f"/>
              <v:textbox inset="0mm,0mm,0mm,0mm" style="mso-fit-shape-to-text:t;">
                <w:txbxContent>
                  <w:p w14:paraId="55FE17C0">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A6057">
                          <w:pPr>
                            <w:pStyle w:val="1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6ky8kBAACb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HqTLyQEAAJsDAAAOAAAAAAAAAAEAIAAAAB4BAABkcnMvZTJvRG9j&#10;LnhtbFBLBQYAAAAABgAGAFkBAABZBQAAAAA=&#10;">
              <v:fill on="f" focussize="0,0"/>
              <v:stroke on="f"/>
              <v:imagedata o:title=""/>
              <o:lock v:ext="edit" aspectratio="f"/>
              <v:textbox inset="0mm,0mm,0mm,0mm" style="mso-fit-shape-to-text:t;">
                <w:txbxContent>
                  <w:p w14:paraId="537A6057">
                    <w:pPr>
                      <w:pStyle w:val="12"/>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90D5">
    <w:pPr>
      <w:pStyle w:val="12"/>
      <w:rPr>
        <w:sz w:val="24"/>
        <w:szCs w:val="24"/>
      </w:rPr>
    </w:pPr>
    <w:r>
      <w:rPr>
        <w:rFonts w:hint="eastAsia"/>
        <w:sz w:val="24"/>
        <w:szCs w:val="24"/>
      </w:rPr>
      <w:t>—</w:t>
    </w:r>
    <w:r>
      <w:rPr>
        <w:sz w:val="24"/>
        <w:szCs w:val="24"/>
      </w:rPr>
      <w:fldChar w:fldCharType="begin"/>
    </w:r>
    <w:r>
      <w:rPr>
        <w:rStyle w:val="27"/>
        <w:sz w:val="24"/>
        <w:szCs w:val="24"/>
      </w:rPr>
      <w:instrText xml:space="preserve"> PAGE </w:instrText>
    </w:r>
    <w:r>
      <w:rPr>
        <w:sz w:val="24"/>
        <w:szCs w:val="24"/>
      </w:rPr>
      <w:fldChar w:fldCharType="separate"/>
    </w:r>
    <w:r>
      <w:rPr>
        <w:rStyle w:val="27"/>
        <w:sz w:val="24"/>
        <w:szCs w:val="24"/>
      </w:rPr>
      <w:t>2</w:t>
    </w:r>
    <w:r>
      <w:rPr>
        <w:sz w:val="24"/>
        <w:szCs w:val="24"/>
      </w:rPr>
      <w:fldChar w:fldCharType="end"/>
    </w:r>
    <w:r>
      <w:rPr>
        <w:rFonts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88F0">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104775</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0AE418BD">
                          <w:pPr>
                            <w:pStyle w:val="12"/>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8.25pt;height:10.35pt;width:9.05pt;mso-position-horizontal:center;mso-position-horizontal-relative:margin;mso-wrap-style:none;z-index:251660288;mso-width-relative:page;mso-height-relative:page;" filled="f" stroked="f" coordsize="21600,21600" o:gfxdata="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p4Ql0gAAAAUBAAAPAAAA&#10;AAAAAAEAIAAAACIAAABkcnMvZG93bnJldi54bWxQSwECFAAUAAAACACHTuJAL346A+IBAAC4AwAA&#10;DgAAAAAAAAABACAAAAAhAQAAZHJzL2Uyb0RvYy54bWxQSwUGAAAAAAYABgBZAQAAdQUAAAAA&#10;">
              <v:fill on="f" focussize="0,0"/>
              <v:stroke on="f"/>
              <v:imagedata o:title=""/>
              <o:lock v:ext="edit" aspectratio="f"/>
              <v:textbox inset="0mm,0mm,0mm,0mm" style="mso-fit-shape-to-text:t;">
                <w:txbxContent>
                  <w:p w14:paraId="0AE418BD">
                    <w:pPr>
                      <w:pStyle w:val="12"/>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7078">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9A068F2">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29A068F2">
                    <w:pPr>
                      <w:pStyle w:val="12"/>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7510">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089EC20C">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089EC20C">
                    <w:pPr>
                      <w:pStyle w:val="12"/>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C76">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F7594">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84F7594">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3686">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2271D33A">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2271D33A">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3CD4">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EBF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4C44">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6CCA">
    <w:pPr>
      <w:pStyle w:val="13"/>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3AED">
    <w:pPr>
      <w:pStyle w:val="13"/>
      <w:jc w:val="left"/>
      <w:rPr>
        <w:bCs/>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1647">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8566">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E558C"/>
    <w:multiLevelType w:val="singleLevel"/>
    <w:tmpl w:val="9A4E558C"/>
    <w:lvl w:ilvl="0" w:tentative="0">
      <w:start w:val="1"/>
      <w:numFmt w:val="decimal"/>
      <w:lvlText w:val="%1."/>
      <w:lvlJc w:val="left"/>
      <w:pPr>
        <w:tabs>
          <w:tab w:val="left" w:pos="312"/>
        </w:tabs>
      </w:pPr>
    </w:lvl>
  </w:abstractNum>
  <w:abstractNum w:abstractNumId="1">
    <w:nsid w:val="C6ECD3E4"/>
    <w:multiLevelType w:val="singleLevel"/>
    <w:tmpl w:val="C6ECD3E4"/>
    <w:lvl w:ilvl="0" w:tentative="0">
      <w:start w:val="6"/>
      <w:numFmt w:val="chineseCounting"/>
      <w:suff w:val="space"/>
      <w:lvlText w:val="第%1章"/>
      <w:lvlJc w:val="left"/>
      <w:rPr>
        <w:rFonts w:hint="eastAsia"/>
      </w:rPr>
    </w:lvl>
  </w:abstractNum>
  <w:abstractNum w:abstractNumId="2">
    <w:nsid w:val="CE867D72"/>
    <w:multiLevelType w:val="singleLevel"/>
    <w:tmpl w:val="CE867D72"/>
    <w:lvl w:ilvl="0" w:tentative="0">
      <w:start w:val="5"/>
      <w:numFmt w:val="decimal"/>
      <w:suff w:val="nothing"/>
      <w:lvlText w:val="（%1）"/>
      <w:lvlJc w:val="left"/>
    </w:lvl>
  </w:abstractNum>
  <w:abstractNum w:abstractNumId="3">
    <w:nsid w:val="D3A58AF3"/>
    <w:multiLevelType w:val="singleLevel"/>
    <w:tmpl w:val="D3A58AF3"/>
    <w:lvl w:ilvl="0" w:tentative="0">
      <w:start w:val="1"/>
      <w:numFmt w:val="decimal"/>
      <w:suff w:val="nothing"/>
      <w:lvlText w:val="（%1）"/>
      <w:lvlJc w:val="left"/>
      <w:rPr>
        <w:rFonts w:hint="default" w:ascii="Times New Roman" w:hAnsi="Times New Roman" w:cs="Times New Roman"/>
      </w:rPr>
    </w:lvl>
  </w:abstractNum>
  <w:abstractNum w:abstractNumId="4">
    <w:nsid w:val="E2A8A8E8"/>
    <w:multiLevelType w:val="singleLevel"/>
    <w:tmpl w:val="E2A8A8E8"/>
    <w:lvl w:ilvl="0" w:tentative="0">
      <w:start w:val="1"/>
      <w:numFmt w:val="decimal"/>
      <w:suff w:val="nothing"/>
      <w:lvlText w:val="（%1）"/>
      <w:lvlJc w:val="left"/>
    </w:lvl>
  </w:abstractNum>
  <w:abstractNum w:abstractNumId="5">
    <w:nsid w:val="E8255321"/>
    <w:multiLevelType w:val="singleLevel"/>
    <w:tmpl w:val="E8255321"/>
    <w:lvl w:ilvl="0" w:tentative="0">
      <w:start w:val="5"/>
      <w:numFmt w:val="chineseCounting"/>
      <w:suff w:val="space"/>
      <w:lvlText w:val="第%1章"/>
      <w:lvlJc w:val="left"/>
      <w:rPr>
        <w:rFonts w:hint="eastAsia"/>
      </w:rPr>
    </w:lvl>
  </w:abstractNum>
  <w:abstractNum w:abstractNumId="6">
    <w:nsid w:val="E87B3D64"/>
    <w:multiLevelType w:val="singleLevel"/>
    <w:tmpl w:val="E87B3D64"/>
    <w:lvl w:ilvl="0" w:tentative="0">
      <w:start w:val="3"/>
      <w:numFmt w:val="chineseCounting"/>
      <w:suff w:val="nothing"/>
      <w:lvlText w:val="%1、"/>
      <w:lvlJc w:val="left"/>
      <w:rPr>
        <w:rFonts w:hint="eastAsia"/>
      </w:rPr>
    </w:lvl>
  </w:abstractNum>
  <w:abstractNum w:abstractNumId="7">
    <w:nsid w:val="32D67F43"/>
    <w:multiLevelType w:val="singleLevel"/>
    <w:tmpl w:val="32D67F43"/>
    <w:lvl w:ilvl="0" w:tentative="0">
      <w:start w:val="1"/>
      <w:numFmt w:val="decimal"/>
      <w:suff w:val="nothing"/>
      <w:lvlText w:val="（%1）"/>
      <w:lvlJc w:val="left"/>
    </w:lvl>
  </w:abstractNum>
  <w:abstractNum w:abstractNumId="8">
    <w:nsid w:val="5CC24D65"/>
    <w:multiLevelType w:val="singleLevel"/>
    <w:tmpl w:val="5CC24D65"/>
    <w:lvl w:ilvl="0" w:tentative="0">
      <w:start w:val="1"/>
      <w:numFmt w:val="decimal"/>
      <w:suff w:val="nothing"/>
      <w:lvlText w:val="（%1）"/>
      <w:lvlJc w:val="left"/>
    </w:lvl>
  </w:abstractNum>
  <w:abstractNum w:abstractNumId="9">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9"/>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N2YwMzY5MmRhNmU3OGNkMTA0ZmQwODk4NGM1YzkifQ=="/>
  </w:docVars>
  <w:rsids>
    <w:rsidRoot w:val="0041192D"/>
    <w:rsid w:val="000028E4"/>
    <w:rsid w:val="0000497E"/>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9189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3A58"/>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255F91"/>
    <w:rsid w:val="01314C2E"/>
    <w:rsid w:val="01830099"/>
    <w:rsid w:val="01C95207"/>
    <w:rsid w:val="021A36E8"/>
    <w:rsid w:val="02251150"/>
    <w:rsid w:val="027D71DE"/>
    <w:rsid w:val="028024DC"/>
    <w:rsid w:val="028400BA"/>
    <w:rsid w:val="029478F7"/>
    <w:rsid w:val="02971F57"/>
    <w:rsid w:val="02B72751"/>
    <w:rsid w:val="02CF0DD5"/>
    <w:rsid w:val="03093160"/>
    <w:rsid w:val="031401DE"/>
    <w:rsid w:val="03AD5615"/>
    <w:rsid w:val="03D90444"/>
    <w:rsid w:val="03EF7C67"/>
    <w:rsid w:val="040B29CC"/>
    <w:rsid w:val="0419477B"/>
    <w:rsid w:val="041E22FB"/>
    <w:rsid w:val="042E6C09"/>
    <w:rsid w:val="045E6C6C"/>
    <w:rsid w:val="048760F2"/>
    <w:rsid w:val="04936845"/>
    <w:rsid w:val="04BE5A6A"/>
    <w:rsid w:val="0517173C"/>
    <w:rsid w:val="05253B7D"/>
    <w:rsid w:val="05780E89"/>
    <w:rsid w:val="05AE6C05"/>
    <w:rsid w:val="05F91E7B"/>
    <w:rsid w:val="06361B7E"/>
    <w:rsid w:val="0650513E"/>
    <w:rsid w:val="06620BC5"/>
    <w:rsid w:val="069948CC"/>
    <w:rsid w:val="072B7F42"/>
    <w:rsid w:val="072D5334"/>
    <w:rsid w:val="07400174"/>
    <w:rsid w:val="074460EB"/>
    <w:rsid w:val="077112C2"/>
    <w:rsid w:val="07A8669E"/>
    <w:rsid w:val="07C22F8C"/>
    <w:rsid w:val="0803505D"/>
    <w:rsid w:val="082F2D28"/>
    <w:rsid w:val="083812D1"/>
    <w:rsid w:val="084A5204"/>
    <w:rsid w:val="0856184B"/>
    <w:rsid w:val="08885DB7"/>
    <w:rsid w:val="090715AF"/>
    <w:rsid w:val="09157676"/>
    <w:rsid w:val="093B7E06"/>
    <w:rsid w:val="098A290C"/>
    <w:rsid w:val="0991492A"/>
    <w:rsid w:val="099E0166"/>
    <w:rsid w:val="09E511F0"/>
    <w:rsid w:val="0A134A7F"/>
    <w:rsid w:val="0A1C0D26"/>
    <w:rsid w:val="0A2F6A30"/>
    <w:rsid w:val="0A5974F2"/>
    <w:rsid w:val="0A713753"/>
    <w:rsid w:val="0AC52262"/>
    <w:rsid w:val="0ADB4E1D"/>
    <w:rsid w:val="0AF32134"/>
    <w:rsid w:val="0B246449"/>
    <w:rsid w:val="0B2B1171"/>
    <w:rsid w:val="0B3C7A0C"/>
    <w:rsid w:val="0B917E49"/>
    <w:rsid w:val="0BD065D0"/>
    <w:rsid w:val="0BE77114"/>
    <w:rsid w:val="0BFD1E80"/>
    <w:rsid w:val="0BFF2A12"/>
    <w:rsid w:val="0C063DA0"/>
    <w:rsid w:val="0C5F7640"/>
    <w:rsid w:val="0C99794B"/>
    <w:rsid w:val="0CC264EA"/>
    <w:rsid w:val="0CE73BD2"/>
    <w:rsid w:val="0D234439"/>
    <w:rsid w:val="0D2F0FE6"/>
    <w:rsid w:val="0D3D7625"/>
    <w:rsid w:val="0D444B80"/>
    <w:rsid w:val="0D991E99"/>
    <w:rsid w:val="0E115993"/>
    <w:rsid w:val="0E231F89"/>
    <w:rsid w:val="0E542A90"/>
    <w:rsid w:val="0E697251"/>
    <w:rsid w:val="0E7D2A40"/>
    <w:rsid w:val="0E836445"/>
    <w:rsid w:val="0E8A41F3"/>
    <w:rsid w:val="0EB41738"/>
    <w:rsid w:val="0EFB2C42"/>
    <w:rsid w:val="0F416D70"/>
    <w:rsid w:val="0F4F1C29"/>
    <w:rsid w:val="0F81088A"/>
    <w:rsid w:val="0F8C280E"/>
    <w:rsid w:val="0FA905E8"/>
    <w:rsid w:val="0FC227FA"/>
    <w:rsid w:val="0FC7113A"/>
    <w:rsid w:val="0FCB1589"/>
    <w:rsid w:val="0FD52407"/>
    <w:rsid w:val="0FE260B4"/>
    <w:rsid w:val="0FE81691"/>
    <w:rsid w:val="1018390F"/>
    <w:rsid w:val="102D5080"/>
    <w:rsid w:val="1045133B"/>
    <w:rsid w:val="10801699"/>
    <w:rsid w:val="111B422B"/>
    <w:rsid w:val="11E76422"/>
    <w:rsid w:val="11F450ED"/>
    <w:rsid w:val="12043C83"/>
    <w:rsid w:val="12140DFB"/>
    <w:rsid w:val="12BF5CD9"/>
    <w:rsid w:val="13752E98"/>
    <w:rsid w:val="13985C26"/>
    <w:rsid w:val="139A0200"/>
    <w:rsid w:val="13BA6447"/>
    <w:rsid w:val="13C24A51"/>
    <w:rsid w:val="13C86620"/>
    <w:rsid w:val="13E9112B"/>
    <w:rsid w:val="13F5681F"/>
    <w:rsid w:val="141273BA"/>
    <w:rsid w:val="141507D5"/>
    <w:rsid w:val="14751742"/>
    <w:rsid w:val="14795475"/>
    <w:rsid w:val="14BE60AA"/>
    <w:rsid w:val="14C91E0F"/>
    <w:rsid w:val="14FE15CF"/>
    <w:rsid w:val="15026C33"/>
    <w:rsid w:val="152037A0"/>
    <w:rsid w:val="15435863"/>
    <w:rsid w:val="154C6CC8"/>
    <w:rsid w:val="15D53161"/>
    <w:rsid w:val="15D87520"/>
    <w:rsid w:val="16044B07"/>
    <w:rsid w:val="160A4619"/>
    <w:rsid w:val="1658169C"/>
    <w:rsid w:val="167A1985"/>
    <w:rsid w:val="1680016C"/>
    <w:rsid w:val="168D3E86"/>
    <w:rsid w:val="16922DAB"/>
    <w:rsid w:val="16BA2357"/>
    <w:rsid w:val="16E318AE"/>
    <w:rsid w:val="170C7835"/>
    <w:rsid w:val="171E0671"/>
    <w:rsid w:val="172E2F5E"/>
    <w:rsid w:val="174D40D3"/>
    <w:rsid w:val="17584A62"/>
    <w:rsid w:val="175963A8"/>
    <w:rsid w:val="17716CB6"/>
    <w:rsid w:val="17A52D08"/>
    <w:rsid w:val="17C74D2B"/>
    <w:rsid w:val="1804087F"/>
    <w:rsid w:val="1881137E"/>
    <w:rsid w:val="18AB63FB"/>
    <w:rsid w:val="18D7705D"/>
    <w:rsid w:val="190F0738"/>
    <w:rsid w:val="19962C07"/>
    <w:rsid w:val="19B37764"/>
    <w:rsid w:val="19BE404A"/>
    <w:rsid w:val="19E7676F"/>
    <w:rsid w:val="19EE40AC"/>
    <w:rsid w:val="19F95365"/>
    <w:rsid w:val="1A2742AF"/>
    <w:rsid w:val="1A3141D6"/>
    <w:rsid w:val="1A521E66"/>
    <w:rsid w:val="1A7408EE"/>
    <w:rsid w:val="1ACB068F"/>
    <w:rsid w:val="1AF43FBE"/>
    <w:rsid w:val="1B4A1EFB"/>
    <w:rsid w:val="1B6875F7"/>
    <w:rsid w:val="1B721452"/>
    <w:rsid w:val="1B7A3E63"/>
    <w:rsid w:val="1B8B170E"/>
    <w:rsid w:val="1BD441CF"/>
    <w:rsid w:val="1BDD2D6F"/>
    <w:rsid w:val="1BF7226F"/>
    <w:rsid w:val="1C10457D"/>
    <w:rsid w:val="1C5539AB"/>
    <w:rsid w:val="1C5B5A42"/>
    <w:rsid w:val="1C672639"/>
    <w:rsid w:val="1C6B05B3"/>
    <w:rsid w:val="1CB100BD"/>
    <w:rsid w:val="1CC84FEF"/>
    <w:rsid w:val="1D5C35F6"/>
    <w:rsid w:val="1D894113"/>
    <w:rsid w:val="1D943995"/>
    <w:rsid w:val="1DA51336"/>
    <w:rsid w:val="1DB51058"/>
    <w:rsid w:val="1DEB51E9"/>
    <w:rsid w:val="1DEF28E6"/>
    <w:rsid w:val="1E5673AA"/>
    <w:rsid w:val="1E7D6144"/>
    <w:rsid w:val="1ECE5937"/>
    <w:rsid w:val="1ED10BC0"/>
    <w:rsid w:val="1EFC6654"/>
    <w:rsid w:val="1F084B14"/>
    <w:rsid w:val="1F350325"/>
    <w:rsid w:val="1F93444B"/>
    <w:rsid w:val="1FA31BDA"/>
    <w:rsid w:val="1FAC1231"/>
    <w:rsid w:val="1FC01B8F"/>
    <w:rsid w:val="1FE92D84"/>
    <w:rsid w:val="1FE95C00"/>
    <w:rsid w:val="20347776"/>
    <w:rsid w:val="20484530"/>
    <w:rsid w:val="2055040C"/>
    <w:rsid w:val="20665917"/>
    <w:rsid w:val="206B7F2F"/>
    <w:rsid w:val="206F0705"/>
    <w:rsid w:val="2074297D"/>
    <w:rsid w:val="20A36171"/>
    <w:rsid w:val="20AC1FF1"/>
    <w:rsid w:val="20AE7F28"/>
    <w:rsid w:val="20E7584F"/>
    <w:rsid w:val="211337D0"/>
    <w:rsid w:val="21245059"/>
    <w:rsid w:val="21655E73"/>
    <w:rsid w:val="21B14BD7"/>
    <w:rsid w:val="21CA5B44"/>
    <w:rsid w:val="21DC7625"/>
    <w:rsid w:val="21F70203"/>
    <w:rsid w:val="222B4109"/>
    <w:rsid w:val="22386FDF"/>
    <w:rsid w:val="223B350E"/>
    <w:rsid w:val="224B2FFA"/>
    <w:rsid w:val="226909D1"/>
    <w:rsid w:val="22AA1398"/>
    <w:rsid w:val="22AA3C81"/>
    <w:rsid w:val="23096527"/>
    <w:rsid w:val="23830D0F"/>
    <w:rsid w:val="23843AD1"/>
    <w:rsid w:val="23E66D1D"/>
    <w:rsid w:val="23E822B1"/>
    <w:rsid w:val="23F9528D"/>
    <w:rsid w:val="24085924"/>
    <w:rsid w:val="24C113DB"/>
    <w:rsid w:val="24D340B6"/>
    <w:rsid w:val="24EA6C9B"/>
    <w:rsid w:val="254232C6"/>
    <w:rsid w:val="25692BED"/>
    <w:rsid w:val="2572411D"/>
    <w:rsid w:val="25C94365"/>
    <w:rsid w:val="25F3318F"/>
    <w:rsid w:val="26012B5C"/>
    <w:rsid w:val="26161FE6"/>
    <w:rsid w:val="26552171"/>
    <w:rsid w:val="265C0D35"/>
    <w:rsid w:val="266D6A9E"/>
    <w:rsid w:val="268737AC"/>
    <w:rsid w:val="269229A8"/>
    <w:rsid w:val="26A5092E"/>
    <w:rsid w:val="273C62F2"/>
    <w:rsid w:val="27606603"/>
    <w:rsid w:val="277B168E"/>
    <w:rsid w:val="279B7F7B"/>
    <w:rsid w:val="27C93CD0"/>
    <w:rsid w:val="27D06614"/>
    <w:rsid w:val="27E9484A"/>
    <w:rsid w:val="27EF5BC2"/>
    <w:rsid w:val="284303FE"/>
    <w:rsid w:val="28563F4C"/>
    <w:rsid w:val="285A5748"/>
    <w:rsid w:val="286E7213"/>
    <w:rsid w:val="288D1679"/>
    <w:rsid w:val="28976054"/>
    <w:rsid w:val="28C52BC1"/>
    <w:rsid w:val="28E26642"/>
    <w:rsid w:val="29170E8E"/>
    <w:rsid w:val="293C16E0"/>
    <w:rsid w:val="29514455"/>
    <w:rsid w:val="295936F4"/>
    <w:rsid w:val="296034C4"/>
    <w:rsid w:val="29752839"/>
    <w:rsid w:val="298A7967"/>
    <w:rsid w:val="299D30D3"/>
    <w:rsid w:val="2A17569E"/>
    <w:rsid w:val="2A3873C3"/>
    <w:rsid w:val="2A3B4BBC"/>
    <w:rsid w:val="2AA1755F"/>
    <w:rsid w:val="2AAE4EDC"/>
    <w:rsid w:val="2AE5579D"/>
    <w:rsid w:val="2B230073"/>
    <w:rsid w:val="2B4A1AA4"/>
    <w:rsid w:val="2B527CA9"/>
    <w:rsid w:val="2B717030"/>
    <w:rsid w:val="2BB60EE7"/>
    <w:rsid w:val="2C005C05"/>
    <w:rsid w:val="2C063C1D"/>
    <w:rsid w:val="2C2959EE"/>
    <w:rsid w:val="2C6E17C2"/>
    <w:rsid w:val="2CA64AB8"/>
    <w:rsid w:val="2CC56593"/>
    <w:rsid w:val="2D03015C"/>
    <w:rsid w:val="2D142808"/>
    <w:rsid w:val="2D83304B"/>
    <w:rsid w:val="2D995198"/>
    <w:rsid w:val="2DA31340"/>
    <w:rsid w:val="2DA919C1"/>
    <w:rsid w:val="2DE2381F"/>
    <w:rsid w:val="2DEB2F7F"/>
    <w:rsid w:val="2E1341D4"/>
    <w:rsid w:val="2E4E3659"/>
    <w:rsid w:val="2E88318E"/>
    <w:rsid w:val="2EAB2859"/>
    <w:rsid w:val="2EB24E01"/>
    <w:rsid w:val="2EC451E1"/>
    <w:rsid w:val="2EE8124D"/>
    <w:rsid w:val="2EF96CFB"/>
    <w:rsid w:val="2EFA558F"/>
    <w:rsid w:val="2F320885"/>
    <w:rsid w:val="2FAD1FC1"/>
    <w:rsid w:val="2FE31C96"/>
    <w:rsid w:val="300E12F2"/>
    <w:rsid w:val="300F7A6B"/>
    <w:rsid w:val="302373E1"/>
    <w:rsid w:val="30264AB5"/>
    <w:rsid w:val="30282309"/>
    <w:rsid w:val="302C79CA"/>
    <w:rsid w:val="30770970"/>
    <w:rsid w:val="30EB7532"/>
    <w:rsid w:val="30F453D1"/>
    <w:rsid w:val="30F46739"/>
    <w:rsid w:val="31013E15"/>
    <w:rsid w:val="31057EE3"/>
    <w:rsid w:val="31235461"/>
    <w:rsid w:val="313361CC"/>
    <w:rsid w:val="31421205"/>
    <w:rsid w:val="318B0720"/>
    <w:rsid w:val="319553AC"/>
    <w:rsid w:val="31A32F06"/>
    <w:rsid w:val="31A517E2"/>
    <w:rsid w:val="31CC3212"/>
    <w:rsid w:val="31CE7D46"/>
    <w:rsid w:val="31FB1742"/>
    <w:rsid w:val="320D39CA"/>
    <w:rsid w:val="321C75CA"/>
    <w:rsid w:val="326E3542"/>
    <w:rsid w:val="32786EF6"/>
    <w:rsid w:val="328A220F"/>
    <w:rsid w:val="3292723A"/>
    <w:rsid w:val="329C208F"/>
    <w:rsid w:val="3318500F"/>
    <w:rsid w:val="33192E30"/>
    <w:rsid w:val="333F17C2"/>
    <w:rsid w:val="33460DA3"/>
    <w:rsid w:val="33796523"/>
    <w:rsid w:val="33997124"/>
    <w:rsid w:val="33AC31B1"/>
    <w:rsid w:val="33E717EE"/>
    <w:rsid w:val="34052A8E"/>
    <w:rsid w:val="341B4D8B"/>
    <w:rsid w:val="34305614"/>
    <w:rsid w:val="343A49EF"/>
    <w:rsid w:val="344D6161"/>
    <w:rsid w:val="346041FA"/>
    <w:rsid w:val="347E456C"/>
    <w:rsid w:val="348953EB"/>
    <w:rsid w:val="348B537B"/>
    <w:rsid w:val="34C24CC3"/>
    <w:rsid w:val="35243365"/>
    <w:rsid w:val="354D6418"/>
    <w:rsid w:val="35615166"/>
    <w:rsid w:val="358D01F3"/>
    <w:rsid w:val="35B31BCB"/>
    <w:rsid w:val="35E82857"/>
    <w:rsid w:val="360D204B"/>
    <w:rsid w:val="365A25F8"/>
    <w:rsid w:val="369C7FB0"/>
    <w:rsid w:val="36AC3746"/>
    <w:rsid w:val="374C50B7"/>
    <w:rsid w:val="37533A8E"/>
    <w:rsid w:val="375867E7"/>
    <w:rsid w:val="37CA6D80"/>
    <w:rsid w:val="37E74553"/>
    <w:rsid w:val="37FE7E9E"/>
    <w:rsid w:val="38073C58"/>
    <w:rsid w:val="381C47C8"/>
    <w:rsid w:val="38B30119"/>
    <w:rsid w:val="38BB5D3B"/>
    <w:rsid w:val="38F44DFD"/>
    <w:rsid w:val="39054E8F"/>
    <w:rsid w:val="393948AD"/>
    <w:rsid w:val="393B2011"/>
    <w:rsid w:val="3954623F"/>
    <w:rsid w:val="396C246F"/>
    <w:rsid w:val="39A10FA5"/>
    <w:rsid w:val="39B7013D"/>
    <w:rsid w:val="39D61A3E"/>
    <w:rsid w:val="3A045513"/>
    <w:rsid w:val="3A4B3142"/>
    <w:rsid w:val="3A6548F2"/>
    <w:rsid w:val="3A7E7074"/>
    <w:rsid w:val="3A804B9A"/>
    <w:rsid w:val="3A88398E"/>
    <w:rsid w:val="3A947337"/>
    <w:rsid w:val="3A9D6DFE"/>
    <w:rsid w:val="3AA41A22"/>
    <w:rsid w:val="3AA64A0C"/>
    <w:rsid w:val="3ACB0E96"/>
    <w:rsid w:val="3AD32DCA"/>
    <w:rsid w:val="3B0B0258"/>
    <w:rsid w:val="3B6B584A"/>
    <w:rsid w:val="3BB81A68"/>
    <w:rsid w:val="3C08615F"/>
    <w:rsid w:val="3C25476F"/>
    <w:rsid w:val="3CB274A9"/>
    <w:rsid w:val="3CD613E9"/>
    <w:rsid w:val="3CE955E4"/>
    <w:rsid w:val="3CFD6976"/>
    <w:rsid w:val="3D0221DE"/>
    <w:rsid w:val="3D0B3D7D"/>
    <w:rsid w:val="3D5B18EE"/>
    <w:rsid w:val="3D624A2B"/>
    <w:rsid w:val="3DB835A7"/>
    <w:rsid w:val="3DE7342C"/>
    <w:rsid w:val="3DEC64CB"/>
    <w:rsid w:val="3E043149"/>
    <w:rsid w:val="3E045D8F"/>
    <w:rsid w:val="3E4E1552"/>
    <w:rsid w:val="3E8957CD"/>
    <w:rsid w:val="3E9E1A93"/>
    <w:rsid w:val="3EB71483"/>
    <w:rsid w:val="3EDD6068"/>
    <w:rsid w:val="3EF815BD"/>
    <w:rsid w:val="3F0B2EA0"/>
    <w:rsid w:val="3F867553"/>
    <w:rsid w:val="401914AE"/>
    <w:rsid w:val="40301DE3"/>
    <w:rsid w:val="407231D7"/>
    <w:rsid w:val="40897FAE"/>
    <w:rsid w:val="4105229D"/>
    <w:rsid w:val="41720FB5"/>
    <w:rsid w:val="41A76EB0"/>
    <w:rsid w:val="41C053AC"/>
    <w:rsid w:val="42386BE7"/>
    <w:rsid w:val="42F70053"/>
    <w:rsid w:val="4359057C"/>
    <w:rsid w:val="43887561"/>
    <w:rsid w:val="439366F3"/>
    <w:rsid w:val="446D60E6"/>
    <w:rsid w:val="4484797D"/>
    <w:rsid w:val="44C43EA1"/>
    <w:rsid w:val="44E177B9"/>
    <w:rsid w:val="450D5A45"/>
    <w:rsid w:val="451D12C2"/>
    <w:rsid w:val="4557299B"/>
    <w:rsid w:val="45635287"/>
    <w:rsid w:val="458747B8"/>
    <w:rsid w:val="45E23FB4"/>
    <w:rsid w:val="464253F9"/>
    <w:rsid w:val="465D2233"/>
    <w:rsid w:val="466B1380"/>
    <w:rsid w:val="468F2C31"/>
    <w:rsid w:val="469D7405"/>
    <w:rsid w:val="46D71FE6"/>
    <w:rsid w:val="46E32AE1"/>
    <w:rsid w:val="47520398"/>
    <w:rsid w:val="4795557D"/>
    <w:rsid w:val="47AD2D46"/>
    <w:rsid w:val="47CE6EB6"/>
    <w:rsid w:val="47E85442"/>
    <w:rsid w:val="47EA5D49"/>
    <w:rsid w:val="4822282D"/>
    <w:rsid w:val="483B5802"/>
    <w:rsid w:val="484216E1"/>
    <w:rsid w:val="484E4529"/>
    <w:rsid w:val="485B73A2"/>
    <w:rsid w:val="48742673"/>
    <w:rsid w:val="48C50C7E"/>
    <w:rsid w:val="48D75AB6"/>
    <w:rsid w:val="48FE3C36"/>
    <w:rsid w:val="49187A4A"/>
    <w:rsid w:val="4919595B"/>
    <w:rsid w:val="4932285C"/>
    <w:rsid w:val="494B2817"/>
    <w:rsid w:val="49B74350"/>
    <w:rsid w:val="49E83A83"/>
    <w:rsid w:val="49FE5072"/>
    <w:rsid w:val="4A113A61"/>
    <w:rsid w:val="4A143A8B"/>
    <w:rsid w:val="4A9379E1"/>
    <w:rsid w:val="4AD23B2D"/>
    <w:rsid w:val="4AEC002A"/>
    <w:rsid w:val="4B0868AA"/>
    <w:rsid w:val="4B566B9E"/>
    <w:rsid w:val="4B6E05C6"/>
    <w:rsid w:val="4BA02CB9"/>
    <w:rsid w:val="4BB551C6"/>
    <w:rsid w:val="4BCC6CE9"/>
    <w:rsid w:val="4BE00928"/>
    <w:rsid w:val="4C066EC9"/>
    <w:rsid w:val="4C0B2731"/>
    <w:rsid w:val="4C4C0949"/>
    <w:rsid w:val="4CCC03DE"/>
    <w:rsid w:val="4CD01FC4"/>
    <w:rsid w:val="4CEE4747"/>
    <w:rsid w:val="4D304C6C"/>
    <w:rsid w:val="4D3A507C"/>
    <w:rsid w:val="4D5A2408"/>
    <w:rsid w:val="4D6C0A51"/>
    <w:rsid w:val="4D6E6E87"/>
    <w:rsid w:val="4DCB3F26"/>
    <w:rsid w:val="4DCD2163"/>
    <w:rsid w:val="4DCD4142"/>
    <w:rsid w:val="4DED6EE6"/>
    <w:rsid w:val="4E241889"/>
    <w:rsid w:val="4E5157F8"/>
    <w:rsid w:val="4ED64CE6"/>
    <w:rsid w:val="4EF879B0"/>
    <w:rsid w:val="4EFE4768"/>
    <w:rsid w:val="4F3050C3"/>
    <w:rsid w:val="4F6C4AA2"/>
    <w:rsid w:val="4F7D4B2A"/>
    <w:rsid w:val="4FAB39C4"/>
    <w:rsid w:val="4FC357FD"/>
    <w:rsid w:val="4FC705C4"/>
    <w:rsid w:val="4FF52C71"/>
    <w:rsid w:val="50047BC4"/>
    <w:rsid w:val="50076865"/>
    <w:rsid w:val="502B2E38"/>
    <w:rsid w:val="50792360"/>
    <w:rsid w:val="50926B99"/>
    <w:rsid w:val="50C04F20"/>
    <w:rsid w:val="50DE21C3"/>
    <w:rsid w:val="50E579F5"/>
    <w:rsid w:val="51062C1B"/>
    <w:rsid w:val="512245B9"/>
    <w:rsid w:val="514259DF"/>
    <w:rsid w:val="5156370C"/>
    <w:rsid w:val="51A927D1"/>
    <w:rsid w:val="5202190E"/>
    <w:rsid w:val="520F0C32"/>
    <w:rsid w:val="52114F30"/>
    <w:rsid w:val="5264494A"/>
    <w:rsid w:val="528B27DD"/>
    <w:rsid w:val="52D10771"/>
    <w:rsid w:val="530C284B"/>
    <w:rsid w:val="530F33D5"/>
    <w:rsid w:val="53142E17"/>
    <w:rsid w:val="532E06E9"/>
    <w:rsid w:val="535358E2"/>
    <w:rsid w:val="536C0861"/>
    <w:rsid w:val="539E70B4"/>
    <w:rsid w:val="53A476F3"/>
    <w:rsid w:val="53BB17DB"/>
    <w:rsid w:val="53C51418"/>
    <w:rsid w:val="53DB57FE"/>
    <w:rsid w:val="53F23BA6"/>
    <w:rsid w:val="54077C82"/>
    <w:rsid w:val="54280325"/>
    <w:rsid w:val="544669C5"/>
    <w:rsid w:val="54833F31"/>
    <w:rsid w:val="549E5F97"/>
    <w:rsid w:val="54ED6B13"/>
    <w:rsid w:val="54F979C2"/>
    <w:rsid w:val="55435350"/>
    <w:rsid w:val="55583898"/>
    <w:rsid w:val="55C45E2B"/>
    <w:rsid w:val="55DA564E"/>
    <w:rsid w:val="55FD167B"/>
    <w:rsid w:val="56A74DC4"/>
    <w:rsid w:val="56C34335"/>
    <w:rsid w:val="56CC5412"/>
    <w:rsid w:val="56E72D1D"/>
    <w:rsid w:val="56EB5639"/>
    <w:rsid w:val="56EE38A4"/>
    <w:rsid w:val="57183B71"/>
    <w:rsid w:val="579202B1"/>
    <w:rsid w:val="58643B01"/>
    <w:rsid w:val="586F6A97"/>
    <w:rsid w:val="58A60DC0"/>
    <w:rsid w:val="58BF2129"/>
    <w:rsid w:val="58CC5AE7"/>
    <w:rsid w:val="594B7F90"/>
    <w:rsid w:val="59857E62"/>
    <w:rsid w:val="599373D3"/>
    <w:rsid w:val="599C21C4"/>
    <w:rsid w:val="59B01AF3"/>
    <w:rsid w:val="59B259A0"/>
    <w:rsid w:val="59C53F20"/>
    <w:rsid w:val="59CB36D0"/>
    <w:rsid w:val="5A0A6E64"/>
    <w:rsid w:val="5A222E83"/>
    <w:rsid w:val="5A347B90"/>
    <w:rsid w:val="5A6C2173"/>
    <w:rsid w:val="5AB64BCA"/>
    <w:rsid w:val="5AC16DDD"/>
    <w:rsid w:val="5ADF7263"/>
    <w:rsid w:val="5AE65FF4"/>
    <w:rsid w:val="5B0171D9"/>
    <w:rsid w:val="5B18483E"/>
    <w:rsid w:val="5B457BAD"/>
    <w:rsid w:val="5B82646D"/>
    <w:rsid w:val="5BE20F83"/>
    <w:rsid w:val="5BE545A3"/>
    <w:rsid w:val="5C083322"/>
    <w:rsid w:val="5C300CF9"/>
    <w:rsid w:val="5C361105"/>
    <w:rsid w:val="5C6A303F"/>
    <w:rsid w:val="5C6F4470"/>
    <w:rsid w:val="5C891B7C"/>
    <w:rsid w:val="5CB309A7"/>
    <w:rsid w:val="5D231737"/>
    <w:rsid w:val="5D2B2C34"/>
    <w:rsid w:val="5D3970FE"/>
    <w:rsid w:val="5D63417B"/>
    <w:rsid w:val="5DA14CA4"/>
    <w:rsid w:val="5DD14158"/>
    <w:rsid w:val="5DD21301"/>
    <w:rsid w:val="5E492466"/>
    <w:rsid w:val="5E4F4700"/>
    <w:rsid w:val="5E545273"/>
    <w:rsid w:val="5E75720F"/>
    <w:rsid w:val="5E770427"/>
    <w:rsid w:val="5EB84053"/>
    <w:rsid w:val="5EBA39E1"/>
    <w:rsid w:val="5EC1336A"/>
    <w:rsid w:val="5EF86B45"/>
    <w:rsid w:val="5F226C36"/>
    <w:rsid w:val="5F341A55"/>
    <w:rsid w:val="5F442201"/>
    <w:rsid w:val="5F4A4696"/>
    <w:rsid w:val="5F5B2436"/>
    <w:rsid w:val="5F5C2E4B"/>
    <w:rsid w:val="5F6F6BEE"/>
    <w:rsid w:val="5FA5659C"/>
    <w:rsid w:val="5FF0237B"/>
    <w:rsid w:val="60261490"/>
    <w:rsid w:val="60357A6E"/>
    <w:rsid w:val="604069F6"/>
    <w:rsid w:val="60533D22"/>
    <w:rsid w:val="60596286"/>
    <w:rsid w:val="608465EA"/>
    <w:rsid w:val="60AF76D8"/>
    <w:rsid w:val="60BA5B12"/>
    <w:rsid w:val="61345DC0"/>
    <w:rsid w:val="614147D4"/>
    <w:rsid w:val="61903D20"/>
    <w:rsid w:val="619F599E"/>
    <w:rsid w:val="61BF6568"/>
    <w:rsid w:val="61E0763D"/>
    <w:rsid w:val="61ED495B"/>
    <w:rsid w:val="62053A53"/>
    <w:rsid w:val="624437D8"/>
    <w:rsid w:val="62764951"/>
    <w:rsid w:val="6279728D"/>
    <w:rsid w:val="62B721E4"/>
    <w:rsid w:val="62C12E21"/>
    <w:rsid w:val="62D8513E"/>
    <w:rsid w:val="62E33669"/>
    <w:rsid w:val="63753BA4"/>
    <w:rsid w:val="63C97C58"/>
    <w:rsid w:val="63D62198"/>
    <w:rsid w:val="6417243B"/>
    <w:rsid w:val="6425508F"/>
    <w:rsid w:val="6434257E"/>
    <w:rsid w:val="64542425"/>
    <w:rsid w:val="648570CD"/>
    <w:rsid w:val="64942E6C"/>
    <w:rsid w:val="64A013C7"/>
    <w:rsid w:val="650904E1"/>
    <w:rsid w:val="65302769"/>
    <w:rsid w:val="65A228EE"/>
    <w:rsid w:val="65A44432"/>
    <w:rsid w:val="65BD4645"/>
    <w:rsid w:val="65ED51F2"/>
    <w:rsid w:val="66206F11"/>
    <w:rsid w:val="66236E91"/>
    <w:rsid w:val="66254B3E"/>
    <w:rsid w:val="66441FD0"/>
    <w:rsid w:val="668A09A0"/>
    <w:rsid w:val="668B146C"/>
    <w:rsid w:val="66AB03EC"/>
    <w:rsid w:val="66F21521"/>
    <w:rsid w:val="67010561"/>
    <w:rsid w:val="672C62E0"/>
    <w:rsid w:val="6758090E"/>
    <w:rsid w:val="67A12FEC"/>
    <w:rsid w:val="67A52E51"/>
    <w:rsid w:val="67D1400D"/>
    <w:rsid w:val="68032436"/>
    <w:rsid w:val="68627C06"/>
    <w:rsid w:val="686A4130"/>
    <w:rsid w:val="68996CA3"/>
    <w:rsid w:val="68D75C06"/>
    <w:rsid w:val="691D167A"/>
    <w:rsid w:val="69937A97"/>
    <w:rsid w:val="69A174C3"/>
    <w:rsid w:val="69EE0731"/>
    <w:rsid w:val="6A06480C"/>
    <w:rsid w:val="6A4C483E"/>
    <w:rsid w:val="6A4D243B"/>
    <w:rsid w:val="6A8F7CBA"/>
    <w:rsid w:val="6A9E67F3"/>
    <w:rsid w:val="6AB72D9B"/>
    <w:rsid w:val="6ABE0C43"/>
    <w:rsid w:val="6AC83870"/>
    <w:rsid w:val="6AEF6C9C"/>
    <w:rsid w:val="6B1034E1"/>
    <w:rsid w:val="6B361121"/>
    <w:rsid w:val="6B7328FD"/>
    <w:rsid w:val="6B7C6A7C"/>
    <w:rsid w:val="6BDF16FD"/>
    <w:rsid w:val="6C046C26"/>
    <w:rsid w:val="6C4D2094"/>
    <w:rsid w:val="6C8E61E8"/>
    <w:rsid w:val="6CC84132"/>
    <w:rsid w:val="6CD66350"/>
    <w:rsid w:val="6D066806"/>
    <w:rsid w:val="6D205BE5"/>
    <w:rsid w:val="6D41751F"/>
    <w:rsid w:val="6DC04707"/>
    <w:rsid w:val="6E1938AF"/>
    <w:rsid w:val="6E391AE1"/>
    <w:rsid w:val="6E3C12D8"/>
    <w:rsid w:val="6E4B47B0"/>
    <w:rsid w:val="6E587601"/>
    <w:rsid w:val="6EC436A5"/>
    <w:rsid w:val="6EE8016F"/>
    <w:rsid w:val="6F035C5A"/>
    <w:rsid w:val="6F2D1152"/>
    <w:rsid w:val="6F3B7580"/>
    <w:rsid w:val="6F6027D2"/>
    <w:rsid w:val="6F800BBD"/>
    <w:rsid w:val="6FA128E1"/>
    <w:rsid w:val="6FBF7D7C"/>
    <w:rsid w:val="6FF45107"/>
    <w:rsid w:val="7054253E"/>
    <w:rsid w:val="706C7393"/>
    <w:rsid w:val="707A4DB8"/>
    <w:rsid w:val="70A56EAD"/>
    <w:rsid w:val="70A94824"/>
    <w:rsid w:val="70BF3161"/>
    <w:rsid w:val="70C26FB3"/>
    <w:rsid w:val="70DD1430"/>
    <w:rsid w:val="70ED3680"/>
    <w:rsid w:val="70FD362D"/>
    <w:rsid w:val="71017FE7"/>
    <w:rsid w:val="715167AF"/>
    <w:rsid w:val="715E0D9E"/>
    <w:rsid w:val="716B1BD6"/>
    <w:rsid w:val="71B842A9"/>
    <w:rsid w:val="723328AA"/>
    <w:rsid w:val="7233416B"/>
    <w:rsid w:val="725C083F"/>
    <w:rsid w:val="72895D39"/>
    <w:rsid w:val="72C9287B"/>
    <w:rsid w:val="732B0E40"/>
    <w:rsid w:val="734B1073"/>
    <w:rsid w:val="7386251A"/>
    <w:rsid w:val="73AA3251"/>
    <w:rsid w:val="74421DA2"/>
    <w:rsid w:val="747B6B15"/>
    <w:rsid w:val="74862FA0"/>
    <w:rsid w:val="749D7B1B"/>
    <w:rsid w:val="74D05B3B"/>
    <w:rsid w:val="75062336"/>
    <w:rsid w:val="750D23E3"/>
    <w:rsid w:val="751E6E82"/>
    <w:rsid w:val="7549747A"/>
    <w:rsid w:val="75733B7F"/>
    <w:rsid w:val="759E2B9F"/>
    <w:rsid w:val="75C13CDD"/>
    <w:rsid w:val="76067942"/>
    <w:rsid w:val="761C33A4"/>
    <w:rsid w:val="762B1157"/>
    <w:rsid w:val="76820AEE"/>
    <w:rsid w:val="76E11BA8"/>
    <w:rsid w:val="76EC75C5"/>
    <w:rsid w:val="77600EB3"/>
    <w:rsid w:val="777A05E8"/>
    <w:rsid w:val="779E68C8"/>
    <w:rsid w:val="77A13124"/>
    <w:rsid w:val="77ED54A9"/>
    <w:rsid w:val="780B1D27"/>
    <w:rsid w:val="784F3822"/>
    <w:rsid w:val="78DB5571"/>
    <w:rsid w:val="791026A2"/>
    <w:rsid w:val="791A5539"/>
    <w:rsid w:val="792647B5"/>
    <w:rsid w:val="79350CE9"/>
    <w:rsid w:val="79EB5EC5"/>
    <w:rsid w:val="7A1B2B9E"/>
    <w:rsid w:val="7A5A1BBE"/>
    <w:rsid w:val="7A811C8D"/>
    <w:rsid w:val="7A992209"/>
    <w:rsid w:val="7A9E02BB"/>
    <w:rsid w:val="7A9F5145"/>
    <w:rsid w:val="7AC17BB4"/>
    <w:rsid w:val="7AF72073"/>
    <w:rsid w:val="7B2F38A5"/>
    <w:rsid w:val="7B487B93"/>
    <w:rsid w:val="7B732886"/>
    <w:rsid w:val="7B754F5D"/>
    <w:rsid w:val="7B780E5A"/>
    <w:rsid w:val="7B813697"/>
    <w:rsid w:val="7B915196"/>
    <w:rsid w:val="7BE129E3"/>
    <w:rsid w:val="7BEE5100"/>
    <w:rsid w:val="7BF070CA"/>
    <w:rsid w:val="7C26103C"/>
    <w:rsid w:val="7C746BBD"/>
    <w:rsid w:val="7C7D391B"/>
    <w:rsid w:val="7C7E2532"/>
    <w:rsid w:val="7CA31239"/>
    <w:rsid w:val="7CBA2CDD"/>
    <w:rsid w:val="7D0050EB"/>
    <w:rsid w:val="7D2D1C58"/>
    <w:rsid w:val="7D494FBB"/>
    <w:rsid w:val="7DD91777"/>
    <w:rsid w:val="7DEF37C6"/>
    <w:rsid w:val="7E00126B"/>
    <w:rsid w:val="7E066FC1"/>
    <w:rsid w:val="7E24505B"/>
    <w:rsid w:val="7E4454AB"/>
    <w:rsid w:val="7E634C06"/>
    <w:rsid w:val="7E8B4E88"/>
    <w:rsid w:val="7E997AC0"/>
    <w:rsid w:val="7EA00ACF"/>
    <w:rsid w:val="7EC00FD6"/>
    <w:rsid w:val="7EDD52A7"/>
    <w:rsid w:val="7EE7398F"/>
    <w:rsid w:val="7F021DF2"/>
    <w:rsid w:val="7F0A243A"/>
    <w:rsid w:val="7F150158"/>
    <w:rsid w:val="7FAE0E2E"/>
    <w:rsid w:val="7FB90482"/>
    <w:rsid w:val="7FD12D6F"/>
    <w:rsid w:val="7FEB675E"/>
    <w:rsid w:val="7FFD1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6"/>
    <w:next w:val="6"/>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autoRedefine/>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autoRedefine/>
    <w:qFormat/>
    <w:uiPriority w:val="0"/>
    <w:rPr>
      <w:sz w:val="20"/>
    </w:rPr>
  </w:style>
  <w:style w:type="character" w:styleId="28">
    <w:name w:val="FollowedHyperlink"/>
    <w:qFormat/>
    <w:uiPriority w:val="0"/>
    <w:rPr>
      <w:color w:val="800080"/>
      <w:sz w:val="20"/>
      <w:u w:val="single"/>
    </w:rPr>
  </w:style>
  <w:style w:type="character" w:styleId="29">
    <w:name w:val="Emphasis"/>
    <w:autoRedefine/>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autoRedefine/>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autoRedefine/>
    <w:semiHidden/>
    <w:qFormat/>
    <w:uiPriority w:val="99"/>
    <w:rPr>
      <w:rFonts w:eastAsia="宋体"/>
      <w:sz w:val="18"/>
      <w:szCs w:val="18"/>
    </w:rPr>
  </w:style>
  <w:style w:type="character" w:customStyle="1" w:styleId="38">
    <w:name w:val="批注文字 Char1"/>
    <w:basedOn w:val="25"/>
    <w:link w:val="8"/>
    <w:autoRedefine/>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autoRedefine/>
    <w:qFormat/>
    <w:uiPriority w:val="0"/>
    <w:pPr>
      <w:spacing w:beforeLines="50" w:line="460" w:lineRule="exact"/>
    </w:pPr>
    <w:rPr>
      <w:rFonts w:eastAsia="黑体"/>
      <w:kern w:val="2"/>
      <w:sz w:val="24"/>
      <w:szCs w:val="24"/>
    </w:rPr>
  </w:style>
  <w:style w:type="paragraph" w:customStyle="1" w:styleId="46">
    <w:name w:val="正文1"/>
    <w:basedOn w:val="14"/>
    <w:next w:val="1"/>
    <w:link w:val="47"/>
    <w:autoRedefine/>
    <w:qFormat/>
    <w:uiPriority w:val="0"/>
    <w:pPr>
      <w:ind w:firstLine="200"/>
    </w:pPr>
  </w:style>
  <w:style w:type="character" w:customStyle="1" w:styleId="47">
    <w:name w:val="正文1 Char"/>
    <w:link w:val="46"/>
    <w:qFormat/>
    <w:uiPriority w:val="0"/>
    <w:rPr>
      <w:sz w:val="20"/>
    </w:rPr>
  </w:style>
  <w:style w:type="paragraph" w:customStyle="1" w:styleId="4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autoRedefine/>
    <w:qFormat/>
    <w:uiPriority w:val="0"/>
    <w:rPr>
      <w:color w:val="622423"/>
      <w:sz w:val="20"/>
    </w:rPr>
  </w:style>
  <w:style w:type="character" w:customStyle="1" w:styleId="51">
    <w:name w:val="Char Char21"/>
    <w:qFormat/>
    <w:uiPriority w:val="0"/>
    <w:rPr>
      <w:b/>
      <w:sz w:val="20"/>
    </w:rPr>
  </w:style>
  <w:style w:type="character" w:customStyle="1" w:styleId="52">
    <w:name w:val="title_emph1"/>
    <w:autoRedefine/>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autoRedefine/>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autoRedefine/>
    <w:qFormat/>
    <w:uiPriority w:val="0"/>
    <w:rPr>
      <w:sz w:val="20"/>
    </w:rPr>
  </w:style>
  <w:style w:type="character" w:customStyle="1" w:styleId="61">
    <w:name w:val="正文 首行缩进:  2 字符 Char1"/>
    <w:autoRedefine/>
    <w:qFormat/>
    <w:uiPriority w:val="0"/>
    <w:rPr>
      <w:sz w:val="20"/>
    </w:rPr>
  </w:style>
  <w:style w:type="character" w:customStyle="1" w:styleId="62">
    <w:name w:val="技术规范书正文 Char"/>
    <w:autoRedefine/>
    <w:qFormat/>
    <w:uiPriority w:val="0"/>
    <w:rPr>
      <w:sz w:val="20"/>
    </w:rPr>
  </w:style>
  <w:style w:type="character" w:customStyle="1" w:styleId="63">
    <w:name w:val="Char Char23"/>
    <w:qFormat/>
    <w:uiPriority w:val="0"/>
    <w:rPr>
      <w:b/>
      <w:sz w:val="20"/>
    </w:rPr>
  </w:style>
  <w:style w:type="character" w:customStyle="1" w:styleId="64">
    <w:name w:val="页眉 Char1"/>
    <w:autoRedefine/>
    <w:qFormat/>
    <w:uiPriority w:val="0"/>
    <w:rPr>
      <w:sz w:val="20"/>
    </w:rPr>
  </w:style>
  <w:style w:type="character" w:customStyle="1" w:styleId="65">
    <w:name w:val="副标题 Char"/>
    <w:autoRedefine/>
    <w:qFormat/>
    <w:uiPriority w:val="0"/>
    <w:rPr>
      <w:b/>
      <w:sz w:val="20"/>
    </w:rPr>
  </w:style>
  <w:style w:type="character" w:customStyle="1" w:styleId="66">
    <w:name w:val="标题 Char"/>
    <w:autoRedefine/>
    <w:qFormat/>
    <w:uiPriority w:val="0"/>
    <w:rPr>
      <w:sz w:val="20"/>
    </w:rPr>
  </w:style>
  <w:style w:type="character" w:customStyle="1" w:styleId="67">
    <w:name w:val="正文文本缩进 Char"/>
    <w:autoRedefine/>
    <w:qFormat/>
    <w:uiPriority w:val="0"/>
    <w:rPr>
      <w:sz w:val="20"/>
    </w:rPr>
  </w:style>
  <w:style w:type="character" w:customStyle="1" w:styleId="68">
    <w:name w:val="t31"/>
    <w:autoRedefine/>
    <w:qFormat/>
    <w:uiPriority w:val="0"/>
    <w:rPr>
      <w:color w:val="000060"/>
      <w:sz w:val="20"/>
    </w:rPr>
  </w:style>
  <w:style w:type="character" w:customStyle="1" w:styleId="69">
    <w:name w:val="批注文字 Char"/>
    <w:autoRedefine/>
    <w:qFormat/>
    <w:uiPriority w:val="0"/>
    <w:rPr>
      <w:sz w:val="20"/>
    </w:rPr>
  </w:style>
  <w:style w:type="character" w:customStyle="1" w:styleId="70">
    <w:name w:val="A0 Char Char"/>
    <w:autoRedefine/>
    <w:qFormat/>
    <w:uiPriority w:val="0"/>
    <w:rPr>
      <w:sz w:val="20"/>
    </w:rPr>
  </w:style>
  <w:style w:type="character" w:customStyle="1" w:styleId="71">
    <w:name w:val="Char Char24"/>
    <w:autoRedefine/>
    <w:qFormat/>
    <w:uiPriority w:val="0"/>
    <w:rPr>
      <w:sz w:val="20"/>
    </w:rPr>
  </w:style>
  <w:style w:type="character" w:customStyle="1" w:styleId="72">
    <w:name w:val="批注主题 Char Char"/>
    <w:qFormat/>
    <w:uiPriority w:val="0"/>
    <w:rPr>
      <w:b/>
      <w:sz w:val="20"/>
    </w:rPr>
  </w:style>
  <w:style w:type="character" w:customStyle="1" w:styleId="73">
    <w:name w:val="页眉 Char"/>
    <w:autoRedefine/>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autoRedefine/>
    <w:qFormat/>
    <w:uiPriority w:val="0"/>
    <w:rPr>
      <w:i/>
      <w:color w:val="622423"/>
      <w:sz w:val="20"/>
    </w:rPr>
  </w:style>
  <w:style w:type="character" w:customStyle="1" w:styleId="80">
    <w:name w:val="Char Char10"/>
    <w:qFormat/>
    <w:uiPriority w:val="0"/>
    <w:rPr>
      <w:b/>
      <w:sz w:val="20"/>
    </w:rPr>
  </w:style>
  <w:style w:type="character" w:customStyle="1" w:styleId="81">
    <w:name w:val="Char Char20"/>
    <w:autoRedefine/>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autoRedefine/>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autoRedefine/>
    <w:qFormat/>
    <w:uiPriority w:val="0"/>
    <w:rPr>
      <w:sz w:val="20"/>
    </w:rPr>
  </w:style>
  <w:style w:type="character" w:customStyle="1" w:styleId="91">
    <w:name w:val="样式1 Char Char"/>
    <w:autoRedefine/>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autoRedefine/>
    <w:qFormat/>
    <w:uiPriority w:val="0"/>
    <w:rPr>
      <w:sz w:val="20"/>
    </w:rPr>
  </w:style>
  <w:style w:type="character" w:customStyle="1" w:styleId="95">
    <w:name w:val="正文符号1 Char"/>
    <w:qFormat/>
    <w:uiPriority w:val="0"/>
    <w:rPr>
      <w:sz w:val="20"/>
    </w:rPr>
  </w:style>
  <w:style w:type="character" w:customStyle="1" w:styleId="96">
    <w:name w:val="style18"/>
    <w:autoRedefine/>
    <w:qFormat/>
    <w:uiPriority w:val="0"/>
    <w:rPr>
      <w:sz w:val="20"/>
    </w:rPr>
  </w:style>
  <w:style w:type="character" w:customStyle="1" w:styleId="97">
    <w:name w:val="px141"/>
    <w:autoRedefine/>
    <w:qFormat/>
    <w:uiPriority w:val="0"/>
    <w:rPr>
      <w:sz w:val="20"/>
    </w:rPr>
  </w:style>
  <w:style w:type="character" w:customStyle="1" w:styleId="98">
    <w:name w:val="标题 5 Char"/>
    <w:autoRedefine/>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101"/>
    <w:basedOn w:val="25"/>
    <w:qFormat/>
    <w:uiPriority w:val="0"/>
    <w:rPr>
      <w:rFonts w:hint="default" w:ascii="Times New Roman" w:hAnsi="Times New Roman" w:cs="Times New Roman"/>
      <w:color w:val="000000"/>
      <w:sz w:val="18"/>
      <w:szCs w:val="18"/>
      <w:u w:val="none"/>
    </w:rPr>
  </w:style>
  <w:style w:type="character" w:customStyle="1" w:styleId="193">
    <w:name w:val="font112"/>
    <w:basedOn w:val="25"/>
    <w:qFormat/>
    <w:uiPriority w:val="0"/>
    <w:rPr>
      <w:rFonts w:ascii="方正仿宋_GBK" w:hAnsi="方正仿宋_GBK" w:eastAsia="方正仿宋_GBK" w:cs="方正仿宋_GBK"/>
      <w:b/>
      <w:bCs/>
      <w:color w:val="000000"/>
      <w:sz w:val="24"/>
      <w:szCs w:val="24"/>
      <w:u w:val="none"/>
    </w:rPr>
  </w:style>
  <w:style w:type="character" w:customStyle="1" w:styleId="194">
    <w:name w:val="font71"/>
    <w:basedOn w:val="25"/>
    <w:qFormat/>
    <w:uiPriority w:val="0"/>
    <w:rPr>
      <w:rFonts w:ascii="宋体" w:hAnsi="宋体" w:eastAsia="宋体" w:cs="宋体"/>
      <w:color w:val="707070"/>
      <w:sz w:val="14"/>
      <w:szCs w:val="14"/>
      <w:u w:val="none"/>
    </w:rPr>
  </w:style>
  <w:style w:type="character" w:customStyle="1" w:styleId="195">
    <w:name w:val="font31"/>
    <w:basedOn w:val="25"/>
    <w:qFormat/>
    <w:uiPriority w:val="0"/>
    <w:rPr>
      <w:rFonts w:ascii="微软雅黑" w:hAnsi="微软雅黑" w:eastAsia="微软雅黑" w:cs="微软雅黑"/>
      <w:b/>
      <w:bCs/>
      <w:color w:val="000000"/>
      <w:sz w:val="20"/>
      <w:szCs w:val="20"/>
      <w:u w:val="none"/>
    </w:rPr>
  </w:style>
  <w:style w:type="character" w:customStyle="1" w:styleId="196">
    <w:name w:val="font11"/>
    <w:basedOn w:val="25"/>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88f37db9-ad93-49cb-a9c1-013cb3bda75e</errorID>
      <errorWord>(</errorWord>
      <group>L1_Format</group>
      <groupName>格式问题</groupName>
      <ability>L2_HalfPunc_CN</ability>
      <abilityName>全半角问题</abilityName>
      <candidateList>
        <item>（</item>
      </candidateList>
      <explain>文本全半角错误。</explain>
      <paraID>29D6899D</paraID>
      <start>36</start>
      <end>37</end>
      <status>unmodified</status>
      <modifiedWord/>
      <trackRevisions>false</trackRevisions>
    </reviewItem>
    <reviewItem>
      <errorID>c769cc4d-833e-4e6c-b20a-25f366d9b7ae</errorID>
      <errorWord>)</errorWord>
      <group>L1_Format</group>
      <groupName>格式问题</groupName>
      <ability>L2_HalfPunc_CN</ability>
      <abilityName>全半角问题</abilityName>
      <candidateList>
        <item>）</item>
      </candidateList>
      <explain>文本全半角错误。</explain>
      <paraID>29D6899D</paraID>
      <start>58</start>
      <end>59</end>
      <status>unmodified</status>
      <modifiedWord/>
      <trackRevisions>false</trackRevisions>
    </reviewItem>
    <reviewItem>
      <errorID>e93fbf1d-76d1-4033-8058-937a8cc8b363</errorID>
      <errorWord>负一楼大厅</errorWord>
      <group>L1_Other</group>
      <groupName>其他问题</groupName>
      <ability>L2_Consistency</ability>
      <abilityName>一致性检查</abilityName>
      <candidateList>
        <item>一楼大厅</item>
      </candidateList>
      <explain>实体一致性问题，关于参选文件递交地点中提到的大厅楼层表述不一致，前面提到‘具体开标厅详见一楼大厅当天指示牌’，所以‘负一楼大厅’应改为‘一楼大厅’</explain>
      <paraID>4CA8BFAC</paraID>
      <start>63</start>
      <end>68</end>
      <status>unmodified</status>
      <modifiedWord/>
      <trackRevisions>false</trackRevisions>
    </reviewItem>
    <reviewItem>
      <errorID>e6bd002a-6a57-4855-be65-c46618e1b33f</errorID>
      <errorWord>)</errorWord>
      <group>L1_Format</group>
      <groupName>格式问题</groupName>
      <ability>L2_HalfPunc_CN</ability>
      <abilityName>全半角问题</abilityName>
      <candidateList>
        <item>）</item>
      </candidateList>
      <explain>文本全半角错误。</explain>
      <paraID>5D108C4B</paraID>
      <start>42</start>
      <end>43</end>
      <status>unmodified</status>
      <modifiedWord/>
      <trackRevisions>false</trackRevisions>
    </reviewItem>
    <reviewItem>
      <errorID>5c93ff5c-be26-447c-8bea-af6b2270add1</errorID>
      <errorWord>。</errorWord>
      <group>L1_Punc</group>
      <groupName>标点问题</groupName>
      <ability>L2_Punc_CN</ability>
      <abilityName>标点符号问题</abilityName>
      <candidateList>
        <item/>
      </candidateList>
      <explain/>
      <paraID>41F8DBD4</paraID>
      <start>39</start>
      <end>40</end>
      <status>unmodified</status>
      <modifiedWord/>
      <trackRevisions>false</trackRevisions>
    </reviewItem>
    <reviewItem>
      <errorID>987ea754-88e1-453b-9ce1-80f5809bc84a</errorID>
      <errorWord>应在“</errorWord>
      <group>L1_Grammar</group>
      <groupName>语法问题</groupName>
      <ability>L2_Grammar</ability>
      <abilityName>语法错误</abilityName>
      <candidateList>
        <item>“</item>
      </candidateList>
      <explain/>
      <paraID> 46B2A58</paraID>
      <start>0</start>
      <end>3</end>
      <status>unmodified</status>
      <modifiedWord/>
      <trackRevisions>false</trackRevisions>
    </reviewItem>
    <reviewItem>
      <errorID>fb798b35-4ad3-430e-88bf-4b58d65be490</errorID>
      <errorWord>；</errorWord>
      <group>L1_Punc</group>
      <groupName>标点问题</groupName>
      <ability>L2_Punc_CN</ability>
      <abilityName>标点符号问题</abilityName>
      <candidateList>
        <item/>
      </candidateList>
      <explain/>
      <paraID> 8D7D708</paraID>
      <start>6</start>
      <end>7</end>
      <status>unmodified</status>
      <modifiedWord/>
      <trackRevisions>false</trackRevisions>
    </reviewItem>
    <reviewItem>
      <errorID>6cb226b6-7a78-42b4-aa4a-0d5ae19350dd</errorID>
      <errorWord>负一楼大厅</errorWord>
      <group>L1_Other</group>
      <groupName>其他问题</groupName>
      <ability>L2_Consistency</ability>
      <abilityName>一致性检查</abilityName>
      <candidateList>
        <item>一楼大厅</item>
      </candidateList>
      <explain>实体一致性问题，关于参选文件递交地点中提到的大厅楼层表述不一致，前面提到‘具体开标厅详见一楼大厅当天指示牌’，所以‘负一楼大厅’应改为‘一楼大厅’</explain>
      <paraID>1316C9D8</paraID>
      <start>25</start>
      <end>30</end>
      <status>unmodified</status>
      <modifiedWord/>
      <trackRevisions>false</trackRevisions>
    </reviewItem>
    <reviewItem>
      <errorID>f5b40e43-fe6e-4ea6-8334-b0a20edfb307</errorID>
      <errorWord>组建</errorWord>
      <group>L1_Punc</group>
      <groupName>标点问题</groupName>
      <ability>L2_Punc_CN</ability>
      <abilityName>标点符号问题</abilityName>
      <candidateList>
        <item>组建。</item>
      </candidateList>
      <explain/>
      <paraID>4D88E41E</paraID>
      <start>19</start>
      <end>21</end>
      <status>unmodified</status>
      <modifiedWord/>
      <trackRevisions>false</trackRevisions>
    </reviewItem>
    <reviewItem>
      <errorID>6022f815-a062-4b25-9d7e-93039a37cef6</errorID>
      <errorWord>比</errorWord>
      <group>L1_Word</group>
      <groupName>字词问题</groupName>
      <ability>L2_Typo</ability>
      <abilityName>字词错误</abilityName>
      <candidateList>
        <item>将比</item>
      </candidateList>
      <explain/>
      <paraID>5E3FC83E</paraID>
      <start>38</start>
      <end>39</end>
      <status>unmodified</status>
      <modifiedWord/>
      <trackRevisions>false</trackRevisions>
    </reviewItem>
    <reviewItem>
      <errorID>594c8d3d-61d5-42dc-bd29-a7c3359a77a5</errorID>
      <errorWord>(</errorWord>
      <group>L1_Format</group>
      <groupName>格式问题</groupName>
      <ability>L2_HalfPunc_CN</ability>
      <abilityName>全半角问题</abilityName>
      <candidateList>
        <item>（</item>
      </candidateList>
      <explain>文本全半角错误。</explain>
      <paraID>4C5EB4E7</paraID>
      <start>15</start>
      <end>16</end>
      <status>unmodified</status>
      <modifiedWord/>
      <trackRevisions>false</trackRevisions>
    </reviewItem>
    <reviewItem>
      <errorID>df5201e7-d691-4cb8-ac51-ac88f681b1e5</errorID>
      <errorWord>)</errorWord>
      <group>L1_Format</group>
      <groupName>格式问题</groupName>
      <ability>L2_HalfPunc_CN</ability>
      <abilityName>全半角问题</abilityName>
      <candidateList>
        <item>）</item>
      </candidateList>
      <explain>文本全半角错误。</explain>
      <paraID>4C5EB4E7</paraID>
      <start>18</start>
      <end>19</end>
      <status>unmodified</status>
      <modifiedWord/>
      <trackRevisions>false</trackRevisions>
    </reviewItem>
    <reviewItem>
      <errorID>42f925c1-bedc-4186-8ef2-c5f2b56380b8</errorID>
      <errorWord>一次性支付给</errorWord>
      <group>L1_Word</group>
      <groupName>字词问题</groupName>
      <ability>L2_Typo</ability>
      <abilityName>字词错误</abilityName>
      <candidateList>
        <item>一次性支付</item>
      </candidateList>
      <explain/>
      <paraID>42E7F727</paraID>
      <start>19</start>
      <end>25</end>
      <status>unmodified</status>
      <modifiedWord/>
      <trackRevisions>false</trackRevisions>
    </reviewItem>
    <reviewItem>
      <errorID>a7d85bf0-be5d-4691-a829-ffccc0819790</errorID>
      <errorWord>响应</errorWord>
      <group>L1_Word</group>
      <groupName>字词问题</groupName>
      <ability>L2_Typo</ability>
      <abilityName>字词错误</abilityName>
      <candidateList>
        <item> 响应</item>
      </candidateList>
      <explain/>
      <paraID>2BFB05DD</paraID>
      <start>4</start>
      <end>6</end>
      <status>unmodified</status>
      <modifiedWord/>
      <trackRevisions>false</trackRevisions>
    </reviewItem>
    <reviewItem>
      <errorID>2dcf2778-63ec-4dae-aae5-ac7a2a197fa3</errorID>
      <errorWord>参选</errorWord>
      <group>L1_Word</group>
      <groupName>字词问题</groupName>
      <ability>L2_Typo</ability>
      <abilityName>字词错误</abilityName>
      <candidateList>
        <item> 参选</item>
      </candidateList>
      <explain/>
      <paraID>59188628</paraID>
      <start>2</start>
      <end>4</end>
      <status>unmodified</status>
      <modifiedWord/>
      <trackRevisions>false</trackRevisions>
    </reviewItem>
    <reviewItem>
      <errorID>7b9d3651-8a9f-4ac9-b56b-d8ba91def92d</errorID>
      <errorWord>参选</errorWord>
      <group>L1_Word</group>
      <groupName>字词问题</groupName>
      <ability>L2_Typo</ability>
      <abilityName>字词错误</abilityName>
      <candidateList>
        <item> 参选</item>
      </candidateList>
      <explain/>
      <paraID>71D2B551</paraID>
      <start>5</start>
      <end>7</end>
      <status>unmodified</status>
      <modifiedWord/>
      <trackRevisions>false</trackRevisions>
    </reviewItem>
    <reviewItem>
      <errorID>9919d300-f829-42f3-a540-4c6134a551d8</errorID>
      <errorWord>。</errorWord>
      <group>L1_Punc</group>
      <groupName>标点问题</groupName>
      <ability>L2_Punc_CN</ability>
      <abilityName>标点符号问题</abilityName>
      <candidateList>
        <item>；</item>
      </candidateList>
      <explain/>
      <paraID>21BDF7C2</paraID>
      <start>84</start>
      <end>85</end>
      <status>unmodified</status>
      <modifiedWord/>
      <trackRevisions>false</trackRevisions>
    </reviewItem>
    <reviewItem>
      <errorID>580f7e56-1fac-40c7-8716-12c9df30dbc0</errorID>
      <errorWord> </errorWord>
      <group>L1_Punc</group>
      <groupName>标点问题</groupName>
      <ability>L2_Punc_CN</ability>
      <abilityName>标点符号问题</abilityName>
      <candidateList>
        <item/>
      </candidateList>
      <explain>此处空格冗余，建议删除。</explain>
      <paraID>5590AC4D</paraID>
      <start>5</start>
      <end>6</end>
      <status>unmodified</status>
      <modifiedWord/>
      <trackRevisions>false</trackRevisions>
    </reviewItem>
    <reviewItem>
      <errorID>37ff9af9-1c40-4ce5-b493-deb1b5d11d79</errorID>
      <errorWord> </errorWord>
      <group>L1_Punc</group>
      <groupName>标点问题</groupName>
      <ability>L2_Punc_CN</ability>
      <abilityName>标点符号问题</abilityName>
      <candidateList>
        <item/>
      </candidateList>
      <explain>此处空格冗余，建议删除。</explain>
      <paraID> 67379BC</paraID>
      <start>5</start>
      <end>6</end>
      <status>unmodified</status>
      <modifiedWord/>
      <trackRevisions>false</trackRevisions>
    </reviewItem>
    <reviewItem>
      <errorID>582116c1-64f1-4ce8-beb4-63bbd6c2fd0f</errorID>
      <errorWord>，</errorWord>
      <group>L1_Grammar</group>
      <groupName>语法问题</groupName>
      <ability>L2_Grammar</ability>
      <abilityName>语法错误</abilityName>
      <candidateList>
        <item>情况，</item>
      </candidateList>
      <explain/>
      <paraID> 67379BC</paraID>
      <start>21</start>
      <end>22</end>
      <status>unmodified</status>
      <modifiedWord/>
      <trackRevisions>false</trackRevisions>
    </reviewItem>
    <reviewItem>
      <errorID>0a78c316-2383-4147-978c-a15a6ec4d3ac</errorID>
      <errorWord> </errorWord>
      <group>L1_Punc</group>
      <groupName>标点问题</groupName>
      <ability>L2_Punc_CN</ability>
      <abilityName>标点符号问题</abilityName>
      <candidateList>
        <item/>
      </candidateList>
      <explain>此处空格冗余，建议删除。</explain>
      <paraID>34284F29</paraID>
      <start>5</start>
      <end>6</end>
      <status>unmodified</status>
      <modifiedWord/>
      <trackRevisions>false</trackRevisions>
    </reviewItem>
    <reviewItem>
      <errorID>953379df-fb87-4afe-8b83-63124eddba90</errorID>
      <errorWord>承诺</errorWord>
      <group>L1_Word</group>
      <groupName>字词问题</groupName>
      <ability>L2_Typo</ability>
      <abilityName>字词错误</abilityName>
      <candidateList>
        <item>条款</item>
      </candidateList>
      <explain/>
      <paraID>78BDBB5B</paraID>
      <start>89</start>
      <end>91</end>
      <status>unmodified</status>
      <modifiedWord/>
      <trackRevisions>false</trackRevisions>
    </reviewItem>
    <reviewItem>
      <errorID>6eb38416-5d26-47b1-9aec-771b58fe37ec</errorID>
      <errorWord>或</errorWord>
      <group>L1_Word</group>
      <groupName>字词问题</groupName>
      <ability>L2_Typo</ability>
      <abilityName>字词错误</abilityName>
      <candidateList>
        <item>或加</item>
      </candidateList>
      <explain/>
      <paraID>3CE8D94A</paraID>
      <start>223</start>
      <end>224</end>
      <status>unmodified</status>
      <modifiedWord/>
      <trackRevisions>false</trackRevisions>
    </reviewItem>
    <reviewItem>
      <errorID>669b651e-88d2-4e4b-a9a4-98d1e3a1b464</errorID>
      <errorWord>参选</errorWord>
      <group>L1_Word</group>
      <groupName>字词问题</groupName>
      <ability>L2_Typo</ability>
      <abilityName>字词错误</abilityName>
      <candidateList>
        <item> 参选</item>
      </candidateList>
      <explain/>
      <paraID>6119676A</paraID>
      <start>2</start>
      <end>4</end>
      <status>unmodified</status>
      <modifiedWord/>
      <trackRevisions>false</trackRevisions>
    </reviewItem>
    <reviewItem>
      <errorID>d488aa7c-c2f5-478f-be21-0585f0234112</errorID>
      <errorWord> </errorWord>
      <group>L1_Punc</group>
      <groupName>标点问题</groupName>
      <ability>L2_Punc_CN</ability>
      <abilityName>标点符号问题</abilityName>
      <candidateList>
        <item/>
      </candidateList>
      <explain>此处空格冗余，建议删除。</explain>
      <paraID>7E615351</paraID>
      <start>5</start>
      <end>6</end>
      <status>unmodified</status>
      <modifiedWord/>
      <trackRevisions>false</trackRevisions>
    </reviewItem>
    <reviewItem>
      <errorID>b6b92911-d56d-49d4-9340-261c82a801a8</errorID>
      <errorWord> </errorWord>
      <group>L1_Punc</group>
      <groupName>标点问题</groupName>
      <ability>L2_Punc_CN</ability>
      <abilityName>标点符号问题</abilityName>
      <candidateList>
        <item/>
      </candidateList>
      <explain>此处空格冗余，建议删除。</explain>
      <paraID> A934D59</paraID>
      <start>5</start>
      <end>6</end>
      <status>unmodified</status>
      <modifiedWord/>
      <trackRevisions>false</trackRevisions>
    </reviewItem>
    <reviewItem>
      <errorID>b9f7b34a-7b3e-4c56-a4a5-4572c4cb2c6d</errorID>
      <errorWord>。</errorWord>
      <group>L1_Punc</group>
      <groupName>标点问题</groupName>
      <ability>L2_Punc_CN</ability>
      <abilityName>标点符号问题</abilityName>
      <candidateList>
        <item>；</item>
      </candidateList>
      <explain/>
      <paraID> A934D59</paraID>
      <start>29</start>
      <end>30</end>
      <status>unmodified</status>
      <modifiedWord/>
      <trackRevisions>false</trackRevisions>
    </reviewItem>
    <reviewItem>
      <errorID>72d975cf-ddf7-4542-9f15-d79c37f01070</errorID>
      <errorWord> </errorWord>
      <group>L1_Punc</group>
      <groupName>标点问题</groupName>
      <ability>L2_Punc_CN</ability>
      <abilityName>标点符号问题</abilityName>
      <candidateList>
        <item/>
      </candidateList>
      <explain>此处空格冗余，建议删除。</explain>
      <paraID>69D37869</paraID>
      <start>5</start>
      <end>6</end>
      <status>unmodified</status>
      <modifiedWord/>
      <trackRevisions>false</trackRevisions>
    </reviewItem>
    <reviewItem>
      <errorID>46fe5dc0-1f9e-4e88-b0d2-213caae530e2</errorID>
      <errorWord> </errorWord>
      <group>L1_Punc</group>
      <groupName>标点问题</groupName>
      <ability>L2_Punc_CN</ability>
      <abilityName>标点符号问题</abilityName>
      <candidateList>
        <item/>
      </candidateList>
      <explain>此处空格冗余，建议删除。</explain>
      <paraID>7D6D6451</paraID>
      <start>5</start>
      <end>6</end>
      <status>unmodified</status>
      <modifiedWord/>
      <trackRevisions>false</trackRevisions>
    </reviewItem>
    <reviewItem>
      <errorID>ed7282a6-aa67-4209-bee7-b6d2abdd5781</errorID>
      <errorWord>。</errorWord>
      <group>L1_Punc</group>
      <groupName>标点问题</groupName>
      <ability>L2_Punc_CN</ability>
      <abilityName>标点符号问题</abilityName>
      <candidateList>
        <item>；</item>
      </candidateList>
      <explain/>
      <paraID>7D6D6451</paraID>
      <start>36</start>
      <end>37</end>
      <status>unmodified</status>
      <modifiedWord/>
      <trackRevisions>false</trackRevisions>
    </reviewItem>
    <reviewItem>
      <errorID>ae30adc6-d0ca-432f-8388-b66cc94ea919</errorID>
      <errorWord> </errorWord>
      <group>L1_Punc</group>
      <groupName>标点问题</groupName>
      <ability>L2_Punc_CN</ability>
      <abilityName>标点符号问题</abilityName>
      <candidateList>
        <item/>
      </candidateList>
      <explain>此处空格冗余，建议删除。</explain>
      <paraID>342E6AE3</paraID>
      <start>5</start>
      <end>6</end>
      <status>unmodified</status>
      <modifiedWord/>
      <trackRevisions>false</trackRevisions>
    </reviewItem>
    <reviewItem>
      <errorID>5849c1ed-01c4-4d9a-8353-e10216c46622</errorID>
      <errorWord>：</errorWord>
      <group>L1_Punc</group>
      <groupName>标点问题</groupName>
      <ability>L2_Punc_CN</ability>
      <abilityName>标点符号问题</abilityName>
      <candidateList>
        <item>，</item>
      </candidateList>
      <explain/>
      <paraID>342E6AE3</paraID>
      <start>19</start>
      <end>20</end>
      <status>unmodified</status>
      <modifiedWord/>
      <trackRevisions>false</trackRevisions>
    </reviewItem>
    <reviewItem>
      <errorID>fcbbfcf1-a7eb-4703-ae1a-e472e1b5feee</errorID>
      <errorWord> </errorWord>
      <group>L1_Punc</group>
      <groupName>标点问题</groupName>
      <ability>L2_Punc_CN</ability>
      <abilityName>标点符号问题</abilityName>
      <candidateList>
        <item/>
      </candidateList>
      <explain>此处空格冗余，建议删除。</explain>
      <paraID>540AC074</paraID>
      <start>5</start>
      <end>6</end>
      <status>unmodified</status>
      <modifiedWord/>
      <trackRevisions>false</trackRevisions>
    </reviewItem>
    <reviewItem>
      <errorID>34cb54dc-ff17-4710-b8c0-1a1f6d15cf29</errorID>
      <errorWord> </errorWord>
      <group>L1_Punc</group>
      <groupName>标点问题</groupName>
      <ability>L2_Punc_CN</ability>
      <abilityName>标点符号问题</abilityName>
      <candidateList>
        <item/>
      </candidateList>
      <explain>此处空格冗余，建议删除。</explain>
      <paraID>4F956343</paraID>
      <start>5</start>
      <end>6</end>
      <status>unmodified</status>
      <modifiedWord/>
      <trackRevisions>false</trackRevisions>
    </reviewItem>
    <reviewItem>
      <errorID>e1ccaa57-80c1-488f-a1e2-2847eeda0672</errorID>
      <errorWord> </errorWord>
      <group>L1_Punc</group>
      <groupName>标点问题</groupName>
      <ability>L2_Punc_CN</ability>
      <abilityName>标点符号问题</abilityName>
      <candidateList>
        <item/>
      </candidateList>
      <explain>此处空格冗余，建议删除。</explain>
      <paraID> 645219A</paraID>
      <start>5</start>
      <end>6</end>
      <status>unmodified</status>
      <modifiedWord/>
      <trackRevisions>false</trackRevisions>
    </reviewItem>
    <reviewItem>
      <errorID>cf447f09-f52b-4ee2-98ff-5a60aae0f05e</errorID>
      <errorWord>的</errorWord>
      <group>L1_Word</group>
      <groupName>字词问题</groupName>
      <ability>L2_Typo</ability>
      <abilityName>字词错误</abilityName>
      <candidateList>
        <item> 的</item>
      </candidateList>
      <explain/>
      <paraID>36DAAD43</paraID>
      <start>38</start>
      <end>39</end>
      <status>unmodified</status>
      <modifiedWord/>
      <trackRevisions>false</trackRevisions>
    </reviewItem>
    <reviewItem>
      <errorID>e47c2113-d78f-4359-9052-561ee769af6c</errorID>
      <errorWord>。</errorWord>
      <group>L1_Punc</group>
      <groupName>标点问题</groupName>
      <ability>L2_Punc_CN</ability>
      <abilityName>标点符号问题</abilityName>
      <candidateList>
        <item>；</item>
      </candidateList>
      <explain/>
      <paraID>36DAAD43</paraID>
      <start>68</start>
      <end>69</end>
      <status>unmodified</status>
      <modifiedWord/>
      <trackRevisions>false</trackRevisions>
    </reviewItem>
    <reviewItem>
      <errorID>c39fe0aa-5f43-4e7b-b423-50d4b0f3c2b3</errorID>
      <errorWord>。</errorWord>
      <group>L1_Punc</group>
      <groupName>标点问题</groupName>
      <ability>L2_Punc_CN</ability>
      <abilityName>标点符号问题</abilityName>
      <candidateList>
        <item>；</item>
      </candidateList>
      <explain/>
      <paraID>7C81F3B6</paraID>
      <start>51</start>
      <end>52</end>
      <status>unmodified</status>
      <modifiedWord/>
      <trackRevisions>false</trackRevisions>
    </reviewItem>
    <reviewItem>
      <errorID>c0a856a8-e571-4651-8317-442a014236e6</errorID>
      <errorWord>。</errorWord>
      <group>L1_Punc</group>
      <groupName>标点问题</groupName>
      <ability>L2_Punc_CN</ability>
      <abilityName>标点符号问题</abilityName>
      <candidateList>
        <item>；</item>
      </candidateList>
      <explain/>
      <paraID>29B54BFE</paraID>
      <start>71</start>
      <end>72</end>
      <status>unmodified</status>
      <modifiedWord/>
      <trackRevisions>false</trackRevisions>
    </reviewItem>
    <reviewItem>
      <errorID>1d7a7195-4fec-40a6-98d9-e8081d7a2860</errorID>
      <errorWord>，</errorWord>
      <group>L1_Punc</group>
      <groupName>标点问题</groupName>
      <ability>L2_Punc_CN</ability>
      <abilityName>标点符号问题</abilityName>
      <candidateList>
        <item>。</item>
      </candidateList>
      <explain/>
      <paraID> F9D973D</paraID>
      <start>48</start>
      <end>49</end>
      <status>unmodified</status>
      <modifiedWord/>
      <trackRevisions>false</trackRevisions>
    </reviewItem>
    <reviewItem>
      <errorID>e740a850-0700-4983-b8c5-baea8ffb3d71</errorID>
      <errorWord>；</errorWord>
      <group>L1_Punc</group>
      <groupName>标点问题</groupName>
      <ability>L2_Punc_CN</ability>
      <abilityName>标点符号问题</abilityName>
      <candidateList>
        <item>。</item>
      </candidateList>
      <explain/>
      <paraID> 64FCC8D</paraID>
      <start>27</start>
      <end>28</end>
      <status>unmodified</status>
      <modifiedWord/>
      <trackRevisions>false</trackRevisions>
    </reviewItem>
    <reviewItem>
      <errorID>52c61116-7316-4fbf-a00d-bc5978d7723b</errorID>
      <errorWord>参选人</errorWord>
      <group>L1_Word</group>
      <groupName>字词问题</groupName>
      <ability>L2_Typo</ability>
      <abilityName>字词错误</abilityName>
      <candidateList>
        <item> 参选人</item>
      </candidateList>
      <explain/>
      <paraID>5455AE4A</paraID>
      <start>5</start>
      <end>8</end>
      <status>unmodified</status>
      <modifiedWord/>
      <trackRevisions>false</trackRevisions>
    </reviewItem>
    <reviewItem>
      <errorID>df75ea51-4979-4d1d-afbc-65d84ca9c0ec</errorID>
      <errorWord>做解释</errorWord>
      <group>L1_Word</group>
      <groupName>字词问题</groupName>
      <ability>L2_Typo</ability>
      <abilityName>字词错误</abilityName>
      <candidateList>
        <item>作解释</item>
      </candidateList>
      <explain/>
      <paraID>7FDC30E4</paraID>
      <start>66</start>
      <end>69</end>
      <status>unmodified</status>
      <modifiedWord/>
      <trackRevisions>false</trackRevisions>
    </reviewItem>
    <reviewItem>
      <errorID>16c0c7f8-3102-4d4e-931d-7961aed47ca1</errorID>
      <errorWord>参选</errorWord>
      <group>L1_Grammar</group>
      <groupName>语法问题</groupName>
      <ability>L2_Grammar</ability>
      <abilityName>语法错误</abilityName>
      <candidateList>
        <item>，其参选</item>
      </candidateList>
      <explain/>
      <paraID> EAD708A</paraID>
      <start>29</start>
      <end>31</end>
      <status>unmodified</status>
      <modifiedWord/>
      <trackRevisions>false</trackRevisions>
    </reviewItem>
    <reviewItem>
      <errorID>6457d8cf-05d0-4d60-bc94-fc399d99760a</errorID>
      <errorWord>B要求</errorWord>
      <group>L1_Grammar</group>
      <groupName>语法问题</groupName>
      <ability>L2_Grammar</ability>
      <abilityName>语法错误</abilityName>
      <candidateList>
        <item>B</item>
      </candidateList>
      <explain/>
      <paraID>6B8178D3</paraID>
      <start>11</start>
      <end>14</end>
      <status>unmodified</status>
      <modifiedWord/>
      <trackRevisions>false</trackRevisions>
    </reviewItem>
    <reviewItem>
      <errorID>5e15b17f-37c7-4aeb-a0f0-689b4bc2f5ae</errorID>
      <errorWord>评选</errorWord>
      <group>L1_Word</group>
      <groupName>字词问题</groupName>
      <ability>L2_Typo</ability>
      <abilityName>字词错误</abilityName>
      <candidateList>
        <item>评标</item>
      </candidateList>
      <explain/>
      <paraID>7D9B3F73</paraID>
      <start>0</start>
      <end>2</end>
      <status>unmodified</status>
      <modifiedWord/>
      <trackRevisions>false</trackRevisions>
    </reviewItem>
    <reviewItem>
      <errorID>b6f099fc-cd42-4e88-908c-8f712a1d7ad1</errorID>
      <errorWord>做解释</errorWord>
      <group>L1_Word</group>
      <groupName>字词问题</groupName>
      <ability>L2_Typo</ability>
      <abilityName>字词错误</abilityName>
      <candidateList>
        <item>作解释</item>
      </candidateList>
      <explain/>
      <paraID>33D4C015</paraID>
      <start>63</start>
      <end>66</end>
      <status>unmodified</status>
      <modifiedWord/>
      <trackRevisions>false</trackRevisions>
    </reviewItem>
    <reviewItem>
      <errorID>dbf2ceec-0920-4127-9893-8043326f1933</errorID>
      <errorWord>。。</errorWord>
      <group>L1_Punc</group>
      <groupName>标点问题</groupName>
      <ability>L2_Punc_CN</ability>
      <abilityName>标点符号问题</abilityName>
      <candidateList>
        <item>。</item>
      </candidateList>
      <explain/>
      <paraID>4BFF14EE</paraID>
      <start>54</start>
      <end>56</end>
      <status>unmodified</status>
      <modifiedWord/>
      <trackRevisions>false</trackRevisions>
    </reviewItem>
    <reviewItem>
      <errorID>25feaa0c-cfcf-4b57-b0b9-6489bd71043a</errorID>
      <errorWord>造成损失的，乙方</errorWord>
      <group>L1_Word</group>
      <groupName>字词问题</groupName>
      <ability>L2_Typo</ability>
      <abilityName>字词错误</abilityName>
      <candidateList>
        <item>造成损失的，由乙方</item>
      </candidateList>
      <explain/>
      <paraID> 2129C56</paraID>
      <start>49</start>
      <end>57</end>
      <status>unmodified</status>
      <modifiedWord/>
      <trackRevisions>false</trackRevisions>
    </reviewItem>
    <reviewItem>
      <errorID>b66fe5da-a805-46e3-a5f7-98f0fafb0450</errorID>
      <errorWord>造成损失的，乙方</errorWord>
      <group>L1_Word</group>
      <groupName>字词问题</groupName>
      <ability>L2_Typo</ability>
      <abilityName>字词错误</abilityName>
      <candidateList>
        <item>造成损失的，由乙方</item>
      </candidateList>
      <explain/>
      <paraID>7B63BA8C</paraID>
      <start>74</start>
      <end>82</end>
      <status>unmodified</status>
      <modifiedWord/>
      <trackRevisions>false</trackRevisions>
    </reviewItem>
    <reviewItem>
      <errorID>bac73c4c-abd0-4b85-8c87-f696dc84e54d</errorID>
      <errorWord>，则</errorWord>
      <group>L1_Word</group>
      <groupName>字词问题</groupName>
      <ability>L2_Typo</ability>
      <abilityName>字词错误</abilityName>
      <candidateList>
        <item>，</item>
      </candidateList>
      <explain/>
      <paraID>55366412</paraID>
      <start>36</start>
      <end>38</end>
      <status>unmodified</status>
      <modifiedWord/>
      <trackRevisions>false</trackRevisions>
    </reviewItem>
    <reviewItem>
      <errorID>fff69e52-0a5a-4b71-9a4c-128a66b42cb8</errorID>
      <errorWord>并且</errorWord>
      <group>L1_Word</group>
      <groupName>字词问题</groupName>
      <ability>L2_Typo</ability>
      <abilityName>字词错误</abilityName>
      <candidateList>
        <item>且</item>
      </candidateList>
      <explain/>
      <paraID>55366412</paraID>
      <start>64</start>
      <end>66</end>
      <status>unmodified</status>
      <modifiedWord/>
      <trackRevisions>false</trackRevisions>
    </reviewItem>
    <reviewItem>
      <errorID>7c20695c-696f-4e17-a519-86646087ac5c</errorID>
      <errorWord>，则</errorWord>
      <group>L1_Word</group>
      <groupName>字词问题</groupName>
      <ability>L2_Typo</ability>
      <abilityName>字词错误</abilityName>
      <candidateList>
        <item>，</item>
      </candidateList>
      <explain/>
      <paraID>6E5E389F</paraID>
      <start>36</start>
      <end>38</end>
      <status>unmodified</status>
      <modifiedWord/>
      <trackRevisions>false</trackRevisions>
    </reviewItem>
    <reviewItem>
      <errorID>d975abcf-c7f0-4fb6-a5aa-ad87da11f922</errorID>
      <errorWord>无须</errorWord>
      <group>L1_Word</group>
      <groupName>字词问题</groupName>
      <ability>L2_Typo</ability>
      <abilityName>字词错误</abilityName>
      <candidateList>
        <item>无需</item>
      </candidateList>
      <explain/>
      <paraID>6E5E389F</paraID>
      <start>49</start>
      <end>51</end>
      <status>unmodified</status>
      <modifiedWord/>
      <trackRevisions>false</trackRevisions>
    </reviewItem>
    <reviewItem>
      <errorID>95321c42-7122-47b6-bc9a-ff1f9823e4c1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1E620B0F</paraID>
      <start>0</start>
      <end>2</end>
      <status>unmodified</status>
      <modifiedWord/>
      <trackRevisions>false</trackRevisions>
    </reviewItem>
    <reviewItem>
      <errorID>4db4efd6-9046-4ccf-85c7-5ceb59ce3d35</errorID>
      <errorWord>关系人的</errorWord>
      <group>L1_Word</group>
      <groupName>字词问题</groupName>
      <ability>L2_Typo</ability>
      <abilityName>字词错误</abilityName>
      <candidateList>
        <item>关系人</item>
      </candidateList>
      <explain/>
      <paraID>1E620B0F</paraID>
      <start>77</start>
      <end>81</end>
      <status>unmodified</status>
      <modifiedWord/>
      <trackRevisions>false</trackRevisions>
    </reviewItem>
    <reviewItem>
      <errorID>dd15ab99-13d3-4857-a480-52c51f5c6f4d</errorID>
      <errorWord>其中</errorWord>
      <group>L1_Word</group>
      <groupName>字词问题</groupName>
      <ability>L2_Typo</ability>
      <abilityName>字词错误</abilityName>
      <candidateList>
        <item> 其中</item>
      </candidateList>
      <explain/>
      <paraID>2AB8B1D5</paraID>
      <start>2</start>
      <end>4</end>
      <status>unmodified</status>
      <modifiedWord/>
      <trackRevisions>false</trackRevisions>
    </reviewItem>
    <reviewItem>
      <errorID>598d5ce7-4617-4a95-989e-fdaf41b0c353</errorID>
      <errorWord>协助</errorWord>
      <group>L1_Word</group>
      <groupName>字词问题</groupName>
      <ability>L2_Typo</ability>
      <abilityName>字词错误</abilityName>
      <candidateList>
        <item> 协助</item>
      </candidateList>
      <explain/>
      <paraID> 4106514</paraID>
      <start>3</start>
      <end>5</end>
      <status>unmodified</status>
      <modifiedWord/>
      <trackRevisions>false</trackRevisions>
    </reviewItem>
    <reviewItem>
      <errorID>139d014c-6847-45c3-a66b-112db22c0d2a</errorID>
      <errorWord>乙方</errorWord>
      <group>L1_Word</group>
      <groupName>字词问题</groupName>
      <ability>L2_Typo</ability>
      <abilityName>字词错误</abilityName>
      <candidateList>
        <item> 乙方</item>
      </candidateList>
      <explain/>
      <paraID>66F60996</paraID>
      <start>2</start>
      <end>4</end>
      <status>unmodified</status>
      <modifiedWord/>
      <trackRevisions>false</trackRevisions>
    </reviewItem>
    <reviewItem>
      <errorID>286906b2-c81b-4198-b1f5-dc0e30a9f98a</errorID>
      <errorWord>乙方</errorWord>
      <group>L1_Word</group>
      <groupName>字词问题</groupName>
      <ability>L2_Typo</ability>
      <abilityName>字词错误</abilityName>
      <candidateList>
        <item> 乙方</item>
      </candidateList>
      <explain/>
      <paraID>563DB54C</paraID>
      <start>2</start>
      <end>4</end>
      <status>unmodified</status>
      <modifiedWord/>
      <trackRevisions>false</trackRevisions>
    </reviewItem>
    <reviewItem>
      <errorID>996e0e0f-c379-467b-a56b-fc9415825cc1</errorID>
      <errorWord>贿赂的</errorWord>
      <group>L1_Word</group>
      <groupName>字词问题</groupName>
      <ability>L2_Typo</ability>
      <abilityName>字词错误</abilityName>
      <candidateList>
        <item>贿赂</item>
      </candidateList>
      <explain/>
      <paraID>563DB54C</paraID>
      <start>33</start>
      <end>36</end>
      <status>unmodified</status>
      <modifiedWord/>
      <trackRevisions>false</trackRevisions>
    </reviewItem>
    <reviewItem>
      <errorID>b86aeca5-0993-4d7d-a950-52d3086bf7d4</errorID>
      <errorWord>对于</errorWord>
      <group>L1_Word</group>
      <groupName>字词问题</groupName>
      <ability>L2_Typo</ability>
      <abilityName>字词错误</abilityName>
      <candidateList>
        <item> 对于</item>
      </candidateList>
      <explain/>
      <paraID>2C297D4B</paraID>
      <start>2</start>
      <end>4</end>
      <status>unmodified</status>
      <modifiedWord/>
      <trackRevisions>false</trackRevisions>
    </reviewItem>
    <reviewItem>
      <errorID>6f544334-aeb1-49af-8fe1-fd8607755ae2</errorID>
      <errorWord>如果</errorWord>
      <group>L1_Word</group>
      <groupName>字词问题</groupName>
      <ability>L2_Typo</ability>
      <abilityName>字词错误</abilityName>
      <candidateList>
        <item>若</item>
      </candidateList>
      <explain/>
      <paraID>2C297D4B</paraID>
      <start>37</start>
      <end>39</end>
      <status>unmodified</status>
      <modifiedWord/>
      <trackRevisions>false</trackRevisions>
    </reviewItem>
    <reviewItem>
      <errorID>64ee01a6-25c8-465c-90d8-5814ce50e300</errorID>
      <errorWord>合同期</errorWord>
      <group>L1_Word</group>
      <groupName>字词问题</groupName>
      <ability>L2_Typo</ability>
      <abilityName>字词错误</abilityName>
      <candidateList>
        <item> 合同期</item>
      </candidateList>
      <explain/>
      <paraID>10BDC7C8</paraID>
      <start>3</start>
      <end>6</end>
      <status>unmodified</status>
      <modifiedWord/>
      <trackRevisions>false</trackRevisions>
    </reviewItem>
    <reviewItem>
      <errorID>f139ae1b-af59-4a2a-9c5e-d91b1222968e</errorID>
      <errorWord>甲方</errorWord>
      <group>L1_Punc</group>
      <groupName>标点问题</groupName>
      <ability>L2_Punc_CN</ability>
      <abilityName>标点符号问题</abilityName>
      <candidateList>
        <item>，甲方</item>
      </candidateList>
      <explain/>
      <paraID>10BDC7C8</paraID>
      <start>7</start>
      <end>9</end>
      <status>unmodified</status>
      <modifiedWord/>
      <trackRevisions>false</trackRevisions>
    </reviewItem>
    <reviewItem>
      <errorID>d773b923-32c8-4350-ad1e-8f782a57ffe0</errorID>
      <errorWord>本合同</errorWord>
      <group>L1_Word</group>
      <groupName>字词问题</groupName>
      <ability>L2_Typo</ability>
      <abilityName>字词错误</abilityName>
      <candidateList>
        <item> 本合同</item>
      </candidateList>
      <explain/>
      <paraID>15B32F6B</paraID>
      <start>3</start>
      <end>6</end>
      <status>unmodified</status>
      <modifiedWord/>
      <trackRevisions>false</trackRevisions>
    </reviewItem>
    <reviewItem>
      <errorID>0d9fc0dc-174d-414e-a10a-95ea477d71ab</errorID>
      <errorWord>本合同</errorWord>
      <group>L1_Word</group>
      <groupName>字词问题</groupName>
      <ability>L2_Typo</ability>
      <abilityName>字词错误</abilityName>
      <candidateList>
        <item> 本合同</item>
      </candidateList>
      <explain/>
      <paraID>576E4ED8</paraID>
      <start>3</start>
      <end>6</end>
      <status>unmodified</status>
      <modifiedWord/>
      <trackRevisions>false</trackRevisions>
    </reviewItem>
    <reviewItem>
      <errorID>cfd0c72a-9c00-49b5-9248-9e023b083cc0</errorID>
      <errorWord>，</errorWord>
      <group>L1_Punc</group>
      <groupName>标点问题</groupName>
      <ability>L2_Punc_CN</ability>
      <abilityName>标点符号问题</abilityName>
      <candidateList>
        <item>；</item>
      </candidateList>
      <explain/>
      <paraID>576E4ED8</paraID>
      <start>23</start>
      <end>24</end>
      <status>unmodified</status>
      <modifiedWord/>
      <trackRevisions>false</trackRevisions>
    </reviewItem>
    <reviewItem>
      <errorID>6a5b4242-c870-490f-ab7c-87bec5cc2788</errorID>
      <errorWord>除</errorWord>
      <group>L1_Punc</group>
      <groupName>标点问题</groupName>
      <ability>L2_Punc_CN</ability>
      <abilityName>标点符号问题</abilityName>
      <candidateList>
        <item>，除</item>
      </candidateList>
      <explain/>
      <paraID>576E4ED8</paraID>
      <start>135</start>
      <end>136</end>
      <status>unmodified</status>
      <modifiedWord/>
      <trackRevisions>false</trackRevisions>
    </reviewItem>
    <reviewItem>
      <errorID>a92a0b77-e1de-4d1a-9882-7cc5295eee0c</errorID>
      <errorWord>壹</errorWord>
      <group>L1_Word</group>
      <groupName>字词问题</groupName>
      <ability>L2_Typo</ability>
      <abilityName>字词错误</abilityName>
      <candidateList>
        <item>一</item>
      </candidateList>
      <explain/>
      <paraID>1ADFE284</paraID>
      <start>7</start>
      <end>8</end>
      <status>unmodified</status>
      <modifiedWord/>
      <trackRevisions>false</trackRevisions>
    </reviewItem>
    <reviewItem>
      <errorID>0bd748d3-8898-46a7-ba0e-ca08b8ab5cea</errorID>
      <errorWord> </errorWord>
      <group>L1_Punc</group>
      <groupName>标点问题</groupName>
      <ability>L2_Punc_CN</ability>
      <abilityName>标点符号问题</abilityName>
      <candidateList>
        <item/>
      </candidateList>
      <explain>此处空格冗余，建议删除。</explain>
      <paraID>1ADFE284</paraID>
      <start>9</start>
      <end>10</end>
      <status>unmodified</status>
      <modifiedWord/>
      <trackRevisions>false</trackRevisions>
    </reviewItem>
    <reviewItem>
      <errorID>fb1541c2-aea4-4333-a0a7-3f4626e2261d</errorID>
      <errorWord> </errorWord>
      <group>L1_Punc</group>
      <groupName>标点问题</groupName>
      <ability>L2_Punc_CN</ability>
      <abilityName>标点符号问题</abilityName>
      <candidateList>
        <item/>
      </candidateList>
      <explain>此处空格冗余，建议删除。</explain>
      <paraID>1ADFE284</paraID>
      <start>11</start>
      <end>12</end>
      <status>unmodified</status>
      <modifiedWord/>
      <trackRevisions>false</trackRevisions>
    </reviewItem>
    <reviewItem>
      <errorID>88baf04a-4b8c-42c0-bf5d-906f46dc1a1a</errorID>
      <errorWord> </errorWord>
      <group>L1_Punc</group>
      <groupName>标点问题</groupName>
      <ability>L2_Punc_CN</ability>
      <abilityName>标点符号问题</abilityName>
      <candidateList>
        <item/>
      </candidateList>
      <explain>此处空格冗余，建议删除。</explain>
      <paraID>1ADFE284</paraID>
      <start>17</start>
      <end>18</end>
      <status>unmodified</status>
      <modifiedWord/>
      <trackRevisions>false</trackRevisions>
    </reviewItem>
    <reviewItem>
      <errorID>b0b2e16f-65d6-477d-a379-7e1d16caf78f</errorID>
      <errorWord> </errorWord>
      <group>L1_Punc</group>
      <groupName>标点问题</groupName>
      <ability>L2_Punc_CN</ability>
      <abilityName>标点符号问题</abilityName>
      <candidateList>
        <item/>
      </candidateList>
      <explain>此处空格冗余，建议删除。</explain>
      <paraID>1ADFE284</paraID>
      <start>19</start>
      <end>20</end>
      <status>unmodified</status>
      <modifiedWord/>
      <trackRevisions>false</trackRevisions>
    </reviewItem>
    <reviewItem>
      <errorID>67c3fec4-2d04-4b67-9768-1e364a72bbf7</errorID>
      <errorWord> 壹 份</errorWord>
      <group>L1_Grammar</group>
      <groupName>语法问题</groupName>
      <ability>L2_Grammar</ability>
      <abilityName>语法错误</abilityName>
      <candidateList>
        <item>壹份</item>
      </candidateList>
      <explain/>
      <paraID>1ADFE284</paraID>
      <start>25</start>
      <end>29</end>
      <status>unmodified</status>
      <modifiedWord/>
      <trackRevisions>false</trackRevisions>
    </reviewItem>
    <reviewItem>
      <errorID>c4f3bc6a-4bba-4568-9091-1978d8b69af2</errorID>
      <errorWord>本合同</errorWord>
      <group>L1_Word</group>
      <groupName>字词问题</groupName>
      <ability>L2_Typo</ability>
      <abilityName>字词错误</abilityName>
      <candidateList>
        <item> 本合同</item>
      </candidateList>
      <explain/>
      <paraID>47FED2E2</paraID>
      <start>3</start>
      <end>6</end>
      <status>unmodified</status>
      <modifiedWord/>
      <trackRevisions>false</trackRevisions>
    </reviewItem>
    <reviewItem>
      <errorID>33802009-9eae-4d0a-ae8f-1b5482059a47</errorID>
      <errorWord>本合同</errorWord>
      <group>L1_Word</group>
      <groupName>字词问题</groupName>
      <ability>L2_Typo</ability>
      <abilityName>字词错误</abilityName>
      <candidateList>
        <item> 本合同</item>
      </candidateList>
      <explain/>
      <paraID>2516B2DA</paraID>
      <start>3</start>
      <end>6</end>
      <status>unmodified</status>
      <modifiedWord/>
      <trackRevisions>false</trackRevisions>
    </reviewItem>
    <reviewItem>
      <errorID>1e988027-ba69-4b15-9c71-632151ae88c3</errorID>
      <errorWord>，</errorWord>
      <group>L1_Punc</group>
      <groupName>标点问题</groupName>
      <ability>L2_Punc_CN</ability>
      <abilityName>标点符号问题</abilityName>
      <candidateList>
        <item>。</item>
      </candidateList>
      <explain/>
      <paraID>2516B2DA</paraID>
      <start>85</start>
      <end>86</end>
      <status>unmodified</status>
      <modifiedWord/>
      <trackRevisions>false</trackRevisions>
    </reviewItem>
    <reviewItem>
      <errorID>520fb276-82b7-4245-a8ab-cc54ba811a48</errorID>
      <errorWord>按照</errorWord>
      <group>L1_Punc</group>
      <groupName>标点问题</groupName>
      <ability>L2_Punc_CN</ability>
      <abilityName>标点符号问题</abilityName>
      <candidateList>
        <item>，按照</item>
      </candidateList>
      <explain/>
      <paraID>2516B2DA</paraID>
      <start>94</start>
      <end>96</end>
      <status>unmodified</status>
      <modifiedWord/>
      <trackRevisions>false</trackRevisions>
    </reviewItem>
    <reviewItem>
      <errorID>875d39c7-1434-4d51-98a4-c68d65c56246</errorID>
      <errorWord>附件</errorWord>
      <group>L1_Word</group>
      <groupName>字词问题</groupName>
      <ability>L2_Typo</ability>
      <abilityName>字词错误</abilityName>
      <candidateList>
        <item> 附件</item>
      </candidateList>
      <explain/>
      <paraID>4CC40F65</paraID>
      <start>3</start>
      <end>5</end>
      <status>unmodified</status>
      <modifiedWord/>
      <trackRevisions>false</trackRevisions>
    </reviewItem>
    <reviewItem>
      <errorID>b07ec7f6-8326-4d8e-9625-51a5016542ea</errorID>
      <errorWord>)</errorWord>
      <group>L1_Format</group>
      <groupName>格式问题</groupName>
      <ability>L2_HalfPunc_CN</ability>
      <abilityName>全半角问题</abilityName>
      <candidateList>
        <item>）</item>
      </candidateList>
      <explain>文本全半角错误。</explain>
      <paraID>7CBB16C4</paraID>
      <start>7</start>
      <end>8</end>
      <status>unmodified</status>
      <modifiedWord/>
      <trackRevisions>false</trackRevisions>
    </reviewItem>
    <reviewItem>
      <errorID>04ad7c07-a767-405a-b2af-7a6335bf127e</errorID>
      <errorWord>)</errorWord>
      <group>L1_Format</group>
      <groupName>格式问题</groupName>
      <ability>L2_HalfPunc_CN</ability>
      <abilityName>全半角问题</abilityName>
      <candidateList>
        <item>）</item>
      </candidateList>
      <explain>文本全半角错误。</explain>
      <paraID>255B95BC</paraID>
      <start>33</start>
      <end>34</end>
      <status>unmodified</status>
      <modifiedWord/>
      <trackRevisions>false</trackRevisions>
    </reviewItem>
    <reviewItem>
      <errorID>af27d704-67cb-4db5-9bca-fcaa099079a2</errorID>
      <errorWord>(</errorWord>
      <group>L1_Format</group>
      <groupName>格式问题</groupName>
      <ability>L2_HalfPunc_CN</ability>
      <abilityName>全半角问题</abilityName>
      <candidateList>
        <item>（</item>
      </candidateList>
      <explain>文本全半角错误。</explain>
      <paraID>3079AB89</paraID>
      <start>44</start>
      <end>45</end>
      <status>unmodified</status>
      <modifiedWord/>
      <trackRevisions>false</trackRevisions>
    </reviewItem>
    <reviewItem>
      <errorID>c638b100-ee13-4fd2-a015-fc84bc7407ea</errorID>
      <errorWord>(</errorWord>
      <group>L1_Format</group>
      <groupName>格式问题</groupName>
      <ability>L2_HalfPunc_CN</ability>
      <abilityName>全半角问题</abilityName>
      <candidateList>
        <item>（</item>
      </candidateList>
      <explain>文本全半角错误。</explain>
      <paraID>3079AB89</paraID>
      <start>135</start>
      <end>136</end>
      <status>unmodified</status>
      <modifiedWord/>
      <trackRevisions>false</trackRevisions>
    </reviewItem>
    <reviewItem>
      <errorID>da5607b4-0c27-4eae-8132-93e1de56ea9f</errorID>
      <errorWord>(</errorWord>
      <group>L1_Format</group>
      <groupName>格式问题</groupName>
      <ability>L2_HalfPunc_CN</ability>
      <abilityName>全半角问题</abilityName>
      <candidateList>
        <item>（</item>
      </candidateList>
      <explain>文本全半角错误。</explain>
      <paraID>7B9B3A79</paraID>
      <start>12</start>
      <end>13</end>
      <status>unmodified</status>
      <modifiedWord/>
      <trackRevisions>false</trackRevisions>
    </reviewItem>
    <reviewItem>
      <errorID>13fb88d1-75fd-4ab4-ad41-dfd6f106af67</errorID>
      <errorWord>)</errorWord>
      <group>L1_Format</group>
      <groupName>格式问题</groupName>
      <ability>L2_HalfPunc_CN</ability>
      <abilityName>全半角问题</abilityName>
      <candidateList>
        <item>）</item>
      </candidateList>
      <explain>文本全半角错误。</explain>
      <paraID>7B9B3A79</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c302d-a1dd-410c-9cb6-d6fe558275d1}">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71</Pages>
  <Words>9669</Words>
  <Characters>10690</Characters>
  <Lines>269</Lines>
  <Paragraphs>75</Paragraphs>
  <TotalTime>0</TotalTime>
  <ScaleCrop>false</ScaleCrop>
  <LinksUpToDate>false</LinksUpToDate>
  <CharactersWithSpaces>10965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2026-07-01T09:49:45Z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218C4A055A334FEAB2EB39FD616F3BAA_13</vt:lpwstr>
  </property>
  <property fmtid="{D5CDD505-2E9C-101B-9397-08002B2CF9AE}" pid="4" name="KSOTemplateDocerSaveRecord">
    <vt:lpwstr>eyJoZGlkIjoiZGY2NTg3ZmEyMDU0ZGIyZGVmZTBjNjUwY2YwOWY2YjIiLCJ1c2VySWQiOiI5MjY2MDk3OTAifQ==</vt:lpwstr>
  </property>
</Properties>
</file>