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D37C5">
      <w:pPr>
        <w:spacing w:line="500" w:lineRule="exact"/>
        <w:jc w:val="center"/>
        <w:rPr>
          <w:rFonts w:hint="eastAsia" w:ascii="方正小标宋_GBK" w:hAnsi="方正小标宋_GBK" w:eastAsia="方正小标宋_GBK" w:cs="方正小标宋_GBK"/>
          <w:b/>
          <w:bCs w:val="0"/>
          <w:sz w:val="36"/>
          <w:szCs w:val="36"/>
          <w:highlight w:val="none"/>
          <w:lang w:eastAsia="zh-CN"/>
        </w:rPr>
      </w:pPr>
      <w:r>
        <w:rPr>
          <w:rFonts w:hint="eastAsia" w:ascii="方正小标宋_GBK" w:hAnsi="方正小标宋_GBK" w:eastAsia="方正小标宋_GBK" w:cs="方正小标宋_GBK"/>
          <w:b/>
          <w:bCs w:val="0"/>
          <w:sz w:val="36"/>
          <w:szCs w:val="36"/>
          <w:highlight w:val="none"/>
          <w:lang w:eastAsia="zh-CN"/>
        </w:rPr>
        <w:t>重庆</w:t>
      </w:r>
      <w:r>
        <w:rPr>
          <w:rFonts w:hint="eastAsia" w:ascii="方正小标宋_GBK" w:hAnsi="方正小标宋_GBK" w:eastAsia="方正小标宋_GBK" w:cs="方正小标宋_GBK"/>
          <w:b/>
          <w:bCs w:val="0"/>
          <w:sz w:val="36"/>
          <w:szCs w:val="36"/>
          <w:highlight w:val="none"/>
          <w:lang w:val="en-US" w:eastAsia="zh-CN"/>
        </w:rPr>
        <w:t>交通资源开发</w:t>
      </w:r>
      <w:r>
        <w:rPr>
          <w:rFonts w:hint="eastAsia" w:ascii="方正小标宋_GBK" w:hAnsi="方正小标宋_GBK" w:eastAsia="方正小标宋_GBK" w:cs="方正小标宋_GBK"/>
          <w:b/>
          <w:bCs w:val="0"/>
          <w:sz w:val="36"/>
          <w:szCs w:val="36"/>
          <w:highlight w:val="none"/>
          <w:lang w:eastAsia="zh-CN"/>
        </w:rPr>
        <w:t>有限公司</w:t>
      </w:r>
    </w:p>
    <w:p w14:paraId="6566B6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val="0"/>
          <w:color w:val="auto"/>
          <w:sz w:val="36"/>
          <w:szCs w:val="36"/>
          <w:highlight w:val="none"/>
          <w:lang w:val="en-US" w:eastAsia="zh-CN"/>
        </w:rPr>
      </w:pPr>
      <w:r>
        <w:rPr>
          <w:rFonts w:hint="eastAsia" w:ascii="方正小标宋_GBK" w:hAnsi="方正小标宋_GBK" w:eastAsia="方正小标宋_GBK" w:cs="方正小标宋_GBK"/>
          <w:b/>
          <w:bCs w:val="0"/>
          <w:color w:val="auto"/>
          <w:sz w:val="36"/>
          <w:szCs w:val="36"/>
          <w:highlight w:val="none"/>
          <w:lang w:val="en-US" w:eastAsia="zh-CN"/>
        </w:rPr>
        <w:t>双堰项目装饰设计施工图审查单位</w:t>
      </w:r>
    </w:p>
    <w:p w14:paraId="11ED3C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 w:cs="Times New Roman"/>
          <w:b/>
          <w:bCs/>
          <w:color w:val="auto"/>
          <w:sz w:val="32"/>
          <w:szCs w:val="32"/>
          <w:highlight w:val="none"/>
        </w:rPr>
      </w:pPr>
      <w:r>
        <w:rPr>
          <w:rFonts w:hint="eastAsia" w:ascii="方正小标宋_GBK" w:hAnsi="方正小标宋_GBK" w:eastAsia="方正小标宋_GBK" w:cs="方正小标宋_GBK"/>
          <w:b/>
          <w:bCs w:val="0"/>
          <w:sz w:val="36"/>
          <w:szCs w:val="36"/>
          <w:highlight w:val="none"/>
        </w:rPr>
        <w:t>比选文件邀请函</w:t>
      </w:r>
    </w:p>
    <w:p w14:paraId="75458C2B">
      <w:pPr>
        <w:tabs>
          <w:tab w:val="left" w:pos="-7488"/>
        </w:tabs>
        <w:ind w:right="611" w:rightChars="291"/>
        <w:jc w:val="center"/>
        <w:rPr>
          <w:rFonts w:ascii="Times New Roman" w:hAnsi="Times New Roman" w:eastAsia="仿宋" w:cs="Times New Roman"/>
          <w:b/>
          <w:bCs/>
          <w:sz w:val="36"/>
          <w:szCs w:val="36"/>
          <w:highlight w:val="none"/>
        </w:rPr>
      </w:pPr>
    </w:p>
    <w:p w14:paraId="48959978">
      <w:pPr>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w:t>
      </w:r>
    </w:p>
    <w:p w14:paraId="43F1E22D">
      <w:pPr>
        <w:adjustRightInd w:val="0"/>
        <w:snapToGrid w:val="0"/>
        <w:spacing w:line="560" w:lineRule="exact"/>
        <w:ind w:firstLine="480" w:firstLineChars="150"/>
        <w:jc w:val="left"/>
        <w:rPr>
          <w:rFonts w:hint="default"/>
          <w:highlight w:val="none"/>
          <w:lang w:val="en-US" w:eastAsia="zh-CN"/>
        </w:rPr>
      </w:pPr>
      <w:r>
        <w:rPr>
          <w:rFonts w:hint="default" w:ascii="Times New Roman" w:hAnsi="Times New Roman" w:eastAsia="方正仿宋_GBK" w:cs="Times New Roman"/>
          <w:color w:val="auto"/>
          <w:sz w:val="32"/>
          <w:szCs w:val="32"/>
          <w:highlight w:val="none"/>
        </w:rPr>
        <w:t>我司拟开展</w:t>
      </w:r>
      <w:r>
        <w:rPr>
          <w:rFonts w:hint="eastAsia" w:eastAsia="方正仿宋_GBK" w:cs="Times New Roman"/>
          <w:color w:val="auto"/>
          <w:sz w:val="32"/>
          <w:szCs w:val="32"/>
          <w:highlight w:val="none"/>
          <w:u w:val="single"/>
          <w:lang w:val="en-US" w:eastAsia="zh-CN"/>
        </w:rPr>
        <w:t>双堰项目装饰设计施工图审查</w:t>
      </w:r>
      <w:r>
        <w:rPr>
          <w:rFonts w:hint="default" w:ascii="Times New Roman" w:hAnsi="Times New Roman" w:eastAsia="方正仿宋_GBK" w:cs="Times New Roman"/>
          <w:color w:val="auto"/>
          <w:sz w:val="32"/>
          <w:szCs w:val="32"/>
          <w:highlight w:val="none"/>
        </w:rPr>
        <w:t xml:space="preserve">工作，本次施工图审查单位的确定将采用竞争性比选方式进行。现邀请贵单位作为潜在比选被邀请人之一参加报价和比选。具体项目情况如下： </w:t>
      </w:r>
    </w:p>
    <w:tbl>
      <w:tblPr>
        <w:tblStyle w:val="15"/>
        <w:tblpPr w:leftFromText="180" w:rightFromText="180" w:vertAnchor="text" w:horzAnchor="page" w:tblpX="1577" w:tblpY="760"/>
        <w:tblOverlap w:val="never"/>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7832"/>
      </w:tblGrid>
      <w:tr w14:paraId="2C84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9242" w:type="dxa"/>
            <w:gridSpan w:val="2"/>
            <w:vAlign w:val="center"/>
          </w:tcPr>
          <w:p w14:paraId="11B1DDAE">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eastAsia="仿宋" w:cs="Times New Roman"/>
                <w:sz w:val="24"/>
                <w:szCs w:val="24"/>
                <w:highlight w:val="none"/>
              </w:rPr>
            </w:pPr>
            <w:r>
              <w:rPr>
                <w:rFonts w:hint="default" w:ascii="Times New Roman" w:hAnsi="Times New Roman" w:eastAsia="方正黑体_GBK" w:cs="Times New Roman"/>
                <w:sz w:val="28"/>
                <w:szCs w:val="28"/>
                <w:highlight w:val="none"/>
              </w:rPr>
              <w:t>一、项目概况</w:t>
            </w:r>
          </w:p>
        </w:tc>
      </w:tr>
      <w:tr w14:paraId="2398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0" w:type="dxa"/>
            <w:vAlign w:val="center"/>
          </w:tcPr>
          <w:p w14:paraId="31197634">
            <w:pPr>
              <w:pageBreakBefore w:val="0"/>
              <w:widowControl w:val="0"/>
              <w:kinsoku/>
              <w:wordWrap/>
              <w:overflowPunct/>
              <w:topLinePunct w:val="0"/>
              <w:autoSpaceDE/>
              <w:autoSpaceDN/>
              <w:bidi w:val="0"/>
              <w:adjustRightInd/>
              <w:snapToGrid/>
              <w:spacing w:line="520" w:lineRule="exact"/>
              <w:jc w:val="center"/>
              <w:textAlignment w:val="auto"/>
              <w:rPr>
                <w:rFonts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项目名称</w:t>
            </w:r>
          </w:p>
        </w:tc>
        <w:tc>
          <w:tcPr>
            <w:tcW w:w="7832" w:type="dxa"/>
            <w:vAlign w:val="center"/>
          </w:tcPr>
          <w:p w14:paraId="5A54A97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highlight w:val="none"/>
                <w:lang w:eastAsia="zh-CN"/>
              </w:rPr>
            </w:pPr>
            <w:r>
              <w:rPr>
                <w:rFonts w:hint="eastAsia" w:ascii="方正仿宋_GBK" w:hAnsi="方正仿宋_GBK" w:eastAsia="方正仿宋_GBK" w:cs="方正仿宋_GBK"/>
                <w:b w:val="0"/>
                <w:bCs w:val="0"/>
                <w:i w:val="0"/>
                <w:iCs w:val="0"/>
                <w:color w:val="333333"/>
                <w:sz w:val="28"/>
                <w:szCs w:val="28"/>
                <w:highlight w:val="none"/>
                <w:u w:val="none"/>
                <w:lang w:val="en-US" w:eastAsia="zh-CN"/>
              </w:rPr>
              <w:t>双堰项目装饰设计施工图审查</w:t>
            </w:r>
          </w:p>
        </w:tc>
      </w:tr>
      <w:tr w14:paraId="519D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410" w:type="dxa"/>
            <w:vAlign w:val="center"/>
          </w:tcPr>
          <w:p w14:paraId="2A2218E3">
            <w:pPr>
              <w:pageBreakBefore w:val="0"/>
              <w:widowControl w:val="0"/>
              <w:kinsoku/>
              <w:wordWrap/>
              <w:overflowPunct/>
              <w:topLinePunct w:val="0"/>
              <w:autoSpaceDE/>
              <w:autoSpaceDN/>
              <w:bidi w:val="0"/>
              <w:adjustRightInd/>
              <w:snapToGrid/>
              <w:spacing w:line="520" w:lineRule="exact"/>
              <w:jc w:val="center"/>
              <w:textAlignment w:val="auto"/>
              <w:rPr>
                <w:rFonts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项目</w:t>
            </w:r>
            <w:r>
              <w:rPr>
                <w:rFonts w:hint="default" w:ascii="Times New Roman" w:hAnsi="Times New Roman" w:eastAsia="仿宋" w:cs="Times New Roman"/>
                <w:sz w:val="24"/>
                <w:szCs w:val="24"/>
                <w:highlight w:val="none"/>
                <w:lang w:eastAsia="zh-CN"/>
              </w:rPr>
              <w:t>概况</w:t>
            </w:r>
          </w:p>
        </w:tc>
        <w:tc>
          <w:tcPr>
            <w:tcW w:w="7832" w:type="dxa"/>
            <w:vAlign w:val="center"/>
          </w:tcPr>
          <w:p w14:paraId="5C3A3D5C">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Times New Roman" w:hAnsi="Times New Roman" w:eastAsia="方正仿宋_GBK" w:cs="Times New Roman"/>
                <w:sz w:val="24"/>
                <w:szCs w:val="24"/>
                <w:highlight w:val="none"/>
                <w:lang w:eastAsia="zh-CN"/>
              </w:rPr>
            </w:pPr>
            <w:r>
              <w:rPr>
                <w:rFonts w:hint="eastAsia" w:ascii="Times New Roman" w:hAnsi="Times New Roman" w:eastAsia="方正仿宋_GBK" w:cs="Times New Roman"/>
                <w:sz w:val="28"/>
                <w:szCs w:val="28"/>
                <w:highlight w:val="none"/>
              </w:rPr>
              <w:t>本项目位于重庆市两江新区礼嘉商务区，地处</w:t>
            </w:r>
            <w:r>
              <w:rPr>
                <w:rFonts w:hint="eastAsia" w:eastAsia="方正仿宋_GBK" w:cs="Times New Roman"/>
                <w:sz w:val="28"/>
                <w:szCs w:val="28"/>
                <w:highlight w:val="none"/>
                <w:lang w:val="en-US" w:eastAsia="zh-CN"/>
              </w:rPr>
              <w:t>金</w:t>
            </w:r>
            <w:r>
              <w:rPr>
                <w:rFonts w:hint="eastAsia" w:ascii="Times New Roman" w:hAnsi="Times New Roman" w:eastAsia="方正仿宋_GBK" w:cs="Times New Roman"/>
                <w:sz w:val="28"/>
                <w:szCs w:val="28"/>
                <w:highlight w:val="none"/>
              </w:rPr>
              <w:t>渝大道与兰海高速交汇处。项目总用地面积为19137.3㎡，用地性质为商服用地及交通用地。酒店部分面积约为18000㎡，计划打造为综合性会议中心，主要功能有客房、厨房、餐厅、会议室、健身房、办公及库房等。</w:t>
            </w:r>
          </w:p>
        </w:tc>
      </w:tr>
      <w:tr w14:paraId="1A87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0" w:type="dxa"/>
            <w:vAlign w:val="center"/>
          </w:tcPr>
          <w:p w14:paraId="7CCECFB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工期</w:t>
            </w:r>
            <w:r>
              <w:rPr>
                <w:rFonts w:hint="default" w:ascii="Times New Roman" w:hAnsi="Times New Roman" w:eastAsia="方正仿宋_GBK" w:cs="Times New Roman"/>
                <w:sz w:val="24"/>
                <w:szCs w:val="24"/>
                <w:highlight w:val="none"/>
                <w:lang w:eastAsia="zh-CN"/>
              </w:rPr>
              <w:t>要求</w:t>
            </w:r>
          </w:p>
        </w:tc>
        <w:tc>
          <w:tcPr>
            <w:tcW w:w="7832" w:type="dxa"/>
            <w:vAlign w:val="center"/>
          </w:tcPr>
          <w:p w14:paraId="422BB9F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8"/>
                <w:szCs w:val="28"/>
                <w:highlight w:val="none"/>
              </w:rPr>
              <w:t>乙方在收到完整的施工图审查资料后5个工作日内在线提交施工图审查意见。</w:t>
            </w:r>
          </w:p>
        </w:tc>
      </w:tr>
      <w:tr w14:paraId="35BB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0" w:type="dxa"/>
            <w:vAlign w:val="center"/>
          </w:tcPr>
          <w:p w14:paraId="1CD8C53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质量要求</w:t>
            </w:r>
          </w:p>
        </w:tc>
        <w:tc>
          <w:tcPr>
            <w:tcW w:w="7832" w:type="dxa"/>
            <w:vAlign w:val="center"/>
          </w:tcPr>
          <w:p w14:paraId="6FE2477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Times New Roman" w:hAnsi="Times New Roman" w:eastAsia="方正仿宋_GBK" w:cs="Times New Roman"/>
                <w:snapToGrid w:val="0"/>
                <w:color w:val="000000"/>
                <w:kern w:val="0"/>
                <w:sz w:val="28"/>
                <w:szCs w:val="28"/>
                <w:highlight w:val="none"/>
                <w:lang w:val="en-US" w:eastAsia="zh-CN" w:bidi="ar-SA"/>
              </w:rPr>
            </w:pPr>
            <w:r>
              <w:rPr>
                <w:rFonts w:hint="default" w:ascii="Times New Roman" w:hAnsi="Times New Roman" w:eastAsia="方正仿宋_GBK" w:cs="Times New Roman"/>
                <w:snapToGrid w:val="0"/>
                <w:color w:val="000000"/>
                <w:kern w:val="0"/>
                <w:sz w:val="28"/>
                <w:szCs w:val="28"/>
                <w:highlight w:val="none"/>
                <w:lang w:val="en-US" w:eastAsia="zh-CN" w:bidi="ar-SA"/>
              </w:rPr>
              <w:t>符合国家、地方、行业相关法律、法规、标准、文件等规定，并通过相关部门审核。</w:t>
            </w:r>
          </w:p>
        </w:tc>
      </w:tr>
      <w:tr w14:paraId="3DE4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0" w:type="dxa"/>
            <w:vAlign w:val="center"/>
          </w:tcPr>
          <w:p w14:paraId="76B8382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预计</w:t>
            </w:r>
          </w:p>
          <w:p w14:paraId="67B7B40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开工时间</w:t>
            </w:r>
          </w:p>
        </w:tc>
        <w:tc>
          <w:tcPr>
            <w:tcW w:w="7832" w:type="dxa"/>
            <w:vAlign w:val="center"/>
          </w:tcPr>
          <w:p w14:paraId="265C130E">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b w:val="0"/>
                <w:bCs w:val="0"/>
                <w:color w:val="auto"/>
                <w:kern w:val="2"/>
                <w:sz w:val="28"/>
                <w:szCs w:val="28"/>
                <w:highlight w:val="none"/>
                <w:lang w:val="en-US" w:eastAsia="zh-CN" w:bidi="ar-SA"/>
              </w:rPr>
              <w:t>以</w:t>
            </w:r>
            <w:r>
              <w:rPr>
                <w:rFonts w:hint="eastAsia" w:eastAsia="方正仿宋_GBK" w:cs="Times New Roman"/>
                <w:b w:val="0"/>
                <w:bCs w:val="0"/>
                <w:color w:val="auto"/>
                <w:kern w:val="2"/>
                <w:sz w:val="28"/>
                <w:szCs w:val="28"/>
                <w:highlight w:val="none"/>
                <w:lang w:val="en-US" w:eastAsia="zh-CN" w:bidi="ar-SA"/>
              </w:rPr>
              <w:t>甲方</w:t>
            </w:r>
            <w:r>
              <w:rPr>
                <w:rFonts w:hint="default" w:ascii="Times New Roman" w:hAnsi="Times New Roman" w:eastAsia="方正仿宋_GBK" w:cs="Times New Roman"/>
                <w:b w:val="0"/>
                <w:bCs w:val="0"/>
                <w:color w:val="auto"/>
                <w:kern w:val="2"/>
                <w:sz w:val="28"/>
                <w:szCs w:val="28"/>
                <w:highlight w:val="none"/>
                <w:lang w:val="en-US" w:eastAsia="zh-CN" w:bidi="ar-SA"/>
              </w:rPr>
              <w:t>通知时间为准</w:t>
            </w:r>
          </w:p>
        </w:tc>
      </w:tr>
      <w:tr w14:paraId="6FA3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242" w:type="dxa"/>
            <w:gridSpan w:val="2"/>
            <w:vAlign w:val="center"/>
          </w:tcPr>
          <w:p w14:paraId="6591292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黑体_GBK" w:cs="Times New Roman"/>
                <w:sz w:val="28"/>
                <w:szCs w:val="28"/>
                <w:highlight w:val="none"/>
              </w:rPr>
              <w:t>二、比选被邀请人须知</w:t>
            </w:r>
          </w:p>
        </w:tc>
      </w:tr>
      <w:tr w14:paraId="4036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0" w:type="dxa"/>
            <w:vAlign w:val="center"/>
          </w:tcPr>
          <w:p w14:paraId="3B410B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比选范围</w:t>
            </w:r>
          </w:p>
          <w:p w14:paraId="7A91CC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及内容</w:t>
            </w:r>
          </w:p>
        </w:tc>
        <w:tc>
          <w:tcPr>
            <w:tcW w:w="7832" w:type="dxa"/>
            <w:vAlign w:val="center"/>
          </w:tcPr>
          <w:p w14:paraId="4E91463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napToGrid w:val="0"/>
                <w:color w:val="000000"/>
                <w:kern w:val="0"/>
                <w:sz w:val="28"/>
                <w:szCs w:val="28"/>
                <w:highlight w:val="none"/>
                <w:lang w:val="en-US" w:eastAsia="zh-CN" w:bidi="ar-SA"/>
              </w:rPr>
              <w:t>对双堰项目装饰设计施工图进行审查，包括装饰工程（室内精装修、结构加固改造设计、建筑外立面标识标牌设计）、智能化等。</w:t>
            </w:r>
          </w:p>
        </w:tc>
      </w:tr>
      <w:tr w14:paraId="32C8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0" w:type="dxa"/>
            <w:vAlign w:val="center"/>
          </w:tcPr>
          <w:p w14:paraId="79FB9B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比选被邀请人资格要求</w:t>
            </w:r>
          </w:p>
        </w:tc>
        <w:tc>
          <w:tcPr>
            <w:tcW w:w="7832" w:type="dxa"/>
            <w:vAlign w:val="center"/>
          </w:tcPr>
          <w:p w14:paraId="3058D32B">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0" w:leftChars="0" w:right="0" w:rightChars="0" w:firstLine="560" w:firstLineChars="200"/>
              <w:jc w:val="left"/>
              <w:textAlignment w:val="auto"/>
              <w:outlineLvl w:val="2"/>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（一）资质条件</w:t>
            </w:r>
          </w:p>
          <w:p w14:paraId="3FC1C8BE">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0" w:leftChars="0" w:right="0" w:rightChars="0" w:firstLine="560" w:firstLineChars="200"/>
              <w:jc w:val="left"/>
              <w:textAlignment w:val="auto"/>
              <w:outlineLvl w:val="2"/>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1. 按国家相关规定独立成立的法人企业和有效的营业执照；</w:t>
            </w:r>
          </w:p>
          <w:p w14:paraId="06CF1F0C">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0" w:leftChars="0" w:right="0" w:rightChars="0" w:firstLine="560" w:firstLineChars="200"/>
              <w:jc w:val="left"/>
              <w:textAlignment w:val="auto"/>
              <w:outlineLvl w:val="2"/>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2. 被列入重庆市施工图审查机构名录，并具备建设行政主管部门颁发的房建一类（含超限高层）施工图审查机构认定书。</w:t>
            </w:r>
          </w:p>
          <w:p w14:paraId="1B8724A1">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0" w:leftChars="0" w:right="0" w:rightChars="0" w:firstLine="560" w:firstLineChars="200"/>
              <w:jc w:val="left"/>
              <w:textAlignment w:val="auto"/>
              <w:outlineLvl w:val="2"/>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（二）业绩要求</w:t>
            </w:r>
          </w:p>
          <w:p w14:paraId="1491351E">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0" w:leftChars="0" w:right="0" w:rightChars="0" w:firstLine="560" w:firstLineChars="200"/>
              <w:jc w:val="left"/>
              <w:textAlignment w:val="auto"/>
              <w:outlineLvl w:val="2"/>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2023年1月1日（以合同签订时间为准）至比选截止日，投标人应具有</w:t>
            </w:r>
            <w:r>
              <w:rPr>
                <w:rFonts w:hint="eastAsia" w:eastAsia="方正仿宋_GBK" w:cs="Times New Roman"/>
                <w:b w:val="0"/>
                <w:bCs w:val="0"/>
                <w:snapToGrid w:val="0"/>
                <w:color w:val="000000"/>
                <w:kern w:val="0"/>
                <w:sz w:val="28"/>
                <w:szCs w:val="28"/>
                <w:highlight w:val="none"/>
                <w:lang w:val="en-US" w:eastAsia="zh-CN" w:bidi="ar-SA"/>
              </w:rPr>
              <w:t>合同金额为37260元及以上的</w:t>
            </w:r>
            <w:r>
              <w:rPr>
                <w:rFonts w:hint="default" w:ascii="Times New Roman" w:hAnsi="Times New Roman" w:eastAsia="方正仿宋_GBK" w:cs="Times New Roman"/>
                <w:b w:val="0"/>
                <w:bCs w:val="0"/>
                <w:snapToGrid w:val="0"/>
                <w:color w:val="000000"/>
                <w:kern w:val="0"/>
                <w:sz w:val="28"/>
                <w:szCs w:val="28"/>
                <w:highlight w:val="none"/>
                <w:lang w:val="en-US" w:eastAsia="zh-CN" w:bidi="ar-SA"/>
              </w:rPr>
              <w:t>公共建筑施工图审查业绩</w:t>
            </w:r>
            <w:r>
              <w:rPr>
                <w:rFonts w:hint="eastAsia" w:eastAsia="方正仿宋_GBK" w:cs="Times New Roman"/>
                <w:b w:val="0"/>
                <w:bCs w:val="0"/>
                <w:snapToGrid w:val="0"/>
                <w:color w:val="000000"/>
                <w:kern w:val="0"/>
                <w:sz w:val="28"/>
                <w:szCs w:val="28"/>
                <w:highlight w:val="none"/>
                <w:lang w:val="en-US" w:eastAsia="zh-CN" w:bidi="ar-SA"/>
              </w:rPr>
              <w:t>1个及以上</w:t>
            </w:r>
            <w:r>
              <w:rPr>
                <w:rFonts w:hint="default" w:ascii="Times New Roman" w:hAnsi="Times New Roman" w:eastAsia="方正仿宋_GBK" w:cs="Times New Roman"/>
                <w:b w:val="0"/>
                <w:bCs w:val="0"/>
                <w:snapToGrid w:val="0"/>
                <w:color w:val="000000"/>
                <w:kern w:val="0"/>
                <w:sz w:val="28"/>
                <w:szCs w:val="28"/>
                <w:highlight w:val="none"/>
                <w:lang w:val="en-US" w:eastAsia="zh-CN" w:bidi="ar-SA"/>
              </w:rPr>
              <w:t>。</w:t>
            </w:r>
          </w:p>
          <w:p w14:paraId="560414C1">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0" w:leftChars="0" w:right="0" w:rightChars="0" w:firstLine="560" w:firstLineChars="200"/>
              <w:jc w:val="left"/>
              <w:textAlignment w:val="auto"/>
              <w:outlineLvl w:val="2"/>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上述所有施工图审查业绩均须提供合同的复印件、审查合格书，并加盖投标人公章。</w:t>
            </w:r>
          </w:p>
          <w:p w14:paraId="0C97516B">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0" w:leftChars="0" w:right="0" w:rightChars="0" w:firstLine="560" w:firstLineChars="200"/>
              <w:jc w:val="left"/>
              <w:textAlignment w:val="auto"/>
              <w:outlineLvl w:val="2"/>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w:t>
            </w:r>
            <w:r>
              <w:rPr>
                <w:rFonts w:hint="eastAsia" w:eastAsia="方正仿宋_GBK" w:cs="Times New Roman"/>
                <w:b w:val="0"/>
                <w:bCs w:val="0"/>
                <w:snapToGrid w:val="0"/>
                <w:color w:val="000000"/>
                <w:kern w:val="0"/>
                <w:sz w:val="28"/>
                <w:szCs w:val="28"/>
                <w:highlight w:val="none"/>
                <w:lang w:val="en-US" w:eastAsia="zh-CN" w:bidi="ar-SA"/>
              </w:rPr>
              <w:t>三</w:t>
            </w:r>
            <w:r>
              <w:rPr>
                <w:rFonts w:hint="default" w:ascii="Times New Roman" w:hAnsi="Times New Roman" w:eastAsia="方正仿宋_GBK" w:cs="Times New Roman"/>
                <w:b w:val="0"/>
                <w:bCs w:val="0"/>
                <w:snapToGrid w:val="0"/>
                <w:color w:val="000000"/>
                <w:kern w:val="0"/>
                <w:sz w:val="28"/>
                <w:szCs w:val="28"/>
                <w:highlight w:val="none"/>
                <w:lang w:val="en-US" w:eastAsia="zh-CN" w:bidi="ar-SA"/>
              </w:rPr>
              <w:t>）其他要求</w:t>
            </w:r>
          </w:p>
          <w:p w14:paraId="071379F9">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0" w:leftChars="0" w:right="0" w:rightChars="0" w:firstLine="560" w:firstLineChars="200"/>
              <w:jc w:val="left"/>
              <w:textAlignment w:val="auto"/>
              <w:outlineLvl w:val="2"/>
              <w:rPr>
                <w:rFonts w:hint="default" w:eastAsia="宋体"/>
                <w:highlight w:val="none"/>
                <w:lang w:val="en-US" w:eastAsia="zh-CN"/>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投标人不得为本次招标项目的设计单位，且与本项目设计单位不存在隶属关系、股权控股关系、管理关系、相互参股关系及其他任何可能影响审查工作独立性、公正性的利害关系。</w:t>
            </w:r>
            <w:r>
              <w:rPr>
                <w:rFonts w:hint="eastAsia" w:eastAsia="方正仿宋_GBK" w:cs="Times New Roman"/>
                <w:b w:val="0"/>
                <w:bCs w:val="0"/>
                <w:snapToGrid w:val="0"/>
                <w:color w:val="000000"/>
                <w:kern w:val="0"/>
                <w:sz w:val="28"/>
                <w:szCs w:val="28"/>
                <w:highlight w:val="none"/>
                <w:lang w:val="en-US" w:eastAsia="zh-CN" w:bidi="ar-SA"/>
              </w:rPr>
              <w:t>（须规避的单位有：中煤科工重庆设计研究院（集团）有限公司）</w:t>
            </w:r>
          </w:p>
        </w:tc>
      </w:tr>
      <w:tr w14:paraId="2816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3" w:hRule="atLeast"/>
        </w:trPr>
        <w:tc>
          <w:tcPr>
            <w:tcW w:w="1410" w:type="dxa"/>
            <w:vAlign w:val="center"/>
          </w:tcPr>
          <w:p w14:paraId="564B3D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比选文件递交时间、地点及比选文件份数</w:t>
            </w:r>
          </w:p>
        </w:tc>
        <w:tc>
          <w:tcPr>
            <w:tcW w:w="7832" w:type="dxa"/>
            <w:vAlign w:val="center"/>
          </w:tcPr>
          <w:p w14:paraId="619C006C">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right="0" w:rightChars="0"/>
              <w:jc w:val="left"/>
              <w:textAlignment w:val="auto"/>
              <w:outlineLvl w:val="2"/>
              <w:rPr>
                <w:rFonts w:hint="default"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递交时间：开始时间为2026年</w:t>
            </w:r>
            <w:r>
              <w:rPr>
                <w:rFonts w:hint="eastAsia" w:eastAsia="方正仿宋_GBK" w:cs="Times New Roman"/>
                <w:b w:val="0"/>
                <w:bCs w:val="0"/>
                <w:snapToGrid w:val="0"/>
                <w:color w:val="000000"/>
                <w:kern w:val="0"/>
                <w:sz w:val="28"/>
                <w:szCs w:val="28"/>
                <w:highlight w:val="none"/>
                <w:lang w:val="en-US" w:eastAsia="zh-CN" w:bidi="ar-SA"/>
              </w:rPr>
              <w:t>8</w:t>
            </w:r>
            <w:r>
              <w:rPr>
                <w:rFonts w:hint="default" w:eastAsia="方正仿宋_GBK" w:cs="Times New Roman"/>
                <w:b w:val="0"/>
                <w:bCs w:val="0"/>
                <w:snapToGrid w:val="0"/>
                <w:color w:val="000000"/>
                <w:kern w:val="0"/>
                <w:sz w:val="28"/>
                <w:szCs w:val="28"/>
                <w:highlight w:val="none"/>
                <w:lang w:val="en-US" w:eastAsia="zh-CN" w:bidi="ar-SA"/>
              </w:rPr>
              <w:t>月</w:t>
            </w:r>
            <w:r>
              <w:rPr>
                <w:rFonts w:hint="eastAsia" w:eastAsia="方正仿宋_GBK" w:cs="Times New Roman"/>
                <w:b w:val="0"/>
                <w:bCs w:val="0"/>
                <w:snapToGrid w:val="0"/>
                <w:color w:val="000000"/>
                <w:kern w:val="0"/>
                <w:sz w:val="28"/>
                <w:szCs w:val="28"/>
                <w:highlight w:val="none"/>
                <w:lang w:val="en-US" w:eastAsia="zh-CN" w:bidi="ar-SA"/>
              </w:rPr>
              <w:t>31</w:t>
            </w:r>
            <w:r>
              <w:rPr>
                <w:rFonts w:hint="default" w:eastAsia="方正仿宋_GBK" w:cs="Times New Roman"/>
                <w:b w:val="0"/>
                <w:bCs w:val="0"/>
                <w:snapToGrid w:val="0"/>
                <w:color w:val="000000"/>
                <w:kern w:val="0"/>
                <w:sz w:val="28"/>
                <w:szCs w:val="28"/>
                <w:highlight w:val="none"/>
                <w:lang w:val="en-US" w:eastAsia="zh-CN" w:bidi="ar-SA"/>
              </w:rPr>
              <w:t>日9时30分</w:t>
            </w:r>
            <w:r>
              <w:rPr>
                <w:rFonts w:hint="eastAsia" w:eastAsia="方正仿宋_GBK" w:cs="Times New Roman"/>
                <w:b w:val="0"/>
                <w:bCs w:val="0"/>
                <w:snapToGrid w:val="0"/>
                <w:color w:val="000000"/>
                <w:kern w:val="0"/>
                <w:sz w:val="28"/>
                <w:szCs w:val="28"/>
                <w:highlight w:val="none"/>
                <w:lang w:val="en-US" w:eastAsia="zh-CN" w:bidi="ar-SA"/>
              </w:rPr>
              <w:t>，截止时间为</w:t>
            </w:r>
            <w:r>
              <w:rPr>
                <w:rFonts w:hint="default" w:eastAsia="方正仿宋_GBK" w:cs="Times New Roman"/>
                <w:b w:val="0"/>
                <w:bCs w:val="0"/>
                <w:snapToGrid w:val="0"/>
                <w:color w:val="000000"/>
                <w:kern w:val="0"/>
                <w:sz w:val="28"/>
                <w:szCs w:val="28"/>
                <w:highlight w:val="none"/>
                <w:lang w:val="en-US" w:eastAsia="zh-CN" w:bidi="ar-SA"/>
              </w:rPr>
              <w:t>202</w:t>
            </w:r>
            <w:r>
              <w:rPr>
                <w:rFonts w:hint="eastAsia" w:eastAsia="方正仿宋_GBK" w:cs="Times New Roman"/>
                <w:b w:val="0"/>
                <w:bCs w:val="0"/>
                <w:snapToGrid w:val="0"/>
                <w:color w:val="000000"/>
                <w:kern w:val="0"/>
                <w:sz w:val="28"/>
                <w:szCs w:val="28"/>
                <w:highlight w:val="none"/>
                <w:lang w:val="en-US" w:eastAsia="zh-CN" w:bidi="ar-SA"/>
              </w:rPr>
              <w:t>6</w:t>
            </w:r>
            <w:r>
              <w:rPr>
                <w:rFonts w:hint="default" w:eastAsia="方正仿宋_GBK" w:cs="Times New Roman"/>
                <w:b w:val="0"/>
                <w:bCs w:val="0"/>
                <w:snapToGrid w:val="0"/>
                <w:color w:val="000000"/>
                <w:kern w:val="0"/>
                <w:sz w:val="28"/>
                <w:szCs w:val="28"/>
                <w:highlight w:val="none"/>
                <w:lang w:val="en-US" w:eastAsia="zh-CN" w:bidi="ar-SA"/>
              </w:rPr>
              <w:t>年</w:t>
            </w:r>
            <w:r>
              <w:rPr>
                <w:rFonts w:hint="eastAsia" w:eastAsia="方正仿宋_GBK" w:cs="Times New Roman"/>
                <w:b w:val="0"/>
                <w:bCs w:val="0"/>
                <w:snapToGrid w:val="0"/>
                <w:color w:val="000000"/>
                <w:kern w:val="0"/>
                <w:sz w:val="28"/>
                <w:szCs w:val="28"/>
                <w:highlight w:val="none"/>
                <w:lang w:val="en-US" w:eastAsia="zh-CN" w:bidi="ar-SA"/>
              </w:rPr>
              <w:t>8</w:t>
            </w:r>
            <w:r>
              <w:rPr>
                <w:rFonts w:hint="default" w:eastAsia="方正仿宋_GBK" w:cs="Times New Roman"/>
                <w:b w:val="0"/>
                <w:bCs w:val="0"/>
                <w:snapToGrid w:val="0"/>
                <w:color w:val="000000"/>
                <w:kern w:val="0"/>
                <w:sz w:val="28"/>
                <w:szCs w:val="28"/>
                <w:highlight w:val="none"/>
                <w:lang w:val="en-US" w:eastAsia="zh-CN" w:bidi="ar-SA"/>
              </w:rPr>
              <w:t>月</w:t>
            </w:r>
            <w:r>
              <w:rPr>
                <w:rFonts w:hint="eastAsia" w:eastAsia="方正仿宋_GBK" w:cs="Times New Roman"/>
                <w:b w:val="0"/>
                <w:bCs w:val="0"/>
                <w:snapToGrid w:val="0"/>
                <w:color w:val="000000"/>
                <w:kern w:val="0"/>
                <w:sz w:val="28"/>
                <w:szCs w:val="28"/>
                <w:highlight w:val="none"/>
                <w:lang w:val="en-US" w:eastAsia="zh-CN" w:bidi="ar-SA"/>
              </w:rPr>
              <w:t>31</w:t>
            </w:r>
            <w:r>
              <w:rPr>
                <w:rFonts w:hint="default" w:eastAsia="方正仿宋_GBK" w:cs="Times New Roman"/>
                <w:b w:val="0"/>
                <w:bCs w:val="0"/>
                <w:snapToGrid w:val="0"/>
                <w:color w:val="000000"/>
                <w:kern w:val="0"/>
                <w:sz w:val="28"/>
                <w:szCs w:val="28"/>
                <w:highlight w:val="none"/>
                <w:lang w:val="en-US" w:eastAsia="zh-CN" w:bidi="ar-SA"/>
              </w:rPr>
              <w:t xml:space="preserve">日10时00分截止。    </w:t>
            </w:r>
          </w:p>
          <w:p w14:paraId="08C5CD83">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right="0" w:rightChars="0"/>
              <w:jc w:val="left"/>
              <w:textAlignment w:val="auto"/>
              <w:outlineLvl w:val="2"/>
              <w:rPr>
                <w:rFonts w:hint="default"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递交地点：重庆市南岸区长生桥镇金隅大成时代都汇金隅时代之星A座</w:t>
            </w:r>
            <w:r>
              <w:rPr>
                <w:rFonts w:hint="eastAsia" w:eastAsia="方正仿宋_GBK" w:cs="Times New Roman"/>
                <w:b w:val="0"/>
                <w:bCs w:val="0"/>
                <w:snapToGrid w:val="0"/>
                <w:color w:val="000000"/>
                <w:kern w:val="0"/>
                <w:sz w:val="28"/>
                <w:szCs w:val="28"/>
                <w:highlight w:val="none"/>
                <w:lang w:val="en-US" w:eastAsia="zh-CN" w:bidi="ar-SA"/>
              </w:rPr>
              <w:t>2003</w:t>
            </w:r>
          </w:p>
          <w:p w14:paraId="75143DCE">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right="0" w:rightChars="0"/>
              <w:jc w:val="left"/>
              <w:textAlignment w:val="auto"/>
              <w:outlineLvl w:val="2"/>
              <w:rPr>
                <w:rFonts w:hint="default"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比选时间：202</w:t>
            </w:r>
            <w:r>
              <w:rPr>
                <w:rFonts w:hint="eastAsia" w:eastAsia="方正仿宋_GBK" w:cs="Times New Roman"/>
                <w:b w:val="0"/>
                <w:bCs w:val="0"/>
                <w:snapToGrid w:val="0"/>
                <w:color w:val="000000"/>
                <w:kern w:val="0"/>
                <w:sz w:val="28"/>
                <w:szCs w:val="28"/>
                <w:highlight w:val="none"/>
                <w:lang w:val="en-US" w:eastAsia="zh-CN" w:bidi="ar-SA"/>
              </w:rPr>
              <w:t>6</w:t>
            </w:r>
            <w:r>
              <w:rPr>
                <w:rFonts w:hint="default" w:eastAsia="方正仿宋_GBK" w:cs="Times New Roman"/>
                <w:b w:val="0"/>
                <w:bCs w:val="0"/>
                <w:snapToGrid w:val="0"/>
                <w:color w:val="000000"/>
                <w:kern w:val="0"/>
                <w:sz w:val="28"/>
                <w:szCs w:val="28"/>
                <w:highlight w:val="none"/>
                <w:lang w:val="en-US" w:eastAsia="zh-CN" w:bidi="ar-SA"/>
              </w:rPr>
              <w:t>年</w:t>
            </w:r>
            <w:r>
              <w:rPr>
                <w:rFonts w:hint="eastAsia" w:eastAsia="方正仿宋_GBK" w:cs="Times New Roman"/>
                <w:b w:val="0"/>
                <w:bCs w:val="0"/>
                <w:snapToGrid w:val="0"/>
                <w:color w:val="000000"/>
                <w:kern w:val="0"/>
                <w:sz w:val="28"/>
                <w:szCs w:val="28"/>
                <w:highlight w:val="none"/>
                <w:lang w:val="en-US" w:eastAsia="zh-CN" w:bidi="ar-SA"/>
              </w:rPr>
              <w:t>8</w:t>
            </w:r>
            <w:r>
              <w:rPr>
                <w:rFonts w:hint="default" w:eastAsia="方正仿宋_GBK" w:cs="Times New Roman"/>
                <w:b w:val="0"/>
                <w:bCs w:val="0"/>
                <w:snapToGrid w:val="0"/>
                <w:color w:val="000000"/>
                <w:kern w:val="0"/>
                <w:sz w:val="28"/>
                <w:szCs w:val="28"/>
                <w:highlight w:val="none"/>
                <w:lang w:val="en-US" w:eastAsia="zh-CN" w:bidi="ar-SA"/>
              </w:rPr>
              <w:t>月</w:t>
            </w:r>
            <w:r>
              <w:rPr>
                <w:rFonts w:hint="eastAsia" w:eastAsia="方正仿宋_GBK" w:cs="Times New Roman"/>
                <w:b w:val="0"/>
                <w:bCs w:val="0"/>
                <w:snapToGrid w:val="0"/>
                <w:color w:val="000000"/>
                <w:kern w:val="0"/>
                <w:sz w:val="28"/>
                <w:szCs w:val="28"/>
                <w:highlight w:val="none"/>
                <w:lang w:val="en-US" w:eastAsia="zh-CN" w:bidi="ar-SA"/>
              </w:rPr>
              <w:t>31</w:t>
            </w:r>
            <w:r>
              <w:rPr>
                <w:rFonts w:hint="default" w:eastAsia="方正仿宋_GBK" w:cs="Times New Roman"/>
                <w:b w:val="0"/>
                <w:bCs w:val="0"/>
                <w:snapToGrid w:val="0"/>
                <w:color w:val="000000"/>
                <w:kern w:val="0"/>
                <w:sz w:val="28"/>
                <w:szCs w:val="28"/>
                <w:highlight w:val="none"/>
                <w:lang w:val="en-US" w:eastAsia="zh-CN" w:bidi="ar-SA"/>
              </w:rPr>
              <w:t>日10时05分</w:t>
            </w:r>
          </w:p>
          <w:p w14:paraId="3DE7A3FF">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right="0" w:rightChars="0"/>
              <w:jc w:val="left"/>
              <w:textAlignment w:val="auto"/>
              <w:outlineLvl w:val="2"/>
              <w:rPr>
                <w:rFonts w:ascii="Times New Roman" w:hAnsi="Times New Roman" w:eastAsia="仿宋" w:cs="Times New Roman"/>
                <w:sz w:val="24"/>
                <w:szCs w:val="24"/>
                <w:highlight w:val="none"/>
              </w:rPr>
            </w:pPr>
            <w:r>
              <w:rPr>
                <w:rFonts w:hint="default" w:eastAsia="方正仿宋_GBK" w:cs="Times New Roman"/>
                <w:b w:val="0"/>
                <w:bCs w:val="0"/>
                <w:snapToGrid w:val="0"/>
                <w:color w:val="000000"/>
                <w:kern w:val="0"/>
                <w:sz w:val="28"/>
                <w:szCs w:val="28"/>
                <w:highlight w:val="none"/>
                <w:lang w:val="en-US" w:eastAsia="zh-CN" w:bidi="ar-SA"/>
              </w:rPr>
              <w:t>比选文件份数：正本1份。</w:t>
            </w:r>
          </w:p>
        </w:tc>
      </w:tr>
      <w:tr w14:paraId="214E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410" w:type="dxa"/>
            <w:vMerge w:val="restart"/>
            <w:vAlign w:val="center"/>
          </w:tcPr>
          <w:p w14:paraId="46E2F5EF">
            <w:pPr>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限价及比选报价要求</w:t>
            </w:r>
          </w:p>
        </w:tc>
        <w:tc>
          <w:tcPr>
            <w:tcW w:w="7832" w:type="dxa"/>
            <w:vAlign w:val="center"/>
          </w:tcPr>
          <w:p w14:paraId="5B70BB49">
            <w:pPr>
              <w:pageBreakBefore w:val="0"/>
              <w:widowControl w:val="0"/>
              <w:kinsoku/>
              <w:wordWrap/>
              <w:overflowPunct/>
              <w:topLinePunct w:val="0"/>
              <w:autoSpaceDE/>
              <w:autoSpaceDN/>
              <w:bidi w:val="0"/>
              <w:adjustRightInd/>
              <w:snapToGrid/>
              <w:spacing w:line="380" w:lineRule="exact"/>
              <w:ind w:firstLine="560"/>
              <w:textAlignment w:val="auto"/>
              <w:rPr>
                <w:rFonts w:ascii="Times New Roman" w:hAnsi="Times New Roman" w:eastAsia="仿宋" w:cs="Times New Roman"/>
                <w:sz w:val="24"/>
                <w:szCs w:val="24"/>
                <w:highlight w:val="none"/>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施工图审查费用根据《重庆市施工图审查设计文件审查收费指导意见》（渝设协字〔2019〕05 号）中各审查类别对应的计费单价的费率的</w:t>
            </w:r>
            <w:r>
              <w:rPr>
                <w:rFonts w:hint="eastAsia" w:eastAsia="方正仿宋_GBK" w:cs="Times New Roman"/>
                <w:b w:val="0"/>
                <w:bCs w:val="0"/>
                <w:snapToGrid w:val="0"/>
                <w:color w:val="000000"/>
                <w:kern w:val="0"/>
                <w:sz w:val="28"/>
                <w:szCs w:val="28"/>
                <w:highlight w:val="none"/>
                <w:lang w:val="en-US" w:eastAsia="zh-CN" w:bidi="ar-SA"/>
              </w:rPr>
              <w:t>9</w:t>
            </w:r>
            <w:r>
              <w:rPr>
                <w:rFonts w:hint="default" w:ascii="Times New Roman" w:hAnsi="Times New Roman" w:eastAsia="方正仿宋_GBK" w:cs="Times New Roman"/>
                <w:b w:val="0"/>
                <w:bCs w:val="0"/>
                <w:snapToGrid w:val="0"/>
                <w:color w:val="000000"/>
                <w:kern w:val="0"/>
                <w:sz w:val="28"/>
                <w:szCs w:val="28"/>
                <w:highlight w:val="none"/>
                <w:lang w:val="en-US" w:eastAsia="zh-CN" w:bidi="ar-SA"/>
              </w:rPr>
              <w:t>0%进行限价，各单项及总报价均设限价，各单项限价详见清单（附件</w:t>
            </w:r>
            <w:r>
              <w:rPr>
                <w:rFonts w:hint="eastAsia" w:eastAsia="方正仿宋_GBK" w:cs="Times New Roman"/>
                <w:b w:val="0"/>
                <w:bCs w:val="0"/>
                <w:snapToGrid w:val="0"/>
                <w:color w:val="000000"/>
                <w:kern w:val="0"/>
                <w:sz w:val="28"/>
                <w:szCs w:val="28"/>
                <w:highlight w:val="none"/>
                <w:lang w:val="en-US" w:eastAsia="zh-CN" w:bidi="ar-SA"/>
              </w:rPr>
              <w:t>1</w:t>
            </w:r>
            <w:r>
              <w:rPr>
                <w:rFonts w:hint="default" w:ascii="Times New Roman" w:hAnsi="Times New Roman" w:eastAsia="方正仿宋_GBK" w:cs="Times New Roman"/>
                <w:b w:val="0"/>
                <w:bCs w:val="0"/>
                <w:snapToGrid w:val="0"/>
                <w:color w:val="000000"/>
                <w:kern w:val="0"/>
                <w:sz w:val="28"/>
                <w:szCs w:val="28"/>
                <w:highlight w:val="none"/>
                <w:lang w:val="en-US" w:eastAsia="zh-CN" w:bidi="ar-SA"/>
              </w:rPr>
              <w:t>），总限价暂定为</w:t>
            </w:r>
            <w:r>
              <w:rPr>
                <w:rFonts w:hint="eastAsia" w:eastAsia="方正仿宋_GBK" w:cs="Times New Roman"/>
                <w:b w:val="0"/>
                <w:bCs w:val="0"/>
                <w:snapToGrid w:val="0"/>
                <w:color w:val="000000"/>
                <w:kern w:val="0"/>
                <w:sz w:val="28"/>
                <w:szCs w:val="28"/>
                <w:highlight w:val="none"/>
                <w:lang w:val="en-US" w:eastAsia="zh-CN" w:bidi="ar-SA"/>
              </w:rPr>
              <w:t>37260</w:t>
            </w:r>
            <w:r>
              <w:rPr>
                <w:rFonts w:hint="default" w:ascii="Times New Roman" w:hAnsi="Times New Roman" w:eastAsia="方正仿宋_GBK" w:cs="Times New Roman"/>
                <w:b w:val="0"/>
                <w:bCs w:val="0"/>
                <w:snapToGrid w:val="0"/>
                <w:color w:val="000000"/>
                <w:kern w:val="0"/>
                <w:sz w:val="28"/>
                <w:szCs w:val="28"/>
                <w:highlight w:val="none"/>
                <w:lang w:val="en-US" w:eastAsia="zh-CN" w:bidi="ar-SA"/>
              </w:rPr>
              <w:t>元。</w:t>
            </w:r>
          </w:p>
        </w:tc>
      </w:tr>
      <w:tr w14:paraId="0143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410" w:type="dxa"/>
            <w:vMerge w:val="continue"/>
            <w:vAlign w:val="center"/>
          </w:tcPr>
          <w:p w14:paraId="478117E2">
            <w:pPr>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仿宋" w:cs="Times New Roman"/>
                <w:sz w:val="24"/>
                <w:szCs w:val="24"/>
                <w:highlight w:val="none"/>
              </w:rPr>
            </w:pPr>
          </w:p>
        </w:tc>
        <w:tc>
          <w:tcPr>
            <w:tcW w:w="7832" w:type="dxa"/>
            <w:vAlign w:val="center"/>
          </w:tcPr>
          <w:p w14:paraId="0EADD5CA">
            <w:pPr>
              <w:pageBreakBefore w:val="0"/>
              <w:widowControl w:val="0"/>
              <w:kinsoku/>
              <w:wordWrap/>
              <w:overflowPunct/>
              <w:topLinePunct w:val="0"/>
              <w:autoSpaceDE/>
              <w:autoSpaceDN/>
              <w:bidi w:val="0"/>
              <w:adjustRightInd/>
              <w:snapToGrid/>
              <w:spacing w:line="380" w:lineRule="exact"/>
              <w:ind w:firstLine="560"/>
              <w:textAlignment w:val="auto"/>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1. 本次比选按照施工图审查清单列明的单项包干单价及审查暂定总价进行报价（各项目单项包干单价报价应当保持一致，若出现经单价核算得出的金额与总价不一致的情形，将按废标处理），该费用包含开展施工图审查产生的所有费用，包含但不限于材料费、人工费、综合管理费、审查费、评审费、利润、税金等相关手续的所有费用。</w:t>
            </w:r>
          </w:p>
          <w:p w14:paraId="02B9B3EC">
            <w:pPr>
              <w:pageBreakBefore w:val="0"/>
              <w:widowControl w:val="0"/>
              <w:kinsoku/>
              <w:wordWrap/>
              <w:overflowPunct/>
              <w:topLinePunct w:val="0"/>
              <w:autoSpaceDE/>
              <w:autoSpaceDN/>
              <w:bidi w:val="0"/>
              <w:adjustRightInd/>
              <w:snapToGrid/>
              <w:spacing w:line="380" w:lineRule="exact"/>
              <w:ind w:firstLine="560"/>
              <w:textAlignment w:val="auto"/>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2. 异常低价警戒线要求：最高限价的70%。</w:t>
            </w:r>
          </w:p>
          <w:p w14:paraId="2E889AA4">
            <w:pPr>
              <w:pageBreakBefore w:val="0"/>
              <w:widowControl w:val="0"/>
              <w:kinsoku/>
              <w:wordWrap/>
              <w:overflowPunct/>
              <w:topLinePunct w:val="0"/>
              <w:autoSpaceDE/>
              <w:autoSpaceDN/>
              <w:bidi w:val="0"/>
              <w:adjustRightInd/>
              <w:snapToGrid/>
              <w:spacing w:line="380" w:lineRule="exact"/>
              <w:ind w:firstLine="560"/>
              <w:textAlignment w:val="auto"/>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投标人竞选总报价低于比选文件规定的异常低价警戒线的，应提供报价合理性说明，并提供必要的证明材料。投标人提供的说明不能为：亏本让利；企业市场拓展或者品牌宣传；降低或者改变原技术工艺、标准；为取得类似项目业绩；其他不具有实质性内容的事由，且不得影响项目的质量、安全、服务期、结算等正常履约。</w:t>
            </w:r>
          </w:p>
          <w:p w14:paraId="49192486">
            <w:pPr>
              <w:pageBreakBefore w:val="0"/>
              <w:widowControl w:val="0"/>
              <w:kinsoku/>
              <w:wordWrap/>
              <w:overflowPunct/>
              <w:topLinePunct w:val="0"/>
              <w:autoSpaceDE/>
              <w:autoSpaceDN/>
              <w:bidi w:val="0"/>
              <w:adjustRightInd/>
              <w:snapToGrid/>
              <w:spacing w:line="380" w:lineRule="exact"/>
              <w:ind w:firstLine="560"/>
              <w:textAlignment w:val="auto"/>
              <w:rPr>
                <w:rFonts w:ascii="Times New Roman" w:hAnsi="Times New Roman" w:eastAsia="仿宋" w:cs="Times New Roman"/>
                <w:sz w:val="24"/>
                <w:szCs w:val="24"/>
                <w:highlight w:val="none"/>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投标人竞选总报价低于比选文件规定的异常低价警戒线的，投标人未提供报价合理性说明或者提供的说明不能证明其报价合理性的，由评审委员会作否决竞选处理。</w:t>
            </w:r>
          </w:p>
        </w:tc>
      </w:tr>
      <w:tr w14:paraId="00D0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0" w:type="dxa"/>
            <w:vAlign w:val="center"/>
          </w:tcPr>
          <w:p w14:paraId="600B9261">
            <w:pPr>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费用支付方式</w:t>
            </w:r>
          </w:p>
        </w:tc>
        <w:tc>
          <w:tcPr>
            <w:tcW w:w="7832" w:type="dxa"/>
            <w:vAlign w:val="center"/>
          </w:tcPr>
          <w:p w14:paraId="40968C64">
            <w:pPr>
              <w:pageBreakBefore w:val="0"/>
              <w:widowControl w:val="0"/>
              <w:kinsoku/>
              <w:wordWrap/>
              <w:overflowPunct/>
              <w:topLinePunct w:val="0"/>
              <w:autoSpaceDE/>
              <w:autoSpaceDN/>
              <w:bidi w:val="0"/>
              <w:adjustRightInd/>
              <w:snapToGrid/>
              <w:spacing w:line="380" w:lineRule="exact"/>
              <w:ind w:firstLine="560"/>
              <w:textAlignment w:val="auto"/>
              <w:rPr>
                <w:rFonts w:hint="default" w:ascii="Times New Roman" w:hAnsi="Times New Roman" w:eastAsia="方正仿宋_GBK" w:cs="Times New Roman"/>
                <w:b w:val="0"/>
                <w:bCs w:val="0"/>
                <w:snapToGrid w:val="0"/>
                <w:color w:val="000000"/>
                <w:kern w:val="0"/>
                <w:sz w:val="28"/>
                <w:szCs w:val="28"/>
                <w:highlight w:val="none"/>
                <w:lang w:val="en-US" w:eastAsia="zh-CN" w:bidi="ar-SA"/>
              </w:rPr>
            </w:pPr>
            <w:r>
              <w:rPr>
                <w:rFonts w:hint="eastAsia" w:eastAsia="方正仿宋_GBK" w:cs="Times New Roman"/>
                <w:b w:val="0"/>
                <w:bCs w:val="0"/>
                <w:snapToGrid w:val="0"/>
                <w:color w:val="000000"/>
                <w:kern w:val="0"/>
                <w:sz w:val="28"/>
                <w:szCs w:val="28"/>
                <w:highlight w:val="none"/>
                <w:lang w:val="en-US" w:eastAsia="zh-CN" w:bidi="ar-SA"/>
              </w:rPr>
              <w:t>乙方提交审图清单所列全部审查项目对应的审查合格书或技术审查合格报告后，甲方按照实际送审面积乘以约定单价支付施工图审查费用。</w:t>
            </w:r>
          </w:p>
          <w:p w14:paraId="1CAF22EB">
            <w:pPr>
              <w:pageBreakBefore w:val="0"/>
              <w:widowControl w:val="0"/>
              <w:kinsoku/>
              <w:wordWrap/>
              <w:overflowPunct/>
              <w:topLinePunct w:val="0"/>
              <w:autoSpaceDE/>
              <w:autoSpaceDN/>
              <w:bidi w:val="0"/>
              <w:adjustRightInd/>
              <w:snapToGrid/>
              <w:spacing w:line="380" w:lineRule="exact"/>
              <w:ind w:firstLine="560"/>
              <w:textAlignment w:val="auto"/>
              <w:rPr>
                <w:rFonts w:hint="default" w:ascii="Times New Roman" w:hAnsi="Times New Roman" w:eastAsia="仿宋" w:cs="Times New Roman"/>
                <w:color w:val="0000FF"/>
                <w:kern w:val="2"/>
                <w:sz w:val="24"/>
                <w:szCs w:val="24"/>
                <w:highlight w:val="none"/>
                <w:lang w:val="en-US" w:eastAsia="zh-CN" w:bidi="ar-SA"/>
              </w:rPr>
            </w:pPr>
            <w:r>
              <w:rPr>
                <w:rFonts w:hint="default" w:ascii="Times New Roman" w:hAnsi="Times New Roman" w:eastAsia="方正仿宋_GBK" w:cs="Times New Roman"/>
                <w:b w:val="0"/>
                <w:bCs w:val="0"/>
                <w:snapToGrid w:val="0"/>
                <w:color w:val="000000"/>
                <w:kern w:val="0"/>
                <w:sz w:val="28"/>
                <w:szCs w:val="28"/>
                <w:highlight w:val="none"/>
                <w:lang w:val="en-US" w:eastAsia="zh-CN" w:bidi="ar-SA"/>
              </w:rPr>
              <w:t>付款前，乙方须提前30个工作日向甲方书面申请并提交符合甲方要求的请款材料及本合同拨付款项同等金额的增值税专用发票再进行支付。否则甲方有权拒绝付款且不承担任何责任。</w:t>
            </w:r>
          </w:p>
        </w:tc>
      </w:tr>
      <w:tr w14:paraId="5A66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0" w:type="dxa"/>
            <w:vAlign w:val="center"/>
          </w:tcPr>
          <w:p w14:paraId="71C6386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其他需告知比选被邀请人的要求</w:t>
            </w:r>
          </w:p>
        </w:tc>
        <w:tc>
          <w:tcPr>
            <w:tcW w:w="7832" w:type="dxa"/>
            <w:vAlign w:val="center"/>
          </w:tcPr>
          <w:p w14:paraId="4311A1A7">
            <w:pPr>
              <w:pageBreakBefore w:val="0"/>
              <w:widowControl w:val="0"/>
              <w:kinsoku/>
              <w:wordWrap/>
              <w:overflowPunct/>
              <w:topLinePunct w:val="0"/>
              <w:autoSpaceDE/>
              <w:autoSpaceDN/>
              <w:bidi w:val="0"/>
              <w:adjustRightInd/>
              <w:snapToGrid/>
              <w:spacing w:line="380" w:lineRule="exact"/>
              <w:ind w:firstLine="560"/>
              <w:textAlignment w:val="auto"/>
              <w:rPr>
                <w:rFonts w:hint="eastAsia" w:eastAsia="宋体"/>
                <w:highlight w:val="none"/>
                <w:lang w:val="en-US" w:eastAsia="zh-CN"/>
              </w:rPr>
            </w:pPr>
            <w:r>
              <w:rPr>
                <w:rFonts w:hint="eastAsia" w:ascii="Times New Roman" w:hAnsi="Times New Roman" w:eastAsia="方正仿宋_GBK" w:cs="Times New Roman"/>
                <w:b w:val="0"/>
                <w:bCs w:val="0"/>
                <w:snapToGrid w:val="0"/>
                <w:color w:val="000000"/>
                <w:kern w:val="0"/>
                <w:sz w:val="28"/>
                <w:szCs w:val="28"/>
                <w:highlight w:val="none"/>
                <w:lang w:val="en-US" w:eastAsia="zh-CN" w:bidi="ar-SA"/>
              </w:rPr>
              <w:t>结算方式：根据各单项实际送审面积据实结算。最终结算及累计支付总额以合同暂定总价为最高限额。据实结算金额未超出合同暂定总价的，按实际结算金额办理结算及付款；据实结算金额超出合同暂定总价的，结算及付款按合同暂定总价执行，超出限额部分视为乙方风险承担范围，甲方不予追加、不予补付。</w:t>
            </w:r>
          </w:p>
        </w:tc>
      </w:tr>
      <w:tr w14:paraId="64C1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242" w:type="dxa"/>
            <w:gridSpan w:val="2"/>
            <w:vAlign w:val="center"/>
          </w:tcPr>
          <w:p w14:paraId="4404A37B">
            <w:pPr>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仿宋" w:cs="Times New Roman"/>
                <w:sz w:val="24"/>
                <w:szCs w:val="24"/>
                <w:highlight w:val="none"/>
              </w:rPr>
            </w:pPr>
            <w:r>
              <w:rPr>
                <w:rFonts w:hint="default" w:ascii="Times New Roman" w:hAnsi="Times New Roman" w:eastAsia="方正黑体_GBK" w:cs="Times New Roman"/>
                <w:sz w:val="28"/>
                <w:szCs w:val="28"/>
                <w:highlight w:val="none"/>
              </w:rPr>
              <w:t>三、评选、定选方式</w:t>
            </w:r>
          </w:p>
        </w:tc>
      </w:tr>
      <w:tr w14:paraId="4495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242" w:type="dxa"/>
            <w:gridSpan w:val="2"/>
            <w:vAlign w:val="center"/>
          </w:tcPr>
          <w:p w14:paraId="1F19570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比选文件递交截止后，当众开封查验响应性文件，宣读报价书，委托代理人签字确认报价后离场，评选小组对比选文件进行评审，在满足比选文件要求的情况下（参考否决比选条款），</w:t>
            </w:r>
            <w:r>
              <w:rPr>
                <w:rFonts w:hint="eastAsia" w:ascii="方正仿宋_GBK" w:hAnsi="方正仿宋_GBK" w:eastAsia="方正仿宋_GBK" w:cs="方正仿宋_GBK"/>
                <w:sz w:val="28"/>
                <w:szCs w:val="28"/>
                <w:highlight w:val="none"/>
                <w:lang w:val="en-US" w:eastAsia="zh-CN"/>
              </w:rPr>
              <w:t>暂定总价</w:t>
            </w:r>
            <w:r>
              <w:rPr>
                <w:rFonts w:hint="eastAsia" w:ascii="方正仿宋_GBK" w:hAnsi="方正仿宋_GBK" w:eastAsia="方正仿宋_GBK" w:cs="方正仿宋_GBK"/>
                <w:sz w:val="28"/>
                <w:szCs w:val="28"/>
                <w:highlight w:val="none"/>
              </w:rPr>
              <w:t>报价最低的单位为第一候选单位，报价次低的成为第二中标候选人，依次类推。若上述程序未能评出三名中标候选人，则评选小组对剩余投标文件继续按上述评审程序进行评审，直至评出三名中标候选人，或者评审完所有投标文件。因评选小组作否决投标处理，导致有效竞选人不足三个的，评选小组应当否决所有投标</w:t>
            </w:r>
            <w:r>
              <w:rPr>
                <w:rFonts w:hint="eastAsia" w:ascii="方正仿宋_GBK" w:hAnsi="方正仿宋_GBK" w:eastAsia="方正仿宋_GBK" w:cs="方正仿宋_GBK"/>
                <w:sz w:val="28"/>
                <w:szCs w:val="28"/>
                <w:highlight w:val="none"/>
                <w:lang w:eastAsia="zh-CN"/>
              </w:rPr>
              <w:t>，</w:t>
            </w:r>
            <w:r>
              <w:rPr>
                <w:rFonts w:hint="eastAsia" w:ascii="方正仿宋_GBK" w:hAnsi="方正仿宋_GBK" w:eastAsia="方正仿宋_GBK" w:cs="方正仿宋_GBK"/>
                <w:sz w:val="28"/>
                <w:szCs w:val="28"/>
                <w:highlight w:val="none"/>
              </w:rPr>
              <w:t>对未中选情况不做解释。</w:t>
            </w:r>
          </w:p>
          <w:p w14:paraId="0F67B4E5">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ascii="Times New Roman" w:hAnsi="Times New Roman" w:eastAsia="方正仿宋_GBK" w:cs="Times New Roman"/>
                <w:sz w:val="28"/>
                <w:szCs w:val="28"/>
                <w:highlight w:val="none"/>
                <w:lang w:val="en-US" w:eastAsia="zh-Hans"/>
              </w:rPr>
            </w:pPr>
            <w:r>
              <w:rPr>
                <w:rFonts w:hint="eastAsia" w:ascii="方正仿宋_GBK" w:hAnsi="方正仿宋_GBK" w:eastAsia="方正仿宋_GBK" w:cs="方正仿宋_GBK"/>
                <w:sz w:val="28"/>
                <w:szCs w:val="28"/>
                <w:highlight w:val="none"/>
              </w:rPr>
              <w:t>若出现候选人报价完全一致的情形，由评选小组确定提供业绩数量最多的候选人为中选人；若出现候选人报价及所提供业绩数量均完全一致的情形，由评审小组以抽签方式确定中选人。</w:t>
            </w:r>
          </w:p>
        </w:tc>
      </w:tr>
      <w:tr w14:paraId="4F51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242" w:type="dxa"/>
            <w:gridSpan w:val="2"/>
            <w:vAlign w:val="center"/>
          </w:tcPr>
          <w:p w14:paraId="4067B24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仿宋" w:cs="Times New Roman"/>
                <w:sz w:val="24"/>
                <w:szCs w:val="24"/>
                <w:highlight w:val="none"/>
              </w:rPr>
            </w:pPr>
            <w:r>
              <w:rPr>
                <w:rFonts w:hint="default" w:ascii="Times New Roman" w:hAnsi="Times New Roman" w:eastAsia="方正黑体_GBK" w:cs="Times New Roman"/>
                <w:sz w:val="28"/>
                <w:szCs w:val="28"/>
                <w:highlight w:val="none"/>
              </w:rPr>
              <w:t>四、比选文件组成及要求</w:t>
            </w:r>
          </w:p>
        </w:tc>
      </w:tr>
      <w:tr w14:paraId="7B4D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trPr>
        <w:tc>
          <w:tcPr>
            <w:tcW w:w="9242" w:type="dxa"/>
            <w:gridSpan w:val="2"/>
            <w:vAlign w:val="center"/>
          </w:tcPr>
          <w:p w14:paraId="369BBD3D">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1、比选文件的组成：</w:t>
            </w:r>
          </w:p>
          <w:p w14:paraId="011BE08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（1）比选</w:t>
            </w:r>
            <w:r>
              <w:rPr>
                <w:rFonts w:hint="eastAsia" w:eastAsia="方正仿宋_GBK" w:cs="Times New Roman"/>
                <w:b w:val="0"/>
                <w:bCs w:val="0"/>
                <w:snapToGrid w:val="0"/>
                <w:color w:val="000000"/>
                <w:kern w:val="0"/>
                <w:sz w:val="28"/>
                <w:szCs w:val="28"/>
                <w:highlight w:val="none"/>
                <w:lang w:val="en-US" w:eastAsia="zh-CN" w:bidi="ar-SA"/>
              </w:rPr>
              <w:t>报价</w:t>
            </w:r>
            <w:r>
              <w:rPr>
                <w:rFonts w:hint="default" w:eastAsia="方正仿宋_GBK" w:cs="Times New Roman"/>
                <w:b w:val="0"/>
                <w:bCs w:val="0"/>
                <w:snapToGrid w:val="0"/>
                <w:color w:val="000000"/>
                <w:kern w:val="0"/>
                <w:sz w:val="28"/>
                <w:szCs w:val="28"/>
                <w:highlight w:val="none"/>
                <w:lang w:val="en-US" w:eastAsia="zh-CN" w:bidi="ar-SA"/>
              </w:rPr>
              <w:t>函</w:t>
            </w:r>
            <w:r>
              <w:rPr>
                <w:rFonts w:hint="eastAsia" w:eastAsia="方正仿宋_GBK" w:cs="Times New Roman"/>
                <w:b w:val="0"/>
                <w:bCs w:val="0"/>
                <w:snapToGrid w:val="0"/>
                <w:color w:val="000000"/>
                <w:kern w:val="0"/>
                <w:sz w:val="28"/>
                <w:szCs w:val="28"/>
                <w:highlight w:val="none"/>
                <w:lang w:val="en-US" w:eastAsia="zh-CN" w:bidi="ar-SA"/>
              </w:rPr>
              <w:t>、报价清单</w:t>
            </w:r>
            <w:r>
              <w:rPr>
                <w:rFonts w:hint="default" w:eastAsia="方正仿宋_GBK" w:cs="Times New Roman"/>
                <w:b w:val="0"/>
                <w:bCs w:val="0"/>
                <w:snapToGrid w:val="0"/>
                <w:color w:val="000000"/>
                <w:kern w:val="0"/>
                <w:sz w:val="28"/>
                <w:szCs w:val="28"/>
                <w:highlight w:val="none"/>
                <w:lang w:val="en-US" w:eastAsia="zh-CN" w:bidi="ar-SA"/>
              </w:rPr>
              <w:t>；</w:t>
            </w:r>
          </w:p>
          <w:p w14:paraId="3B62E0C5">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eastAsia"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（2）法定代表人或授权代理人身份证明及授权委托书；</w:t>
            </w:r>
          </w:p>
          <w:p w14:paraId="6F93AF0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eastAsia" w:eastAsia="方正仿宋_GBK" w:cs="Times New Roman"/>
                <w:b w:val="0"/>
                <w:bCs w:val="0"/>
                <w:snapToGrid w:val="0"/>
                <w:color w:val="000000"/>
                <w:kern w:val="0"/>
                <w:sz w:val="28"/>
                <w:szCs w:val="28"/>
                <w:highlight w:val="none"/>
                <w:lang w:val="en-US" w:eastAsia="zh-CN" w:bidi="ar-SA"/>
              </w:rPr>
            </w:pPr>
            <w:r>
              <w:rPr>
                <w:rFonts w:hint="eastAsia" w:eastAsia="方正仿宋_GBK" w:cs="Times New Roman"/>
                <w:b w:val="0"/>
                <w:bCs w:val="0"/>
                <w:snapToGrid w:val="0"/>
                <w:color w:val="000000"/>
                <w:kern w:val="0"/>
                <w:sz w:val="28"/>
                <w:szCs w:val="28"/>
                <w:highlight w:val="none"/>
                <w:lang w:val="en-US" w:eastAsia="zh-CN" w:bidi="ar-SA"/>
              </w:rPr>
              <w:t>（3）营业执照复印件；</w:t>
            </w:r>
          </w:p>
          <w:p w14:paraId="3DC780F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方正仿宋_GBK" w:cs="Times New Roman"/>
                <w:b w:val="0"/>
                <w:bCs w:val="0"/>
                <w:snapToGrid w:val="0"/>
                <w:color w:val="000000"/>
                <w:kern w:val="0"/>
                <w:sz w:val="28"/>
                <w:szCs w:val="28"/>
                <w:highlight w:val="none"/>
                <w:lang w:val="en-US" w:eastAsia="zh-CN" w:bidi="ar-SA"/>
              </w:rPr>
            </w:pPr>
            <w:r>
              <w:rPr>
                <w:rFonts w:hint="eastAsia" w:eastAsia="方正仿宋_GBK" w:cs="Times New Roman"/>
                <w:b w:val="0"/>
                <w:bCs w:val="0"/>
                <w:snapToGrid w:val="0"/>
                <w:color w:val="000000"/>
                <w:kern w:val="0"/>
                <w:sz w:val="28"/>
                <w:szCs w:val="28"/>
                <w:highlight w:val="none"/>
                <w:lang w:val="en-US" w:eastAsia="zh-CN" w:bidi="ar-SA"/>
              </w:rPr>
              <w:t>（4）企业资质证书复印件；</w:t>
            </w:r>
          </w:p>
          <w:p w14:paraId="21801B5E">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w:t>
            </w:r>
            <w:r>
              <w:rPr>
                <w:rFonts w:hint="eastAsia" w:eastAsia="方正仿宋_GBK" w:cs="Times New Roman"/>
                <w:b w:val="0"/>
                <w:bCs w:val="0"/>
                <w:snapToGrid w:val="0"/>
                <w:color w:val="000000"/>
                <w:kern w:val="0"/>
                <w:sz w:val="28"/>
                <w:szCs w:val="28"/>
                <w:highlight w:val="none"/>
                <w:lang w:val="en-US" w:eastAsia="zh-CN" w:bidi="ar-SA"/>
              </w:rPr>
              <w:t>5</w:t>
            </w:r>
            <w:r>
              <w:rPr>
                <w:rFonts w:hint="default" w:eastAsia="方正仿宋_GBK" w:cs="Times New Roman"/>
                <w:b w:val="0"/>
                <w:bCs w:val="0"/>
                <w:snapToGrid w:val="0"/>
                <w:color w:val="000000"/>
                <w:kern w:val="0"/>
                <w:sz w:val="28"/>
                <w:szCs w:val="28"/>
                <w:highlight w:val="none"/>
                <w:lang w:val="en-US" w:eastAsia="zh-CN" w:bidi="ar-SA"/>
              </w:rPr>
              <w:t>）项目业绩证明材料（需提供合同复印件，包含能证明签约主体</w:t>
            </w:r>
            <w:r>
              <w:rPr>
                <w:rFonts w:hint="eastAsia" w:eastAsia="方正仿宋_GBK" w:cs="Times New Roman"/>
                <w:b w:val="0"/>
                <w:bCs w:val="0"/>
                <w:snapToGrid w:val="0"/>
                <w:color w:val="000000"/>
                <w:kern w:val="0"/>
                <w:sz w:val="28"/>
                <w:szCs w:val="28"/>
                <w:highlight w:val="none"/>
                <w:lang w:val="en-US" w:eastAsia="zh-CN" w:bidi="ar-SA"/>
              </w:rPr>
              <w:t>、签约日期</w:t>
            </w:r>
            <w:r>
              <w:rPr>
                <w:rFonts w:hint="default" w:eastAsia="方正仿宋_GBK" w:cs="Times New Roman"/>
                <w:b w:val="0"/>
                <w:bCs w:val="0"/>
                <w:snapToGrid w:val="0"/>
                <w:color w:val="000000"/>
                <w:kern w:val="0"/>
                <w:sz w:val="28"/>
                <w:szCs w:val="28"/>
                <w:highlight w:val="none"/>
                <w:lang w:val="en-US" w:eastAsia="zh-CN" w:bidi="ar-SA"/>
              </w:rPr>
              <w:t>及签约金额的部分）</w:t>
            </w:r>
            <w:r>
              <w:rPr>
                <w:rFonts w:hint="eastAsia" w:eastAsia="方正仿宋_GBK" w:cs="Times New Roman"/>
                <w:b w:val="0"/>
                <w:bCs w:val="0"/>
                <w:snapToGrid w:val="0"/>
                <w:color w:val="000000"/>
                <w:kern w:val="0"/>
                <w:sz w:val="28"/>
                <w:szCs w:val="28"/>
                <w:highlight w:val="none"/>
                <w:lang w:val="en-US" w:eastAsia="zh-CN" w:bidi="ar-SA"/>
              </w:rPr>
              <w:t>；</w:t>
            </w:r>
          </w:p>
          <w:p w14:paraId="010D9F0A">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2、要求提供的资料均需加盖鲜章，所有资料密封并在密封袋上写明单位名称并加盖公章。</w:t>
            </w:r>
          </w:p>
          <w:p w14:paraId="48C8E562">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2" w:firstLineChars="200"/>
              <w:textAlignment w:val="auto"/>
              <w:rPr>
                <w:rFonts w:hint="default" w:ascii="Times New Roman" w:hAnsi="Times New Roman" w:eastAsia="仿宋" w:cs="Times New Roman"/>
                <w:sz w:val="24"/>
                <w:szCs w:val="24"/>
                <w:highlight w:val="none"/>
                <w:lang w:val="en-US"/>
              </w:rPr>
            </w:pPr>
            <w:r>
              <w:rPr>
                <w:rFonts w:hint="default" w:eastAsia="方正仿宋_GBK" w:cs="Times New Roman"/>
                <w:b/>
                <w:bCs/>
                <w:snapToGrid w:val="0"/>
                <w:color w:val="000000"/>
                <w:kern w:val="0"/>
                <w:sz w:val="28"/>
                <w:szCs w:val="28"/>
                <w:highlight w:val="none"/>
                <w:lang w:val="en-US" w:eastAsia="zh-CN" w:bidi="ar-SA"/>
              </w:rPr>
              <w:t>3、载有全套比选资料（签字盖章齐全的PDF格式）的电子版U盘1份（U盘单独装袋密封，注明项目名称、单位名称</w:t>
            </w:r>
            <w:r>
              <w:rPr>
                <w:rFonts w:hint="eastAsia" w:eastAsia="方正仿宋_GBK" w:cs="Times New Roman"/>
                <w:b/>
                <w:bCs/>
                <w:snapToGrid w:val="0"/>
                <w:color w:val="000000"/>
                <w:kern w:val="0"/>
                <w:sz w:val="28"/>
                <w:szCs w:val="28"/>
                <w:highlight w:val="none"/>
                <w:lang w:val="en-US" w:eastAsia="zh-CN" w:bidi="ar-SA"/>
              </w:rPr>
              <w:t>并加盖公章</w:t>
            </w:r>
            <w:r>
              <w:rPr>
                <w:rFonts w:hint="default" w:eastAsia="方正仿宋_GBK" w:cs="Times New Roman"/>
                <w:b/>
                <w:bCs/>
                <w:snapToGrid w:val="0"/>
                <w:color w:val="000000"/>
                <w:kern w:val="0"/>
                <w:sz w:val="28"/>
                <w:szCs w:val="28"/>
                <w:highlight w:val="none"/>
                <w:lang w:val="en-US" w:eastAsia="zh-CN" w:bidi="ar-SA"/>
              </w:rPr>
              <w:t>）</w:t>
            </w:r>
            <w:r>
              <w:rPr>
                <w:rFonts w:hint="eastAsia" w:eastAsia="方正仿宋_GBK" w:cs="Times New Roman"/>
                <w:b/>
                <w:bCs/>
                <w:snapToGrid w:val="0"/>
                <w:color w:val="000000"/>
                <w:kern w:val="0"/>
                <w:sz w:val="28"/>
                <w:szCs w:val="28"/>
                <w:highlight w:val="none"/>
                <w:lang w:val="en-US" w:eastAsia="zh-CN" w:bidi="ar-SA"/>
              </w:rPr>
              <w:t>。</w:t>
            </w:r>
          </w:p>
        </w:tc>
      </w:tr>
      <w:tr w14:paraId="278A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9242" w:type="dxa"/>
            <w:gridSpan w:val="2"/>
            <w:vAlign w:val="center"/>
          </w:tcPr>
          <w:p w14:paraId="4C77538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0" w:firstLineChars="0"/>
              <w:jc w:val="left"/>
              <w:textAlignment w:val="auto"/>
              <w:rPr>
                <w:rFonts w:hint="default"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方正黑体_GBK" w:cs="Times New Roman"/>
                <w:sz w:val="28"/>
                <w:szCs w:val="28"/>
                <w:highlight w:val="none"/>
              </w:rPr>
              <w:t>五、否决比选条款</w:t>
            </w:r>
          </w:p>
        </w:tc>
      </w:tr>
      <w:tr w14:paraId="36C8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42" w:type="dxa"/>
            <w:gridSpan w:val="2"/>
            <w:vAlign w:val="center"/>
          </w:tcPr>
          <w:p w14:paraId="5CCC7412">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ascii="Times New Roman" w:hAnsi="Times New Roman" w:eastAsia="方正仿宋_GBK" w:cs="Times New Roman"/>
                <w:sz w:val="28"/>
                <w:szCs w:val="28"/>
                <w:highlight w:val="none"/>
                <w:lang w:val="en-US" w:eastAsia="zh-Hans"/>
              </w:rPr>
            </w:pPr>
            <w:r>
              <w:rPr>
                <w:rFonts w:hint="default" w:ascii="Times New Roman" w:hAnsi="Times New Roman" w:eastAsia="方正仿宋_GBK" w:cs="Times New Roman"/>
                <w:sz w:val="28"/>
                <w:szCs w:val="28"/>
                <w:highlight w:val="none"/>
                <w:lang w:val="en-US" w:eastAsia="zh-Hans"/>
              </w:rPr>
              <w:t>1、报价未按要求填写或高于最高限价的；</w:t>
            </w:r>
          </w:p>
          <w:p w14:paraId="2063B602">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ascii="Times New Roman" w:hAnsi="Times New Roman" w:eastAsia="方正仿宋_GBK" w:cs="Times New Roman"/>
                <w:sz w:val="28"/>
                <w:szCs w:val="28"/>
                <w:highlight w:val="none"/>
                <w:lang w:val="en-US" w:eastAsia="zh-Hans"/>
              </w:rPr>
            </w:pPr>
            <w:r>
              <w:rPr>
                <w:rFonts w:hint="default" w:ascii="Times New Roman" w:hAnsi="Times New Roman" w:eastAsia="方正仿宋_GBK" w:cs="Times New Roman"/>
                <w:sz w:val="28"/>
                <w:szCs w:val="28"/>
                <w:highlight w:val="none"/>
                <w:lang w:val="en-US" w:eastAsia="zh-Hans"/>
              </w:rPr>
              <w:t>2、</w:t>
            </w:r>
            <w:r>
              <w:rPr>
                <w:rFonts w:hint="eastAsia" w:eastAsia="方正仿宋_GBK" w:cs="Times New Roman"/>
                <w:sz w:val="28"/>
                <w:szCs w:val="28"/>
                <w:highlight w:val="none"/>
                <w:lang w:val="en-US" w:eastAsia="zh-CN"/>
              </w:rPr>
              <w:t>报价</w:t>
            </w:r>
            <w:r>
              <w:rPr>
                <w:rFonts w:hint="default" w:ascii="Times New Roman" w:hAnsi="Times New Roman" w:eastAsia="方正仿宋_GBK" w:cs="Times New Roman"/>
                <w:sz w:val="28"/>
                <w:szCs w:val="28"/>
                <w:highlight w:val="none"/>
                <w:lang w:val="en-US" w:eastAsia="zh-Hans"/>
              </w:rPr>
              <w:t>函、法定代表人授权书填写错误或未按规定签字盖章的；</w:t>
            </w:r>
          </w:p>
          <w:p w14:paraId="370E7BE5">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ascii="Times New Roman" w:hAnsi="Times New Roman" w:eastAsia="方正仿宋_GBK" w:cs="Times New Roman"/>
                <w:sz w:val="28"/>
                <w:szCs w:val="28"/>
                <w:highlight w:val="none"/>
                <w:lang w:val="en-US" w:eastAsia="zh-CN"/>
              </w:rPr>
            </w:pPr>
            <w:r>
              <w:rPr>
                <w:rFonts w:hint="eastAsia" w:eastAsia="方正仿宋_GBK" w:cs="Times New Roman"/>
                <w:sz w:val="28"/>
                <w:szCs w:val="28"/>
                <w:highlight w:val="none"/>
                <w:lang w:val="en-US" w:eastAsia="zh-CN"/>
              </w:rPr>
              <w:t>3、未提供有效企业营业执照的；</w:t>
            </w:r>
          </w:p>
          <w:p w14:paraId="7E45ED6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ascii="Times New Roman" w:hAnsi="Times New Roman" w:eastAsia="方正仿宋_GBK" w:cs="Times New Roman"/>
                <w:sz w:val="28"/>
                <w:szCs w:val="28"/>
                <w:highlight w:val="none"/>
                <w:lang w:val="en-US" w:eastAsia="zh-Hans"/>
              </w:rPr>
            </w:pPr>
            <w:r>
              <w:rPr>
                <w:rFonts w:hint="eastAsia" w:eastAsia="方正仿宋_GBK" w:cs="Times New Roman"/>
                <w:sz w:val="28"/>
                <w:szCs w:val="28"/>
                <w:highlight w:val="none"/>
                <w:lang w:val="en-US" w:eastAsia="zh-CN"/>
              </w:rPr>
              <w:t>4</w:t>
            </w:r>
            <w:r>
              <w:rPr>
                <w:rFonts w:hint="default" w:ascii="Times New Roman" w:hAnsi="Times New Roman" w:eastAsia="方正仿宋_GBK" w:cs="Times New Roman"/>
                <w:sz w:val="28"/>
                <w:szCs w:val="28"/>
                <w:highlight w:val="none"/>
                <w:lang w:val="en-US" w:eastAsia="zh-Hans"/>
              </w:rPr>
              <w:t>、未提供企业资质文件或资质文件不符合要求的；</w:t>
            </w:r>
          </w:p>
          <w:p w14:paraId="0D0CF57A">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ascii="Times New Roman" w:hAnsi="Times New Roman" w:eastAsia="方正仿宋_GBK" w:cs="Times New Roman"/>
                <w:sz w:val="28"/>
                <w:szCs w:val="28"/>
                <w:highlight w:val="none"/>
                <w:lang w:val="en-US" w:eastAsia="zh-CN"/>
              </w:rPr>
            </w:pPr>
            <w:r>
              <w:rPr>
                <w:rFonts w:hint="eastAsia" w:eastAsia="方正仿宋_GBK" w:cs="Times New Roman"/>
                <w:sz w:val="28"/>
                <w:szCs w:val="28"/>
                <w:highlight w:val="none"/>
                <w:lang w:val="en-US" w:eastAsia="zh-CN"/>
              </w:rPr>
              <w:t>5、业绩证明材料不符合要求的；</w:t>
            </w:r>
          </w:p>
          <w:p w14:paraId="5526489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ascii="Times New Roman" w:hAnsi="Times New Roman" w:eastAsia="方正仿宋_GBK" w:cs="Times New Roman"/>
                <w:sz w:val="28"/>
                <w:szCs w:val="28"/>
                <w:highlight w:val="none"/>
                <w:lang w:val="en-US" w:eastAsia="zh-Hans"/>
              </w:rPr>
            </w:pPr>
            <w:r>
              <w:rPr>
                <w:rFonts w:hint="eastAsia" w:eastAsia="方正仿宋_GBK" w:cs="Times New Roman"/>
                <w:sz w:val="28"/>
                <w:szCs w:val="28"/>
                <w:highlight w:val="none"/>
                <w:lang w:val="en-US" w:eastAsia="zh-CN"/>
              </w:rPr>
              <w:t>7</w:t>
            </w:r>
            <w:r>
              <w:rPr>
                <w:rFonts w:hint="default" w:ascii="Times New Roman" w:hAnsi="Times New Roman" w:eastAsia="方正仿宋_GBK" w:cs="Times New Roman"/>
                <w:sz w:val="28"/>
                <w:szCs w:val="28"/>
                <w:highlight w:val="none"/>
                <w:lang w:val="en-US" w:eastAsia="zh-Hans"/>
              </w:rPr>
              <w:t>、未按照要求进行密封</w:t>
            </w:r>
            <w:r>
              <w:rPr>
                <w:rFonts w:hint="eastAsia" w:eastAsia="方正仿宋_GBK" w:cs="Times New Roman"/>
                <w:sz w:val="28"/>
                <w:szCs w:val="28"/>
                <w:highlight w:val="none"/>
                <w:lang w:val="en-US" w:eastAsia="zh-CN"/>
              </w:rPr>
              <w:t>、盖章</w:t>
            </w:r>
            <w:r>
              <w:rPr>
                <w:rFonts w:hint="default" w:ascii="Times New Roman" w:hAnsi="Times New Roman" w:eastAsia="方正仿宋_GBK" w:cs="Times New Roman"/>
                <w:sz w:val="28"/>
                <w:szCs w:val="28"/>
                <w:highlight w:val="none"/>
                <w:lang w:val="en-US" w:eastAsia="zh-Hans"/>
              </w:rPr>
              <w:t>的</w:t>
            </w:r>
            <w:r>
              <w:rPr>
                <w:rFonts w:hint="eastAsia" w:eastAsia="方正仿宋_GBK" w:cs="Times New Roman"/>
                <w:sz w:val="28"/>
                <w:szCs w:val="28"/>
                <w:highlight w:val="none"/>
                <w:lang w:val="en-US" w:eastAsia="zh-CN"/>
              </w:rPr>
              <w:t>；</w:t>
            </w:r>
          </w:p>
          <w:p w14:paraId="71C245F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方正仿宋_GBK" w:cs="Times New Roman"/>
                <w:sz w:val="28"/>
                <w:szCs w:val="28"/>
                <w:highlight w:val="none"/>
                <w:lang w:val="en-US" w:eastAsia="zh-CN"/>
              </w:rPr>
            </w:pPr>
            <w:r>
              <w:rPr>
                <w:rFonts w:hint="eastAsia" w:eastAsia="方正仿宋_GBK" w:cs="Times New Roman"/>
                <w:sz w:val="28"/>
                <w:szCs w:val="28"/>
                <w:highlight w:val="none"/>
                <w:lang w:val="en-US" w:eastAsia="zh-CN"/>
              </w:rPr>
              <w:t>8、未在规定时间内递交比选文件的。</w:t>
            </w:r>
          </w:p>
        </w:tc>
      </w:tr>
    </w:tbl>
    <w:p w14:paraId="6CFBD029">
      <w:pPr>
        <w:pageBreakBefore w:val="0"/>
        <w:widowControl w:val="0"/>
        <w:kinsoku/>
        <w:wordWrap/>
        <w:overflowPunct/>
        <w:topLinePunct w:val="0"/>
        <w:autoSpaceDE/>
        <w:autoSpaceDN/>
        <w:bidi w:val="0"/>
        <w:spacing w:line="520" w:lineRule="exact"/>
        <w:textAlignment w:val="auto"/>
        <w:rPr>
          <w:rFonts w:hint="default" w:ascii="Times New Roman" w:hAnsi="Times New Roman" w:eastAsia="方正仿宋_GBK" w:cs="Times New Roman"/>
          <w:sz w:val="32"/>
          <w:szCs w:val="32"/>
          <w:highlight w:val="none"/>
        </w:rPr>
      </w:pPr>
    </w:p>
    <w:p w14:paraId="559D3256">
      <w:pPr>
        <w:pageBreakBefore w:val="0"/>
        <w:widowControl w:val="0"/>
        <w:kinsoku/>
        <w:wordWrap/>
        <w:overflowPunct/>
        <w:topLinePunct w:val="0"/>
        <w:autoSpaceDE/>
        <w:autoSpaceDN/>
        <w:bidi w:val="0"/>
        <w:spacing w:line="520" w:lineRule="exact"/>
        <w:textAlignment w:val="auto"/>
        <w:rPr>
          <w:rFonts w:hint="eastAsia"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附件：</w:t>
      </w:r>
      <w:r>
        <w:rPr>
          <w:rFonts w:hint="eastAsia" w:eastAsia="方正仿宋_GBK" w:cs="Times New Roman"/>
          <w:sz w:val="32"/>
          <w:szCs w:val="32"/>
          <w:highlight w:val="none"/>
          <w:lang w:val="en-US" w:eastAsia="zh-CN"/>
        </w:rPr>
        <w:t>1.《图审限价清单》</w:t>
      </w:r>
    </w:p>
    <w:p w14:paraId="4FB18FFA">
      <w:pPr>
        <w:pageBreakBefore w:val="0"/>
        <w:widowControl w:val="0"/>
        <w:numPr>
          <w:ilvl w:val="0"/>
          <w:numId w:val="1"/>
        </w:numPr>
        <w:kinsoku/>
        <w:wordWrap/>
        <w:overflowPunct/>
        <w:topLinePunct w:val="0"/>
        <w:autoSpaceDE/>
        <w:autoSpaceDN/>
        <w:bidi w:val="0"/>
        <w:spacing w:line="520" w:lineRule="exact"/>
        <w:ind w:firstLine="960" w:firstLineChars="3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比选报价函</w:t>
      </w:r>
      <w:r>
        <w:rPr>
          <w:rFonts w:hint="eastAsia" w:eastAsia="方正仿宋_GBK" w:cs="Times New Roman"/>
          <w:sz w:val="32"/>
          <w:szCs w:val="32"/>
          <w:highlight w:val="none"/>
          <w:lang w:val="en-US" w:eastAsia="zh-CN"/>
        </w:rPr>
        <w:t>、报价清单</w:t>
      </w:r>
    </w:p>
    <w:p w14:paraId="1CDDBE3C">
      <w:pPr>
        <w:pageBreakBefore w:val="0"/>
        <w:widowControl w:val="0"/>
        <w:numPr>
          <w:ilvl w:val="0"/>
          <w:numId w:val="1"/>
        </w:numPr>
        <w:kinsoku/>
        <w:wordWrap/>
        <w:overflowPunct/>
        <w:topLinePunct w:val="0"/>
        <w:autoSpaceDE/>
        <w:autoSpaceDN/>
        <w:bidi w:val="0"/>
        <w:spacing w:line="520" w:lineRule="exact"/>
        <w:ind w:firstLine="960" w:firstLineChars="3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法定代表人或授权代理人身份证明授权委托书</w:t>
      </w:r>
    </w:p>
    <w:p w14:paraId="1276A086">
      <w:pPr>
        <w:pageBreakBefore w:val="0"/>
        <w:widowControl w:val="0"/>
        <w:kinsoku/>
        <w:wordWrap/>
        <w:overflowPunct/>
        <w:topLinePunct w:val="0"/>
        <w:autoSpaceDE/>
        <w:autoSpaceDN/>
        <w:bidi w:val="0"/>
        <w:spacing w:line="520" w:lineRule="exact"/>
        <w:ind w:firstLine="960" w:firstLineChars="3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.营业执照</w:t>
      </w:r>
    </w:p>
    <w:p w14:paraId="5248EE10">
      <w:pPr>
        <w:pageBreakBefore w:val="0"/>
        <w:widowControl w:val="0"/>
        <w:kinsoku/>
        <w:wordWrap/>
        <w:overflowPunct/>
        <w:topLinePunct w:val="0"/>
        <w:autoSpaceDE/>
        <w:autoSpaceDN/>
        <w:bidi w:val="0"/>
        <w:spacing w:line="520" w:lineRule="exact"/>
        <w:ind w:firstLine="960" w:firstLineChars="3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lang w:val="en-US" w:eastAsia="zh-CN"/>
        </w:rPr>
        <w:t>.企业资质证书</w:t>
      </w:r>
    </w:p>
    <w:p w14:paraId="2B8D11F8">
      <w:pPr>
        <w:pageBreakBefore w:val="0"/>
        <w:widowControl w:val="0"/>
        <w:kinsoku/>
        <w:wordWrap/>
        <w:overflowPunct/>
        <w:topLinePunct w:val="0"/>
        <w:autoSpaceDE/>
        <w:autoSpaceDN/>
        <w:bidi w:val="0"/>
        <w:spacing w:line="520" w:lineRule="exact"/>
        <w:ind w:firstLine="960" w:firstLineChars="300"/>
        <w:textAlignment w:val="auto"/>
        <w:rPr>
          <w:rFonts w:hint="eastAsia"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lang w:val="en-US" w:eastAsia="zh-CN"/>
        </w:rPr>
        <w:t>.业绩证明材料</w:t>
      </w:r>
      <w:bookmarkStart w:id="3" w:name="_GoBack"/>
      <w:bookmarkEnd w:id="3"/>
    </w:p>
    <w:p w14:paraId="7C65E118">
      <w:pPr>
        <w:pageBreakBefore w:val="0"/>
        <w:widowControl w:val="0"/>
        <w:kinsoku/>
        <w:wordWrap/>
        <w:overflowPunct/>
        <w:topLinePunct w:val="0"/>
        <w:autoSpaceDE/>
        <w:autoSpaceDN/>
        <w:bidi w:val="0"/>
        <w:spacing w:line="520" w:lineRule="exact"/>
        <w:ind w:firstLine="960" w:firstLineChars="300"/>
        <w:textAlignment w:val="auto"/>
        <w:rPr>
          <w:rFonts w:hint="eastAsia" w:eastAsia="方正仿宋_GBK" w:cs="Times New Roman"/>
          <w:sz w:val="32"/>
          <w:szCs w:val="32"/>
          <w:highlight w:val="none"/>
          <w:lang w:val="en-US" w:eastAsia="zh-CN"/>
        </w:rPr>
      </w:pPr>
    </w:p>
    <w:p w14:paraId="4D1DEBFA">
      <w:pPr>
        <w:pageBreakBefore w:val="0"/>
        <w:widowControl w:val="0"/>
        <w:kinsoku/>
        <w:wordWrap/>
        <w:overflowPunct/>
        <w:topLinePunct w:val="0"/>
        <w:autoSpaceDE/>
        <w:autoSpaceDN/>
        <w:bidi w:val="0"/>
        <w:spacing w:line="520" w:lineRule="exact"/>
        <w:textAlignment w:val="auto"/>
        <w:rPr>
          <w:rFonts w:hint="eastAsia" w:eastAsia="方正仿宋_GBK" w:cs="Times New Roman"/>
          <w:sz w:val="32"/>
          <w:szCs w:val="32"/>
          <w:highlight w:val="none"/>
          <w:lang w:val="en-US" w:eastAsia="zh-CN"/>
        </w:rPr>
      </w:pPr>
    </w:p>
    <w:p w14:paraId="1B33AF36">
      <w:pPr>
        <w:pageBreakBefore w:val="0"/>
        <w:widowControl w:val="0"/>
        <w:kinsoku/>
        <w:wordWrap/>
        <w:overflowPunct/>
        <w:topLinePunct w:val="0"/>
        <w:autoSpaceDE/>
        <w:autoSpaceDN/>
        <w:bidi w:val="0"/>
        <w:spacing w:line="520" w:lineRule="exact"/>
        <w:ind w:firstLine="960" w:firstLineChars="300"/>
        <w:textAlignment w:val="auto"/>
        <w:rPr>
          <w:rFonts w:hint="eastAsia" w:eastAsia="方正仿宋_GBK" w:cs="Times New Roman"/>
          <w:sz w:val="32"/>
          <w:szCs w:val="32"/>
          <w:highlight w:val="none"/>
          <w:lang w:val="en-US" w:eastAsia="zh-CN"/>
        </w:rPr>
      </w:pPr>
    </w:p>
    <w:p w14:paraId="07AB4909">
      <w:pPr>
        <w:pageBreakBefore w:val="0"/>
        <w:widowControl w:val="0"/>
        <w:kinsoku/>
        <w:wordWrap/>
        <w:overflowPunct/>
        <w:topLinePunct w:val="0"/>
        <w:autoSpaceDE/>
        <w:autoSpaceDN/>
        <w:bidi w:val="0"/>
        <w:spacing w:line="520" w:lineRule="exact"/>
        <w:ind w:firstLine="960" w:firstLineChars="300"/>
        <w:jc w:val="right"/>
        <w:textAlignment w:val="auto"/>
        <w:rPr>
          <w:rFonts w:hint="eastAsia"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重庆交通资源开发有限公司</w:t>
      </w:r>
    </w:p>
    <w:p w14:paraId="0F99969A">
      <w:pPr>
        <w:pageBreakBefore w:val="0"/>
        <w:widowControl w:val="0"/>
        <w:kinsoku/>
        <w:wordWrap w:val="0"/>
        <w:overflowPunct/>
        <w:topLinePunct w:val="0"/>
        <w:autoSpaceDE/>
        <w:autoSpaceDN/>
        <w:bidi w:val="0"/>
        <w:spacing w:line="520" w:lineRule="exact"/>
        <w:ind w:firstLine="960" w:firstLineChars="300"/>
        <w:jc w:val="right"/>
        <w:textAlignment w:val="auto"/>
        <w:rPr>
          <w:rFonts w:hint="eastAsia" w:eastAsia="方正仿宋_GBK" w:cs="Times New Roman"/>
          <w:sz w:val="32"/>
          <w:szCs w:val="32"/>
          <w:highlight w:val="none"/>
          <w:lang w:val="en-US" w:eastAsia="zh-CN"/>
        </w:rPr>
        <w:sectPr>
          <w:footerReference r:id="rId3" w:type="default"/>
          <w:pgSz w:w="11906" w:h="16838"/>
          <w:pgMar w:top="2098" w:right="1474" w:bottom="1984" w:left="1587" w:header="851" w:footer="992" w:gutter="0"/>
          <w:pgNumType w:fmt="numberInDash" w:start="1"/>
          <w:cols w:space="425" w:num="1"/>
          <w:docGrid w:type="lines" w:linePitch="312" w:charSpace="0"/>
        </w:sectPr>
      </w:pPr>
      <w:r>
        <w:rPr>
          <w:rFonts w:hint="eastAsia" w:eastAsia="方正仿宋_GBK" w:cs="Times New Roman"/>
          <w:sz w:val="32"/>
          <w:szCs w:val="32"/>
          <w:highlight w:val="none"/>
          <w:lang w:val="en-US" w:eastAsia="zh-CN"/>
        </w:rPr>
        <w:t xml:space="preserve">2026年8月24日    </w:t>
      </w:r>
    </w:p>
    <w:p w14:paraId="29F29104">
      <w:pPr>
        <w:pageBreakBefore w:val="0"/>
        <w:widowControl w:val="0"/>
        <w:kinsoku/>
        <w:wordWrap w:val="0"/>
        <w:overflowPunct/>
        <w:topLinePunct w:val="0"/>
        <w:autoSpaceDE/>
        <w:autoSpaceDN/>
        <w:bidi w:val="0"/>
        <w:spacing w:line="520" w:lineRule="exact"/>
        <w:jc w:val="both"/>
        <w:textAlignment w:val="auto"/>
        <w:rPr>
          <w:rFonts w:hint="eastAsia" w:eastAsia="方正仿宋_GBK" w:cs="Times New Roman"/>
          <w:b w:val="0"/>
          <w:bCs w:val="0"/>
          <w:snapToGrid w:val="0"/>
          <w:color w:val="000000"/>
          <w:kern w:val="0"/>
          <w:sz w:val="28"/>
          <w:szCs w:val="28"/>
          <w:highlight w:val="none"/>
          <w:lang w:val="en-US" w:eastAsia="zh-CN" w:bidi="ar-SA"/>
        </w:rPr>
      </w:pPr>
      <w:r>
        <w:rPr>
          <w:rFonts w:hint="default" w:eastAsia="方正仿宋_GBK" w:cs="Times New Roman"/>
          <w:b w:val="0"/>
          <w:bCs w:val="0"/>
          <w:snapToGrid w:val="0"/>
          <w:color w:val="000000"/>
          <w:kern w:val="0"/>
          <w:sz w:val="28"/>
          <w:szCs w:val="28"/>
          <w:highlight w:val="none"/>
          <w:lang w:val="en-US" w:eastAsia="zh-CN" w:bidi="ar-SA"/>
        </w:rPr>
        <w:t>附件</w:t>
      </w:r>
      <w:r>
        <w:rPr>
          <w:rFonts w:hint="eastAsia" w:eastAsia="方正仿宋_GBK" w:cs="Times New Roman"/>
          <w:b w:val="0"/>
          <w:bCs w:val="0"/>
          <w:snapToGrid w:val="0"/>
          <w:color w:val="000000"/>
          <w:kern w:val="0"/>
          <w:sz w:val="28"/>
          <w:szCs w:val="28"/>
          <w:highlight w:val="none"/>
          <w:lang w:val="en-US" w:eastAsia="zh-CN" w:bidi="ar-SA"/>
        </w:rPr>
        <w:t>1</w:t>
      </w:r>
      <w:r>
        <w:rPr>
          <w:rFonts w:hint="default" w:eastAsia="方正仿宋_GBK" w:cs="Times New Roman"/>
          <w:b w:val="0"/>
          <w:bCs w:val="0"/>
          <w:snapToGrid w:val="0"/>
          <w:color w:val="000000"/>
          <w:kern w:val="0"/>
          <w:sz w:val="28"/>
          <w:szCs w:val="28"/>
          <w:highlight w:val="none"/>
          <w:lang w:val="en-US" w:eastAsia="zh-CN" w:bidi="ar-SA"/>
        </w:rPr>
        <w:t>：</w:t>
      </w:r>
      <w:r>
        <w:rPr>
          <w:rFonts w:hint="eastAsia" w:eastAsia="方正仿宋_GBK" w:cs="Times New Roman"/>
          <w:b w:val="0"/>
          <w:bCs w:val="0"/>
          <w:snapToGrid w:val="0"/>
          <w:color w:val="000000"/>
          <w:kern w:val="0"/>
          <w:sz w:val="28"/>
          <w:szCs w:val="28"/>
          <w:highlight w:val="none"/>
          <w:lang w:val="en-US" w:eastAsia="zh-CN" w:bidi="ar-SA"/>
        </w:rPr>
        <w:t>《图审限价清单》</w:t>
      </w:r>
    </w:p>
    <w:tbl>
      <w:tblPr>
        <w:tblStyle w:val="14"/>
        <w:tblW w:w="9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1"/>
        <w:gridCol w:w="1989"/>
        <w:gridCol w:w="1056"/>
        <w:gridCol w:w="445"/>
        <w:gridCol w:w="918"/>
        <w:gridCol w:w="1308"/>
        <w:gridCol w:w="1611"/>
        <w:gridCol w:w="2136"/>
      </w:tblGrid>
      <w:tr w14:paraId="7B8E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2136" w:type="dxa"/>
            <w:gridSpan w:val="8"/>
            <w:tcBorders>
              <w:top w:val="single" w:color="000000" w:sz="8" w:space="0"/>
              <w:left w:val="single" w:color="000000" w:sz="8" w:space="0"/>
              <w:bottom w:val="single" w:color="000000" w:sz="4" w:space="0"/>
              <w:right w:val="single" w:color="000000" w:sz="8" w:space="0"/>
            </w:tcBorders>
            <w:shd w:val="clear" w:color="auto" w:fill="auto"/>
            <w:vAlign w:val="center"/>
          </w:tcPr>
          <w:p w14:paraId="288581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双堰项目装饰设计施工图审查限价清单</w:t>
            </w:r>
          </w:p>
        </w:tc>
      </w:tr>
      <w:tr w14:paraId="5E62C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763DDB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BB8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单项名称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7D2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计费基数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ADF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按收费文件</w:t>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折（元/㎡）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2E2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审查费（暂定）（元）</w:t>
            </w: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B4EC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结算方式</w:t>
            </w:r>
          </w:p>
        </w:tc>
        <w:tc>
          <w:tcPr>
            <w:tcW w:w="2136"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071CD6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备注</w:t>
            </w:r>
          </w:p>
        </w:tc>
      </w:tr>
      <w:tr w14:paraId="7697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C475214">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4C884">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ADC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C10A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54BEB">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50377">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CC55E">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2136"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66C8DB75">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r>
      <w:tr w14:paraId="115BE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60A70B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E47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装饰工程（室内精装修、结构加固改造设计、建筑外立面标识标牌设计）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1946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18000.00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C72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4D67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FE4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21060.00</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7E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室内装饰实际送审面积*中选单价</w:t>
            </w:r>
          </w:p>
        </w:tc>
        <w:tc>
          <w:tcPr>
            <w:tcW w:w="213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0E40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装饰工程审图费按室内精装修面积计算，结构加固改造设计、建筑外立面标识标牌设计审查工作不另行计费</w:t>
            </w:r>
          </w:p>
        </w:tc>
      </w:tr>
      <w:tr w14:paraId="55975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03E029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91F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8F753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18000.00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C125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9A158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F4E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16200.00</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74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实际送审面积*中选单价</w:t>
            </w:r>
          </w:p>
        </w:tc>
        <w:tc>
          <w:tcPr>
            <w:tcW w:w="213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23BFD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1CD9F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000000" w:sz="4" w:space="0"/>
              <w:left w:val="single" w:color="000000" w:sz="8" w:space="0"/>
              <w:bottom w:val="single" w:color="000000" w:sz="8" w:space="0"/>
              <w:right w:val="single" w:color="000000" w:sz="4" w:space="0"/>
            </w:tcBorders>
            <w:shd w:val="clear" w:color="auto" w:fill="auto"/>
            <w:vAlign w:val="center"/>
          </w:tcPr>
          <w:p w14:paraId="1F514C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合计</w:t>
            </w:r>
          </w:p>
        </w:tc>
        <w:tc>
          <w:tcPr>
            <w:tcW w:w="198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CCC3283">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c>
          <w:tcPr>
            <w:tcW w:w="105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D793527">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44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AC353C6">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91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5A3AF35">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130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BBDB0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cs="宋体"/>
                <w:b/>
                <w:i w:val="0"/>
                <w:iCs w:val="0"/>
                <w:color w:val="000000"/>
                <w:kern w:val="0"/>
                <w:sz w:val="21"/>
                <w:szCs w:val="21"/>
                <w:u w:val="none"/>
                <w:lang w:val="en-US" w:eastAsia="zh-CN" w:bidi="ar"/>
              </w:rPr>
              <w:t>37260</w:t>
            </w:r>
            <w:r>
              <w:rPr>
                <w:rFonts w:hint="eastAsia" w:ascii="宋体" w:hAnsi="宋体" w:eastAsia="宋体" w:cs="宋体"/>
                <w:b/>
                <w:i w:val="0"/>
                <w:iCs w:val="0"/>
                <w:color w:val="000000"/>
                <w:kern w:val="0"/>
                <w:sz w:val="21"/>
                <w:szCs w:val="21"/>
                <w:u w:val="none"/>
                <w:lang w:val="en-US" w:eastAsia="zh-CN" w:bidi="ar"/>
              </w:rPr>
              <w:t>.00</w:t>
            </w:r>
          </w:p>
        </w:tc>
        <w:tc>
          <w:tcPr>
            <w:tcW w:w="161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5A90658">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c>
          <w:tcPr>
            <w:tcW w:w="2136"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BE7037E">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r>
    </w:tbl>
    <w:p w14:paraId="7A008A3A">
      <w:pPr>
        <w:pageBreakBefore w:val="0"/>
        <w:widowControl w:val="0"/>
        <w:kinsoku/>
        <w:wordWrap w:val="0"/>
        <w:overflowPunct/>
        <w:topLinePunct w:val="0"/>
        <w:autoSpaceDE/>
        <w:autoSpaceDN/>
        <w:bidi w:val="0"/>
        <w:spacing w:line="520" w:lineRule="exact"/>
        <w:jc w:val="both"/>
        <w:textAlignment w:val="auto"/>
        <w:rPr>
          <w:rFonts w:hint="eastAsia" w:eastAsia="方正仿宋_GBK" w:cs="Times New Roman"/>
          <w:sz w:val="32"/>
          <w:szCs w:val="32"/>
          <w:highlight w:val="none"/>
          <w:lang w:val="en-US" w:eastAsia="zh-CN"/>
        </w:rPr>
        <w:sectPr>
          <w:pgSz w:w="11906" w:h="16838"/>
          <w:pgMar w:top="2098" w:right="1474" w:bottom="1984" w:left="1587" w:header="851" w:footer="992" w:gutter="0"/>
          <w:pgNumType w:fmt="numberInDash"/>
          <w:cols w:space="425" w:num="1"/>
          <w:docGrid w:type="lines" w:linePitch="312" w:charSpace="0"/>
        </w:sectPr>
      </w:pPr>
    </w:p>
    <w:p w14:paraId="5DD671AB">
      <w:pPr>
        <w:pageBreakBefore w:val="0"/>
        <w:widowControl w:val="0"/>
        <w:kinsoku/>
        <w:wordWrap/>
        <w:overflowPunct/>
        <w:topLinePunct w:val="0"/>
        <w:autoSpaceDE/>
        <w:autoSpaceDN/>
        <w:bidi w:val="0"/>
        <w:spacing w:line="520" w:lineRule="exac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附件</w:t>
      </w:r>
      <w:r>
        <w:rPr>
          <w:rFonts w:hint="eastAsia" w:eastAsia="方正仿宋_GBK" w:cs="Times New Roman"/>
          <w:sz w:val="28"/>
          <w:szCs w:val="28"/>
          <w:highlight w:val="none"/>
          <w:lang w:val="en-US" w:eastAsia="zh-CN"/>
        </w:rPr>
        <w:t>2</w:t>
      </w:r>
      <w:r>
        <w:rPr>
          <w:rFonts w:hint="default" w:ascii="Times New Roman" w:hAnsi="Times New Roman" w:eastAsia="方正仿宋_GBK" w:cs="Times New Roman"/>
          <w:sz w:val="28"/>
          <w:szCs w:val="28"/>
          <w:highlight w:val="none"/>
          <w:lang w:val="en-US" w:eastAsia="zh-CN"/>
        </w:rPr>
        <w:t>：</w:t>
      </w:r>
    </w:p>
    <w:p w14:paraId="7B5B790F">
      <w:pPr>
        <w:keepNext w:val="0"/>
        <w:keepLines w:val="0"/>
        <w:pageBreakBefore w:val="0"/>
        <w:widowControl w:val="0"/>
        <w:kinsoku/>
        <w:wordWrap/>
        <w:overflowPunct/>
        <w:topLinePunct w:val="0"/>
        <w:bidi w:val="0"/>
        <w:spacing w:line="500" w:lineRule="exact"/>
        <w:jc w:val="center"/>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比选报价函</w:t>
      </w:r>
    </w:p>
    <w:p w14:paraId="1AB7CA34">
      <w:pPr>
        <w:keepNext w:val="0"/>
        <w:keepLines w:val="0"/>
        <w:pageBreakBefore w:val="0"/>
        <w:widowControl w:val="0"/>
        <w:tabs>
          <w:tab w:val="left" w:pos="2640"/>
        </w:tabs>
        <w:kinsoku/>
        <w:wordWrap/>
        <w:overflowPunct/>
        <w:topLinePunct w:val="0"/>
        <w:autoSpaceDE w:val="0"/>
        <w:autoSpaceDN w:val="0"/>
        <w:bidi w:val="0"/>
        <w:adjustRightInd w:val="0"/>
        <w:snapToGrid w:val="0"/>
        <w:spacing w:line="500" w:lineRule="exact"/>
        <w:ind w:left="120" w:right="-20"/>
        <w:jc w:val="left"/>
        <w:textAlignment w:val="auto"/>
        <w:rPr>
          <w:rFonts w:hint="default" w:ascii="Times New Roman" w:hAnsi="Times New Roman" w:eastAsia="方正仿宋_GBK" w:cs="Times New Roman"/>
          <w:snapToGrid w:val="0"/>
          <w:kern w:val="0"/>
          <w:sz w:val="28"/>
          <w:szCs w:val="28"/>
          <w:highlight w:val="none"/>
        </w:rPr>
      </w:pPr>
      <w:r>
        <w:rPr>
          <w:rFonts w:hint="eastAsia" w:eastAsia="方正仿宋_GBK" w:cs="Times New Roman"/>
          <w:snapToGrid w:val="0"/>
          <w:kern w:val="0"/>
          <w:sz w:val="28"/>
          <w:szCs w:val="28"/>
          <w:highlight w:val="none"/>
          <w:u w:val="single"/>
          <w:lang w:eastAsia="zh-CN"/>
        </w:rPr>
        <w:t>重庆</w:t>
      </w:r>
      <w:r>
        <w:rPr>
          <w:rFonts w:hint="eastAsia" w:eastAsia="方正仿宋_GBK" w:cs="Times New Roman"/>
          <w:snapToGrid w:val="0"/>
          <w:kern w:val="0"/>
          <w:sz w:val="28"/>
          <w:szCs w:val="28"/>
          <w:highlight w:val="none"/>
          <w:u w:val="single"/>
          <w:lang w:val="en-US" w:eastAsia="zh-CN"/>
        </w:rPr>
        <w:t>交通资源开发有限</w:t>
      </w:r>
      <w:r>
        <w:rPr>
          <w:rFonts w:hint="eastAsia" w:eastAsia="方正仿宋_GBK" w:cs="Times New Roman"/>
          <w:snapToGrid w:val="0"/>
          <w:kern w:val="0"/>
          <w:sz w:val="28"/>
          <w:szCs w:val="28"/>
          <w:highlight w:val="none"/>
          <w:u w:val="single"/>
          <w:lang w:eastAsia="zh-CN"/>
        </w:rPr>
        <w:t>公司</w:t>
      </w:r>
      <w:r>
        <w:rPr>
          <w:rFonts w:hint="default" w:ascii="Times New Roman" w:hAnsi="Times New Roman" w:eastAsia="方正仿宋_GBK" w:cs="Times New Roman"/>
          <w:snapToGrid w:val="0"/>
          <w:kern w:val="0"/>
          <w:sz w:val="28"/>
          <w:szCs w:val="28"/>
          <w:highlight w:val="none"/>
        </w:rPr>
        <w:t>：</w:t>
      </w:r>
    </w:p>
    <w:p w14:paraId="29485809">
      <w:pPr>
        <w:keepNext w:val="0"/>
        <w:keepLines w:val="0"/>
        <w:pageBreakBefore w:val="0"/>
        <w:widowControl w:val="0"/>
        <w:kinsoku/>
        <w:wordWrap/>
        <w:overflowPunct/>
        <w:topLinePunct w:val="0"/>
        <w:bidi w:val="0"/>
        <w:adjustRightInd w:val="0"/>
        <w:snapToGrid w:val="0"/>
        <w:spacing w:line="50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     根据贵单位</w:t>
      </w:r>
      <w:r>
        <w:rPr>
          <w:rFonts w:hint="default" w:ascii="Times New Roman" w:hAnsi="Times New Roman" w:eastAsia="方正仿宋_GBK" w:cs="Times New Roman"/>
          <w:sz w:val="28"/>
          <w:szCs w:val="28"/>
          <w:highlight w:val="none"/>
          <w:u w:val="single"/>
        </w:rPr>
        <w:t>《</w:t>
      </w:r>
      <w:r>
        <w:rPr>
          <w:rFonts w:hint="eastAsia" w:eastAsia="方正仿宋_GBK"/>
          <w:sz w:val="28"/>
          <w:szCs w:val="28"/>
          <w:highlight w:val="none"/>
          <w:u w:val="single"/>
          <w:lang w:val="en-US" w:eastAsia="zh-CN"/>
        </w:rPr>
        <w:t>双堰项目装饰设计施工图审查单位比选文件邀请函</w:t>
      </w:r>
      <w:r>
        <w:rPr>
          <w:rFonts w:hint="default" w:ascii="Times New Roman" w:hAnsi="Times New Roman" w:eastAsia="方正仿宋_GBK" w:cs="Times New Roman"/>
          <w:sz w:val="28"/>
          <w:szCs w:val="28"/>
          <w:highlight w:val="none"/>
          <w:u w:val="single"/>
        </w:rPr>
        <w:t>》</w:t>
      </w:r>
      <w:r>
        <w:rPr>
          <w:rFonts w:hint="default" w:ascii="Times New Roman" w:hAnsi="Times New Roman" w:eastAsia="方正仿宋_GBK" w:cs="Times New Roman"/>
          <w:sz w:val="28"/>
          <w:szCs w:val="28"/>
          <w:highlight w:val="none"/>
        </w:rPr>
        <w:t>的要求，本公司正式授权的下述签字人</w:t>
      </w:r>
      <w:r>
        <w:rPr>
          <w:rFonts w:hint="default" w:ascii="Times New Roman" w:hAnsi="Times New Roman"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highlight w:val="none"/>
        </w:rPr>
        <w:t>（姓名和职务）代表本公司</w:t>
      </w:r>
      <w:r>
        <w:rPr>
          <w:rFonts w:hint="default" w:ascii="Times New Roman" w:hAnsi="Times New Roman"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highlight w:val="none"/>
        </w:rPr>
        <w:t>（被邀请比选人名称），提交本比选函。</w:t>
      </w:r>
    </w:p>
    <w:p w14:paraId="71804FD7">
      <w:pPr>
        <w:keepNext w:val="0"/>
        <w:keepLines w:val="0"/>
        <w:pageBreakBefore w:val="0"/>
        <w:widowControl w:val="0"/>
        <w:kinsoku/>
        <w:wordWrap/>
        <w:overflowPunct/>
        <w:topLinePunct w:val="0"/>
        <w:bidi w:val="0"/>
        <w:adjustRightInd w:val="0"/>
        <w:snapToGrid w:val="0"/>
        <w:spacing w:line="500" w:lineRule="exact"/>
        <w:ind w:firstLine="700" w:firstLineChars="25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据此函，签字人兹宣布同意如下：</w:t>
      </w:r>
    </w:p>
    <w:p w14:paraId="4E9F6832">
      <w:pPr>
        <w:spacing w:line="500" w:lineRule="exact"/>
        <w:ind w:firstLine="560" w:firstLineChars="200"/>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sz w:val="28"/>
          <w:szCs w:val="28"/>
          <w:highlight w:val="none"/>
          <w:lang w:val="en-US" w:eastAsia="zh-CN"/>
        </w:rPr>
        <w:t>（1）</w:t>
      </w:r>
      <w:r>
        <w:rPr>
          <w:rFonts w:hint="default" w:ascii="Times New Roman" w:hAnsi="Times New Roman" w:eastAsia="方正仿宋_GBK" w:cs="Times New Roman"/>
          <w:color w:val="auto"/>
          <w:sz w:val="28"/>
          <w:szCs w:val="28"/>
          <w:highlight w:val="none"/>
        </w:rPr>
        <w:t>愿意接受比选邀请函中提出的酬金支付方式与合同条款并按照</w:t>
      </w:r>
      <w:r>
        <w:rPr>
          <w:rFonts w:hint="eastAsia" w:eastAsia="方正仿宋_GBK" w:cs="Times New Roman"/>
          <w:color w:val="auto"/>
          <w:sz w:val="28"/>
          <w:szCs w:val="28"/>
          <w:highlight w:val="none"/>
          <w:lang w:val="en-US" w:eastAsia="zh-CN"/>
        </w:rPr>
        <w:t>图审报价清单报价（各项目单价须保持一致），暂定</w:t>
      </w:r>
      <w:r>
        <w:rPr>
          <w:rFonts w:hint="default"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万元</w:t>
      </w:r>
      <w:r>
        <w:rPr>
          <w:rFonts w:hint="default" w:ascii="Times New Roman" w:hAnsi="Times New Roman" w:eastAsia="方正仿宋_GBK" w:cs="Times New Roman"/>
          <w:color w:val="auto"/>
          <w:sz w:val="28"/>
          <w:szCs w:val="28"/>
          <w:highlight w:val="none"/>
        </w:rPr>
        <w:t>作为</w:t>
      </w:r>
      <w:r>
        <w:rPr>
          <w:rFonts w:hint="eastAsia" w:eastAsia="方正仿宋_GBK"/>
          <w:sz w:val="28"/>
          <w:szCs w:val="28"/>
          <w:highlight w:val="none"/>
          <w:u w:val="single"/>
          <w:lang w:eastAsia="zh-CN"/>
        </w:rPr>
        <w:t>双堰项目装饰设计施工图审查</w:t>
      </w:r>
      <w:r>
        <w:rPr>
          <w:rFonts w:hint="default" w:ascii="Times New Roman" w:hAnsi="Times New Roman" w:eastAsia="方正仿宋_GBK" w:cs="Times New Roman"/>
          <w:color w:val="auto"/>
          <w:kern w:val="2"/>
          <w:sz w:val="28"/>
          <w:szCs w:val="28"/>
          <w:highlight w:val="none"/>
          <w:lang w:val="en-US" w:eastAsia="zh-CN" w:bidi="ar-SA"/>
        </w:rPr>
        <w:t>的报价（所填报数字建议保留至小数点后</w:t>
      </w:r>
      <w:r>
        <w:rPr>
          <w:rFonts w:hint="default" w:ascii="Times New Roman" w:hAnsi="Times New Roman" w:eastAsia="方正仿宋_GBK" w:cs="Times New Roman"/>
          <w:sz w:val="28"/>
          <w:szCs w:val="28"/>
          <w:highlight w:val="none"/>
          <w:lang w:val="en-US" w:eastAsia="zh-CN"/>
        </w:rPr>
        <w:t>2</w:t>
      </w:r>
      <w:r>
        <w:rPr>
          <w:rFonts w:hint="default" w:ascii="Times New Roman" w:hAnsi="Times New Roman" w:eastAsia="方正仿宋_GBK" w:cs="Times New Roman"/>
          <w:color w:val="auto"/>
          <w:kern w:val="2"/>
          <w:sz w:val="28"/>
          <w:szCs w:val="28"/>
          <w:highlight w:val="none"/>
          <w:lang w:val="en-US" w:eastAsia="zh-CN" w:bidi="ar-SA"/>
        </w:rPr>
        <w:t>位，小数点位数不对不作为否决条件）。</w:t>
      </w:r>
    </w:p>
    <w:p w14:paraId="47CF91E4">
      <w:pPr>
        <w:spacing w:line="500" w:lineRule="exact"/>
        <w:ind w:firstLine="560" w:firstLineChars="200"/>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w:t>
      </w:r>
      <w:r>
        <w:rPr>
          <w:rFonts w:hint="default" w:eastAsia="方正仿宋_GBK" w:cs="Times New Roman"/>
          <w:sz w:val="28"/>
          <w:szCs w:val="28"/>
          <w:highlight w:val="none"/>
          <w:lang w:val="en-US" w:eastAsia="zh-CN"/>
        </w:rPr>
        <w:t>2</w:t>
      </w:r>
      <w:r>
        <w:rPr>
          <w:rFonts w:hint="default" w:ascii="Times New Roman" w:hAnsi="Times New Roman" w:eastAsia="方正仿宋_GBK" w:cs="Times New Roman"/>
          <w:sz w:val="28"/>
          <w:szCs w:val="28"/>
          <w:highlight w:val="none"/>
          <w:lang w:val="en-US" w:eastAsia="zh-CN"/>
        </w:rPr>
        <w:t>）我们已详细阅读了比选邀请函全部内容，我们知道必须放弃提出含糊不清或误解的问题的权利。</w:t>
      </w:r>
    </w:p>
    <w:p w14:paraId="1651121F">
      <w:pPr>
        <w:spacing w:line="500" w:lineRule="exact"/>
        <w:ind w:firstLine="560" w:firstLineChars="200"/>
        <w:rPr>
          <w:rFonts w:hint="default" w:ascii="Times New Roman" w:hAnsi="Times New Roman" w:eastAsia="方正仿宋_GBK" w:cs="Times New Roman"/>
          <w:sz w:val="28"/>
          <w:szCs w:val="28"/>
          <w:highlight w:val="none"/>
          <w:lang w:val="en-US" w:eastAsia="zh-CN"/>
        </w:rPr>
      </w:pPr>
      <w:r>
        <w:rPr>
          <w:rFonts w:hint="default" w:eastAsia="方正仿宋_GBK" w:cs="Times New Roman"/>
          <w:sz w:val="28"/>
          <w:szCs w:val="28"/>
          <w:highlight w:val="none"/>
          <w:lang w:val="en-US" w:eastAsia="zh-CN"/>
        </w:rPr>
        <w:t>（3）</w:t>
      </w:r>
      <w:r>
        <w:rPr>
          <w:rFonts w:hint="default" w:ascii="Times New Roman" w:hAnsi="Times New Roman" w:eastAsia="方正仿宋_GBK" w:cs="Times New Roman"/>
          <w:sz w:val="28"/>
          <w:szCs w:val="28"/>
          <w:highlight w:val="none"/>
          <w:lang w:val="en-US" w:eastAsia="zh-CN"/>
        </w:rPr>
        <w:t>我们保证根据规定履行比选邀请函中的责任和义务，不得要求变更我司所报</w:t>
      </w:r>
      <w:r>
        <w:rPr>
          <w:rFonts w:hint="default" w:eastAsia="方正仿宋_GBK" w:cs="Times New Roman"/>
          <w:sz w:val="28"/>
          <w:szCs w:val="28"/>
          <w:highlight w:val="none"/>
          <w:lang w:val="en-US" w:eastAsia="zh-CN"/>
        </w:rPr>
        <w:t>价格</w:t>
      </w:r>
      <w:r>
        <w:rPr>
          <w:rFonts w:hint="default" w:ascii="Times New Roman" w:hAnsi="Times New Roman" w:eastAsia="方正仿宋_GBK" w:cs="Times New Roman"/>
          <w:sz w:val="28"/>
          <w:szCs w:val="28"/>
          <w:highlight w:val="none"/>
          <w:lang w:val="en-US" w:eastAsia="zh-CN"/>
        </w:rPr>
        <w:t>。</w:t>
      </w:r>
    </w:p>
    <w:p w14:paraId="35A0B6AC">
      <w:pPr>
        <w:keepNext w:val="0"/>
        <w:keepLines w:val="0"/>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方正仿宋_GBK" w:cs="Times New Roman"/>
          <w:sz w:val="28"/>
          <w:szCs w:val="28"/>
          <w:highlight w:val="none"/>
          <w:lang w:val="en-US" w:eastAsia="zh-CN"/>
        </w:rPr>
      </w:pPr>
      <w:r>
        <w:rPr>
          <w:rFonts w:hint="default" w:eastAsia="方正仿宋_GBK" w:cs="Times New Roman"/>
          <w:sz w:val="28"/>
          <w:szCs w:val="28"/>
          <w:highlight w:val="none"/>
          <w:lang w:val="en-US" w:eastAsia="zh-CN"/>
        </w:rPr>
        <w:t>（4）</w:t>
      </w:r>
      <w:r>
        <w:rPr>
          <w:rFonts w:hint="default" w:ascii="Times New Roman" w:hAnsi="Times New Roman" w:eastAsia="方正仿宋_GBK" w:cs="Times New Roman"/>
          <w:sz w:val="28"/>
          <w:szCs w:val="28"/>
          <w:highlight w:val="none"/>
          <w:lang w:val="en-US" w:eastAsia="zh-CN"/>
        </w:rPr>
        <w:t>本比选函自开启之日起至项目全部完成之内有效。</w:t>
      </w:r>
    </w:p>
    <w:p w14:paraId="4FF41120">
      <w:pPr>
        <w:keepNext w:val="0"/>
        <w:keepLines w:val="0"/>
        <w:pageBreakBefore w:val="0"/>
        <w:widowControl w:val="0"/>
        <w:kinsoku/>
        <w:wordWrap/>
        <w:overflowPunct/>
        <w:topLinePunct w:val="0"/>
        <w:bidi w:val="0"/>
        <w:adjustRightInd w:val="0"/>
        <w:snapToGrid w:val="0"/>
        <w:spacing w:line="540" w:lineRule="exac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被邀请比选人全称（公章）： </w:t>
      </w:r>
    </w:p>
    <w:p w14:paraId="4E6F81F5">
      <w:pPr>
        <w:keepNext w:val="0"/>
        <w:keepLines w:val="0"/>
        <w:pageBreakBefore w:val="0"/>
        <w:widowControl w:val="0"/>
        <w:kinsoku/>
        <w:wordWrap/>
        <w:overflowPunct/>
        <w:topLinePunct w:val="0"/>
        <w:bidi w:val="0"/>
        <w:adjustRightInd w:val="0"/>
        <w:snapToGrid w:val="0"/>
        <w:spacing w:line="540" w:lineRule="exac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通信地址：                              </w:t>
      </w:r>
    </w:p>
    <w:p w14:paraId="2BF452D2">
      <w:pPr>
        <w:keepNext w:val="0"/>
        <w:keepLines w:val="0"/>
        <w:pageBreakBefore w:val="0"/>
        <w:widowControl w:val="0"/>
        <w:kinsoku/>
        <w:wordWrap/>
        <w:overflowPunct/>
        <w:topLinePunct w:val="0"/>
        <w:bidi w:val="0"/>
        <w:adjustRightInd w:val="0"/>
        <w:snapToGrid w:val="0"/>
        <w:spacing w:line="540" w:lineRule="exac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电话、传真：</w:t>
      </w:r>
    </w:p>
    <w:p w14:paraId="163CCB57">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napToGrid w:val="0"/>
        <w:spacing w:line="540" w:lineRule="exact"/>
        <w:ind w:right="210"/>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法定代表人或授权代理人签字：</w:t>
      </w:r>
    </w:p>
    <w:p w14:paraId="1904D547">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napToGrid w:val="0"/>
        <w:spacing w:line="540" w:lineRule="exact"/>
        <w:ind w:right="210"/>
        <w:textAlignment w:val="auto"/>
        <w:rPr>
          <w:rFonts w:hint="default" w:ascii="Times New Roman" w:hAnsi="Times New Roman" w:eastAsia="方正仿宋_GBK" w:cs="Times New Roman"/>
          <w:snapToGrid w:val="0"/>
          <w:kern w:val="0"/>
          <w:sz w:val="28"/>
          <w:szCs w:val="28"/>
          <w:highlight w:val="none"/>
        </w:rPr>
        <w:sectPr>
          <w:pgSz w:w="11906" w:h="16838"/>
          <w:pgMar w:top="2098" w:right="1474" w:bottom="1984" w:left="1587" w:header="851" w:footer="992" w:gutter="0"/>
          <w:pgNumType w:fmt="numberInDash"/>
          <w:cols w:space="425" w:num="1"/>
          <w:docGrid w:type="lines" w:linePitch="312" w:charSpace="0"/>
        </w:sectPr>
      </w:pPr>
      <w:r>
        <w:rPr>
          <w:rFonts w:hint="default" w:ascii="Times New Roman" w:hAnsi="Times New Roman" w:eastAsia="方正仿宋_GBK" w:cs="Times New Roman"/>
          <w:snapToGrid w:val="0"/>
          <w:kern w:val="0"/>
          <w:sz w:val="28"/>
          <w:szCs w:val="28"/>
          <w:highlight w:val="none"/>
        </w:rPr>
        <w:t>日期：</w:t>
      </w:r>
      <w:r>
        <w:rPr>
          <w:rFonts w:hint="default" w:ascii="Times New Roman" w:hAnsi="Times New Roman" w:eastAsia="方正仿宋_GBK" w:cs="Times New Roman"/>
          <w:snapToGrid w:val="0"/>
          <w:kern w:val="0"/>
          <w:sz w:val="28"/>
          <w:szCs w:val="28"/>
          <w:highlight w:val="none"/>
          <w:lang w:val="en-US" w:eastAsia="zh-CN"/>
        </w:rPr>
        <w:t xml:space="preserve">     </w:t>
      </w:r>
      <w:r>
        <w:rPr>
          <w:rFonts w:hint="default" w:ascii="Times New Roman" w:hAnsi="Times New Roman" w:eastAsia="方正仿宋_GBK" w:cs="Times New Roman"/>
          <w:snapToGrid w:val="0"/>
          <w:kern w:val="0"/>
          <w:sz w:val="28"/>
          <w:szCs w:val="28"/>
          <w:highlight w:val="none"/>
        </w:rPr>
        <w:t>年   月    日</w:t>
      </w:r>
      <w:bookmarkStart w:id="0" w:name="_Toc463688772"/>
    </w:p>
    <w:tbl>
      <w:tblPr>
        <w:tblStyle w:val="14"/>
        <w:tblW w:w="9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1"/>
        <w:gridCol w:w="1989"/>
        <w:gridCol w:w="1056"/>
        <w:gridCol w:w="445"/>
        <w:gridCol w:w="918"/>
        <w:gridCol w:w="1308"/>
        <w:gridCol w:w="1611"/>
        <w:gridCol w:w="2136"/>
      </w:tblGrid>
      <w:tr w14:paraId="0487E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136" w:type="dxa"/>
            <w:gridSpan w:val="8"/>
            <w:tcBorders>
              <w:top w:val="single" w:color="000000" w:sz="8" w:space="0"/>
              <w:left w:val="single" w:color="000000" w:sz="8" w:space="0"/>
              <w:bottom w:val="single" w:color="000000" w:sz="4" w:space="0"/>
              <w:right w:val="single" w:color="000000" w:sz="8" w:space="0"/>
            </w:tcBorders>
            <w:shd w:val="clear" w:color="auto" w:fill="auto"/>
            <w:vAlign w:val="center"/>
          </w:tcPr>
          <w:p w14:paraId="180047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双堰项目装饰设计施工图审查</w:t>
            </w:r>
            <w:r>
              <w:rPr>
                <w:rFonts w:hint="eastAsia" w:ascii="宋体" w:hAnsi="宋体" w:cs="宋体"/>
                <w:i w:val="0"/>
                <w:iCs w:val="0"/>
                <w:color w:val="000000"/>
                <w:kern w:val="0"/>
                <w:sz w:val="28"/>
                <w:szCs w:val="28"/>
                <w:u w:val="none"/>
                <w:lang w:val="en-US" w:eastAsia="zh-CN" w:bidi="ar"/>
              </w:rPr>
              <w:t>报价</w:t>
            </w:r>
            <w:r>
              <w:rPr>
                <w:rFonts w:hint="eastAsia" w:ascii="宋体" w:hAnsi="宋体" w:eastAsia="宋体" w:cs="宋体"/>
                <w:i w:val="0"/>
                <w:iCs w:val="0"/>
                <w:color w:val="000000"/>
                <w:kern w:val="0"/>
                <w:sz w:val="28"/>
                <w:szCs w:val="28"/>
                <w:u w:val="none"/>
                <w:lang w:val="en-US" w:eastAsia="zh-CN" w:bidi="ar"/>
              </w:rPr>
              <w:t>清单</w:t>
            </w:r>
          </w:p>
        </w:tc>
      </w:tr>
      <w:tr w14:paraId="4E6AD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5B44B2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F0A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单项名称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1AE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计费基数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A988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单价</w:t>
            </w:r>
            <w:r>
              <w:rPr>
                <w:rFonts w:hint="eastAsia" w:ascii="宋体" w:hAnsi="宋体" w:eastAsia="宋体" w:cs="宋体"/>
                <w:i w:val="0"/>
                <w:iCs w:val="0"/>
                <w:color w:val="000000"/>
                <w:kern w:val="0"/>
                <w:sz w:val="21"/>
                <w:szCs w:val="21"/>
                <w:u w:val="none"/>
                <w:lang w:val="en-US" w:eastAsia="zh-CN" w:bidi="ar"/>
              </w:rPr>
              <w:t>（元/㎡）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2E2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审查费（暂定）（元）</w:t>
            </w: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3911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结算方式</w:t>
            </w:r>
          </w:p>
        </w:tc>
        <w:tc>
          <w:tcPr>
            <w:tcW w:w="2136"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4437FE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备注</w:t>
            </w:r>
          </w:p>
        </w:tc>
      </w:tr>
      <w:tr w14:paraId="2A187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A2C9FC4">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59DD4">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8E8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431C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C5B86">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51DF1">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F31F9">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2136"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5C4D03C0">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r>
      <w:tr w14:paraId="46EAD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6DDD05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AAD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装饰工程（室内精装修、结构加固改造设计、建筑外立面标识标牌设计）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C7576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18000.00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068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F02B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2E7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81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室内装饰实际送审面积*中选单价</w:t>
            </w:r>
          </w:p>
        </w:tc>
        <w:tc>
          <w:tcPr>
            <w:tcW w:w="213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25E5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装饰工程审图费按室内精装修面积计算，结构加固改造设计、建筑外立面标识标牌设计审查工作不另行计费</w:t>
            </w:r>
          </w:p>
        </w:tc>
      </w:tr>
      <w:tr w14:paraId="47EE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730A93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66A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9D7A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18000.00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BDA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91F5A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0D5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20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实际送审面积*中选单价</w:t>
            </w:r>
          </w:p>
        </w:tc>
        <w:tc>
          <w:tcPr>
            <w:tcW w:w="213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0BA68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13D5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000000" w:sz="4" w:space="0"/>
              <w:left w:val="single" w:color="000000" w:sz="8" w:space="0"/>
              <w:bottom w:val="single" w:color="000000" w:sz="8" w:space="0"/>
              <w:right w:val="single" w:color="000000" w:sz="4" w:space="0"/>
            </w:tcBorders>
            <w:shd w:val="clear" w:color="auto" w:fill="auto"/>
            <w:vAlign w:val="center"/>
          </w:tcPr>
          <w:p w14:paraId="2D6D1F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合计</w:t>
            </w:r>
          </w:p>
        </w:tc>
        <w:tc>
          <w:tcPr>
            <w:tcW w:w="198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E88D5F2">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c>
          <w:tcPr>
            <w:tcW w:w="105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76A76B8">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44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E1EA024">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91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4A8514A">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130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AE852F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 xml:space="preserve"> </w:t>
            </w:r>
          </w:p>
        </w:tc>
        <w:tc>
          <w:tcPr>
            <w:tcW w:w="161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8858051">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c>
          <w:tcPr>
            <w:tcW w:w="2136"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0E59256">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r>
    </w:tbl>
    <w:p w14:paraId="1CB55BEF">
      <w:pPr>
        <w:pStyle w:val="2"/>
        <w:rPr>
          <w:rFonts w:hint="default"/>
        </w:rPr>
        <w:sectPr>
          <w:pgSz w:w="11906" w:h="16838"/>
          <w:pgMar w:top="2098" w:right="1474" w:bottom="1984" w:left="1587" w:header="851" w:footer="992" w:gutter="0"/>
          <w:pgNumType w:fmt="numberInDash"/>
          <w:cols w:space="425" w:num="1"/>
          <w:docGrid w:type="lines" w:linePitch="312" w:charSpace="0"/>
        </w:sectPr>
      </w:pPr>
    </w:p>
    <w:bookmarkEnd w:id="0"/>
    <w:p w14:paraId="5F3EEBB5">
      <w:pPr>
        <w:keepNext w:val="0"/>
        <w:keepLines w:val="0"/>
        <w:pageBreakBefore w:val="0"/>
        <w:kinsoku/>
        <w:wordWrap/>
        <w:overflowPunct/>
        <w:topLinePunct w:val="0"/>
        <w:autoSpaceDE/>
        <w:autoSpaceDN/>
        <w:bidi w:val="0"/>
        <w:adjustRightInd/>
        <w:spacing w:line="440" w:lineRule="exact"/>
        <w:jc w:val="left"/>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rPr>
        <w:t>附件</w:t>
      </w:r>
      <w:r>
        <w:rPr>
          <w:rFonts w:hint="eastAsia" w:eastAsia="方正仿宋_GBK" w:cs="Times New Roman"/>
          <w:sz w:val="28"/>
          <w:szCs w:val="28"/>
          <w:highlight w:val="none"/>
          <w:lang w:val="en-US" w:eastAsia="zh-CN"/>
        </w:rPr>
        <w:t>3</w:t>
      </w:r>
      <w:r>
        <w:rPr>
          <w:rFonts w:hint="default" w:ascii="Times New Roman" w:hAnsi="Times New Roman" w:eastAsia="方正仿宋_GBK" w:cs="Times New Roman"/>
          <w:sz w:val="28"/>
          <w:szCs w:val="28"/>
          <w:highlight w:val="none"/>
          <w:lang w:val="en-US" w:eastAsia="zh-CN"/>
        </w:rPr>
        <w:t xml:space="preserve">：              </w:t>
      </w:r>
    </w:p>
    <w:p w14:paraId="526DFEFD">
      <w:pPr>
        <w:keepNext w:val="0"/>
        <w:keepLines w:val="0"/>
        <w:pageBreakBefore w:val="0"/>
        <w:kinsoku/>
        <w:wordWrap/>
        <w:overflowPunct/>
        <w:topLinePunct w:val="0"/>
        <w:autoSpaceDE/>
        <w:autoSpaceDN/>
        <w:bidi w:val="0"/>
        <w:adjustRightInd/>
        <w:spacing w:line="440" w:lineRule="exact"/>
        <w:ind w:firstLine="3080" w:firstLineChars="1100"/>
        <w:jc w:val="both"/>
        <w:rPr>
          <w:rFonts w:hint="default" w:ascii="Times New Roman" w:hAnsi="Times New Roman" w:eastAsia="方正仿宋_GBK" w:cs="Times New Roman"/>
          <w:kern w:val="0"/>
          <w:sz w:val="28"/>
          <w:szCs w:val="28"/>
          <w:highlight w:val="none"/>
        </w:rPr>
      </w:pPr>
      <w:r>
        <w:rPr>
          <w:rFonts w:hint="default" w:ascii="Times New Roman" w:hAnsi="Times New Roman" w:eastAsia="方正仿宋_GBK" w:cs="Times New Roman"/>
          <w:sz w:val="28"/>
          <w:szCs w:val="28"/>
          <w:highlight w:val="none"/>
        </w:rPr>
        <w:t>法定代表人授权委托书</w:t>
      </w:r>
    </w:p>
    <w:p w14:paraId="21B9F3D7">
      <w:pPr>
        <w:keepNext w:val="0"/>
        <w:keepLines w:val="0"/>
        <w:pageBreakBefore w:val="0"/>
        <w:widowControl/>
        <w:kinsoku/>
        <w:wordWrap/>
        <w:overflowPunct/>
        <w:topLinePunct w:val="0"/>
        <w:autoSpaceDE/>
        <w:autoSpaceDN/>
        <w:bidi w:val="0"/>
        <w:adjustRightInd/>
        <w:snapToGrid w:val="0"/>
        <w:spacing w:before="100" w:beforeAutospacing="1" w:after="100" w:afterAutospacing="1" w:line="500" w:lineRule="exact"/>
        <w:jc w:val="left"/>
        <w:textAlignment w:val="bottom"/>
        <w:rPr>
          <w:rFonts w:hint="default" w:ascii="Times New Roman" w:hAnsi="Times New Roman" w:eastAsia="方正仿宋_GBK" w:cs="Times New Roman"/>
          <w:bCs/>
          <w:kern w:val="0"/>
          <w:sz w:val="28"/>
          <w:szCs w:val="28"/>
          <w:highlight w:val="none"/>
        </w:rPr>
      </w:pPr>
      <w:r>
        <w:rPr>
          <w:rFonts w:hint="default" w:ascii="Times New Roman" w:hAnsi="Times New Roman" w:eastAsia="方正仿宋_GBK" w:cs="Times New Roman"/>
          <w:bCs/>
          <w:kern w:val="0"/>
          <w:sz w:val="28"/>
          <w:szCs w:val="28"/>
          <w:highlight w:val="none"/>
        </w:rPr>
        <w:t>  </w:t>
      </w:r>
      <w:r>
        <w:rPr>
          <w:rFonts w:hint="default" w:ascii="Times New Roman" w:hAnsi="Times New Roman" w:eastAsia="方正仿宋_GBK" w:cs="Times New Roman"/>
          <w:bCs/>
          <w:kern w:val="0"/>
          <w:sz w:val="28"/>
          <w:szCs w:val="28"/>
          <w:highlight w:val="none"/>
          <w:lang w:val="en-US" w:eastAsia="zh-CN"/>
        </w:rPr>
        <w:t xml:space="preserve">   </w:t>
      </w:r>
      <w:r>
        <w:rPr>
          <w:rFonts w:hint="default" w:ascii="Times New Roman" w:hAnsi="Times New Roman" w:eastAsia="方正仿宋_GBK" w:cs="Times New Roman"/>
          <w:bCs/>
          <w:kern w:val="0"/>
          <w:sz w:val="28"/>
          <w:szCs w:val="28"/>
          <w:highlight w:val="none"/>
        </w:rPr>
        <w:t>本授权书声明：注册于</w:t>
      </w:r>
      <w:r>
        <w:rPr>
          <w:rFonts w:hint="default" w:ascii="Times New Roman" w:hAnsi="Times New Roman" w:eastAsia="方正仿宋_GBK" w:cs="Times New Roman"/>
          <w:bCs/>
          <w:kern w:val="0"/>
          <w:sz w:val="28"/>
          <w:szCs w:val="28"/>
          <w:highlight w:val="none"/>
          <w:u w:val="single"/>
        </w:rPr>
        <w:t xml:space="preserve">                       </w:t>
      </w:r>
      <w:r>
        <w:rPr>
          <w:rFonts w:hint="default" w:ascii="Times New Roman" w:hAnsi="Times New Roman" w:eastAsia="方正仿宋_GBK" w:cs="Times New Roman"/>
          <w:bCs/>
          <w:kern w:val="0"/>
          <w:sz w:val="28"/>
          <w:szCs w:val="28"/>
          <w:highlight w:val="none"/>
          <w:u w:val="single"/>
          <w:lang w:val="en-US" w:eastAsia="zh-CN"/>
        </w:rPr>
        <w:t xml:space="preserve">         </w:t>
      </w:r>
      <w:r>
        <w:rPr>
          <w:rFonts w:hint="default" w:ascii="Times New Roman" w:hAnsi="Times New Roman" w:eastAsia="方正仿宋_GBK" w:cs="Times New Roman"/>
          <w:bCs/>
          <w:kern w:val="0"/>
          <w:sz w:val="28"/>
          <w:szCs w:val="28"/>
          <w:highlight w:val="none"/>
          <w:u w:val="single"/>
        </w:rPr>
        <w:t>（注册地址）</w:t>
      </w:r>
      <w:r>
        <w:rPr>
          <w:rFonts w:hint="default" w:ascii="Times New Roman" w:hAnsi="Times New Roman" w:eastAsia="方正仿宋_GBK" w:cs="Times New Roman"/>
          <w:bCs/>
          <w:kern w:val="0"/>
          <w:sz w:val="28"/>
          <w:szCs w:val="28"/>
          <w:highlight w:val="none"/>
        </w:rPr>
        <w:t>的</w:t>
      </w:r>
      <w:r>
        <w:rPr>
          <w:rFonts w:hint="default" w:ascii="Times New Roman" w:hAnsi="Times New Roman" w:eastAsia="方正仿宋_GBK" w:cs="Times New Roman"/>
          <w:bCs/>
          <w:kern w:val="0"/>
          <w:sz w:val="28"/>
          <w:szCs w:val="28"/>
          <w:highlight w:val="none"/>
          <w:u w:val="single"/>
        </w:rPr>
        <w:t>                    （公司名称）</w:t>
      </w:r>
      <w:r>
        <w:rPr>
          <w:rFonts w:hint="default" w:ascii="Times New Roman" w:hAnsi="Times New Roman" w:eastAsia="方正仿宋_GBK" w:cs="Times New Roman"/>
          <w:bCs/>
          <w:kern w:val="0"/>
          <w:sz w:val="28"/>
          <w:szCs w:val="28"/>
          <w:highlight w:val="none"/>
        </w:rPr>
        <w:t>公司的在下面签字的</w:t>
      </w:r>
      <w:r>
        <w:rPr>
          <w:rFonts w:hint="default" w:ascii="Times New Roman" w:hAnsi="Times New Roman" w:eastAsia="方正仿宋_GBK" w:cs="Times New Roman"/>
          <w:bCs/>
          <w:kern w:val="0"/>
          <w:sz w:val="28"/>
          <w:szCs w:val="28"/>
          <w:highlight w:val="none"/>
          <w:u w:val="single"/>
        </w:rPr>
        <w:t xml:space="preserve">           </w:t>
      </w:r>
      <w:r>
        <w:rPr>
          <w:rFonts w:hint="default" w:ascii="Times New Roman" w:hAnsi="Times New Roman" w:eastAsia="方正仿宋_GBK" w:cs="Times New Roman"/>
          <w:bCs/>
          <w:kern w:val="0"/>
          <w:sz w:val="28"/>
          <w:szCs w:val="28"/>
          <w:highlight w:val="none"/>
        </w:rPr>
        <w:t>（法定代表人姓名、职务）代表本公司授权在下面签字的被授权人</w:t>
      </w:r>
      <w:r>
        <w:rPr>
          <w:rFonts w:hint="default" w:ascii="Times New Roman" w:hAnsi="Times New Roman" w:eastAsia="方正仿宋_GBK" w:cs="Times New Roman"/>
          <w:bCs/>
          <w:kern w:val="0"/>
          <w:sz w:val="28"/>
          <w:szCs w:val="28"/>
          <w:highlight w:val="none"/>
          <w:u w:val="single"/>
          <w:lang w:val="en-US" w:eastAsia="zh-CN"/>
        </w:rPr>
        <w:t xml:space="preserve">       </w:t>
      </w:r>
      <w:r>
        <w:rPr>
          <w:rFonts w:hint="default" w:ascii="Times New Roman" w:hAnsi="Times New Roman" w:eastAsia="方正仿宋_GBK" w:cs="Times New Roman"/>
          <w:bCs/>
          <w:kern w:val="0"/>
          <w:sz w:val="28"/>
          <w:szCs w:val="28"/>
          <w:highlight w:val="none"/>
        </w:rPr>
        <w:t>（姓名、职务）为本公司的合法代理人，就</w:t>
      </w:r>
      <w:r>
        <w:rPr>
          <w:rFonts w:hint="eastAsia" w:eastAsia="方正仿宋_GBK" w:cs="Times New Roman"/>
          <w:bCs/>
          <w:kern w:val="0"/>
          <w:sz w:val="28"/>
          <w:szCs w:val="28"/>
          <w:highlight w:val="none"/>
          <w:lang w:eastAsia="zh-CN"/>
        </w:rPr>
        <w:t>重庆交通资源开发有限公司</w:t>
      </w:r>
      <w:r>
        <w:rPr>
          <w:rFonts w:hint="eastAsia" w:eastAsia="方正仿宋_GBK"/>
          <w:sz w:val="28"/>
          <w:szCs w:val="28"/>
          <w:highlight w:val="none"/>
          <w:u w:val="single"/>
          <w:lang w:val="en-US" w:eastAsia="zh-CN"/>
        </w:rPr>
        <w:t>双堰项目装饰设计施工图审查</w:t>
      </w:r>
      <w:r>
        <w:rPr>
          <w:rFonts w:hint="default" w:ascii="Times New Roman" w:hAnsi="Times New Roman" w:eastAsia="方正仿宋_GBK" w:cs="Times New Roman"/>
          <w:kern w:val="0"/>
          <w:sz w:val="28"/>
          <w:szCs w:val="28"/>
          <w:highlight w:val="none"/>
        </w:rPr>
        <w:t>工作</w:t>
      </w:r>
      <w:r>
        <w:rPr>
          <w:rFonts w:hint="default" w:ascii="Times New Roman" w:hAnsi="Times New Roman" w:eastAsia="方正仿宋_GBK" w:cs="Times New Roman"/>
          <w:bCs/>
          <w:kern w:val="0"/>
          <w:sz w:val="28"/>
          <w:szCs w:val="28"/>
          <w:highlight w:val="none"/>
        </w:rPr>
        <w:t>的报价以及合同的谈判、签约、执行、完成等全权负责，以本公司名义处理一切与之有关的事务。</w:t>
      </w:r>
    </w:p>
    <w:p w14:paraId="5404ED91">
      <w:pPr>
        <w:keepNext w:val="0"/>
        <w:keepLines w:val="0"/>
        <w:pageBreakBefore w:val="0"/>
        <w:widowControl/>
        <w:kinsoku/>
        <w:wordWrap/>
        <w:overflowPunct/>
        <w:topLinePunct w:val="0"/>
        <w:autoSpaceDE/>
        <w:autoSpaceDN/>
        <w:bidi w:val="0"/>
        <w:adjustRightInd/>
        <w:snapToGrid w:val="0"/>
        <w:spacing w:before="100" w:beforeAutospacing="1" w:after="100" w:afterAutospacing="1" w:line="500" w:lineRule="exact"/>
        <w:ind w:firstLine="560" w:firstLineChars="200"/>
        <w:jc w:val="left"/>
        <w:textAlignment w:val="bottom"/>
        <w:rPr>
          <w:rFonts w:hint="default" w:ascii="Times New Roman" w:hAnsi="Times New Roman" w:eastAsia="方正仿宋_GBK" w:cs="Times New Roman"/>
          <w:kern w:val="0"/>
          <w:sz w:val="28"/>
          <w:szCs w:val="28"/>
          <w:highlight w:val="none"/>
        </w:rPr>
      </w:pPr>
      <w:r>
        <w:rPr>
          <w:rFonts w:hint="default" w:ascii="Times New Roman" w:hAnsi="Times New Roman" w:eastAsia="方正仿宋_GBK" w:cs="Times New Roman"/>
          <w:bCs/>
          <w:kern w:val="0"/>
          <w:sz w:val="28"/>
          <w:szCs w:val="28"/>
          <w:highlight w:val="none"/>
        </w:rPr>
        <w:t>本授权书于    年   月   日签字生效，特此声明。</w:t>
      </w:r>
    </w:p>
    <w:p w14:paraId="52C7D17C">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r>
        <w:rPr>
          <w:rFonts w:hint="default" w:ascii="Times New Roman" w:hAnsi="Times New Roman" w:eastAsia="方正仿宋_GBK" w:cs="Times New Roman"/>
          <w:kern w:val="0"/>
          <w:sz w:val="28"/>
          <w:szCs w:val="28"/>
          <w:highlight w:val="none"/>
        </w:rPr>
        <w:t>被邀请比选人名称（盖章）：         </w:t>
      </w:r>
    </w:p>
    <w:p w14:paraId="502A777C">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r>
        <w:rPr>
          <w:rFonts w:hint="default" w:ascii="Times New Roman" w:hAnsi="Times New Roman" w:eastAsia="方正仿宋_GBK" w:cs="Times New Roman"/>
          <w:kern w:val="0"/>
          <w:sz w:val="28"/>
          <w:szCs w:val="28"/>
          <w:highlight w:val="none"/>
        </w:rPr>
        <w:t>被邀请比选人地址：</w:t>
      </w:r>
    </w:p>
    <w:p w14:paraId="29E6D8F2">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r>
        <w:rPr>
          <w:rFonts w:hint="default" w:ascii="Times New Roman" w:hAnsi="Times New Roman" w:eastAsia="方正仿宋_GBK" w:cs="Times New Roman"/>
          <w:snapToGrid w:val="0"/>
          <w:kern w:val="0"/>
          <w:sz w:val="28"/>
          <w:szCs w:val="28"/>
          <w:highlight w:val="none"/>
        </w:rPr>
        <w:t>授权人（法定代表人）签字：</w:t>
      </w:r>
    </w:p>
    <w:p w14:paraId="7071CB81">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bookmarkStart w:id="1" w:name="_Toc463688773"/>
      <w:r>
        <w:rPr>
          <w:rFonts w:hint="default" w:ascii="Times New Roman" w:hAnsi="Times New Roman" w:eastAsia="仿宋" w:cs="Times New Roman"/>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2969895</wp:posOffset>
                </wp:positionH>
                <wp:positionV relativeFrom="paragraph">
                  <wp:posOffset>392430</wp:posOffset>
                </wp:positionV>
                <wp:extent cx="2971800" cy="2278380"/>
                <wp:effectExtent l="4445" t="4445" r="14605" b="22225"/>
                <wp:wrapNone/>
                <wp:docPr id="2" name="文本框 6"/>
                <wp:cNvGraphicFramePr/>
                <a:graphic xmlns:a="http://schemas.openxmlformats.org/drawingml/2006/main">
                  <a:graphicData uri="http://schemas.microsoft.com/office/word/2010/wordprocessingShape">
                    <wps:wsp>
                      <wps:cNvSpPr txBox="1"/>
                      <wps:spPr>
                        <a:xfrm>
                          <a:off x="0" y="0"/>
                          <a:ext cx="2971800" cy="22783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A36E630">
                            <w:pPr>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被授权人</w:t>
                            </w:r>
                            <w:r>
                              <w:rPr>
                                <w:rFonts w:hint="eastAsia" w:ascii="方正仿宋_GBK" w:hAnsi="方正仿宋_GBK" w:eastAsia="方正仿宋_GBK" w:cs="方正仿宋_GBK"/>
                                <w:sz w:val="28"/>
                                <w:szCs w:val="28"/>
                              </w:rPr>
                              <w:t>身份证复印件（正反面）</w:t>
                            </w:r>
                          </w:p>
                          <w:p w14:paraId="7B669603"/>
                        </w:txbxContent>
                      </wps:txbx>
                      <wps:bodyPr upright="1"/>
                    </wps:wsp>
                  </a:graphicData>
                </a:graphic>
              </wp:anchor>
            </w:drawing>
          </mc:Choice>
          <mc:Fallback>
            <w:pict>
              <v:shape id="文本框 6" o:spid="_x0000_s1026" o:spt="202" type="#_x0000_t202" style="position:absolute;left:0pt;margin-left:233.85pt;margin-top:30.9pt;height:179.4pt;width:234pt;z-index:251662336;mso-width-relative:page;mso-height-relative:page;" fillcolor="#FFFFFF" filled="t" stroked="t" coordsize="21600,21600" o:gfxdata="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onHHg2QAAAAoBAAAPAAAA&#10;AAAAAAEAIAAAACIAAABkcnMvZG93bnJldi54bWxQSwECFAAUAAAACACHTuJAVk2b9BQCAABFBAAA&#10;DgAAAAAAAAABACAAAAAoAQAAZHJzL2Uyb0RvYy54bWxQSwUGAAAAAAYABgBZAQAArgUAAAAA&#10;">
                <v:fill on="t" focussize="0,0"/>
                <v:stroke color="#000000" joinstyle="miter"/>
                <v:imagedata o:title=""/>
                <o:lock v:ext="edit" aspectratio="f"/>
                <v:textbox>
                  <w:txbxContent>
                    <w:p w14:paraId="3A36E630">
                      <w:pPr>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被授权人</w:t>
                      </w:r>
                      <w:r>
                        <w:rPr>
                          <w:rFonts w:hint="eastAsia" w:ascii="方正仿宋_GBK" w:hAnsi="方正仿宋_GBK" w:eastAsia="方正仿宋_GBK" w:cs="方正仿宋_GBK"/>
                          <w:sz w:val="28"/>
                          <w:szCs w:val="28"/>
                        </w:rPr>
                        <w:t>身份证复印件（正反面）</w:t>
                      </w:r>
                    </w:p>
                    <w:p w14:paraId="7B669603"/>
                  </w:txbxContent>
                </v:textbox>
              </v:shape>
            </w:pict>
          </mc:Fallback>
        </mc:AlternateContent>
      </w:r>
      <w:bookmarkEnd w:id="1"/>
      <w:r>
        <w:rPr>
          <w:rFonts w:hint="default" w:ascii="Times New Roman" w:hAnsi="Times New Roman" w:eastAsia="仿宋" w:cs="Times New Roman"/>
          <w:kern w:val="0"/>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-157480</wp:posOffset>
                </wp:positionH>
                <wp:positionV relativeFrom="paragraph">
                  <wp:posOffset>392430</wp:posOffset>
                </wp:positionV>
                <wp:extent cx="2857500" cy="2278380"/>
                <wp:effectExtent l="4445" t="5080" r="14605" b="21590"/>
                <wp:wrapNone/>
                <wp:docPr id="1" name="文本框 5"/>
                <wp:cNvGraphicFramePr/>
                <a:graphic xmlns:a="http://schemas.openxmlformats.org/drawingml/2006/main">
                  <a:graphicData uri="http://schemas.microsoft.com/office/word/2010/wordprocessingShape">
                    <wps:wsp>
                      <wps:cNvSpPr txBox="1"/>
                      <wps:spPr>
                        <a:xfrm>
                          <a:off x="0" y="0"/>
                          <a:ext cx="2857500" cy="22783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C45054">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sz w:val="28"/>
                                <w:szCs w:val="28"/>
                              </w:rPr>
                              <w:t>授权人</w:t>
                            </w:r>
                            <w:r>
                              <w:rPr>
                                <w:rFonts w:hint="eastAsia" w:ascii="方正仿宋_GBK" w:hAnsi="方正仿宋_GBK" w:eastAsia="方正仿宋_GBK" w:cs="方正仿宋_GBK"/>
                                <w:sz w:val="28"/>
                                <w:szCs w:val="28"/>
                              </w:rPr>
                              <w:t>身份证复印件（正反面）</w:t>
                            </w:r>
                          </w:p>
                          <w:p w14:paraId="33E5DA22">
                            <w:pPr>
                              <w:rPr>
                                <w:rFonts w:hint="eastAsia" w:ascii="方正仿宋_GBK" w:hAnsi="仿宋_GB2312" w:eastAsia="方正仿宋_GBK" w:cs="仿宋_GB2312"/>
                                <w:b/>
                                <w:sz w:val="32"/>
                                <w:szCs w:val="32"/>
                              </w:rPr>
                            </w:pPr>
                          </w:p>
                        </w:txbxContent>
                      </wps:txbx>
                      <wps:bodyPr upright="1"/>
                    </wps:wsp>
                  </a:graphicData>
                </a:graphic>
              </wp:anchor>
            </w:drawing>
          </mc:Choice>
          <mc:Fallback>
            <w:pict>
              <v:shape id="文本框 5" o:spid="_x0000_s1026" o:spt="202" type="#_x0000_t202" style="position:absolute;left:0pt;margin-left:-12.4pt;margin-top:30.9pt;height:179.4pt;width:225pt;z-index:251661312;mso-width-relative:page;mso-height-relative:page;" fillcolor="#FFFFFF" filled="t" stroked="t" coordsize="21600,21600" o:gfxdata="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jWuwdkAAAAKAQAADwAAAAAA&#10;AAABACAAAAAiAAAAZHJzL2Rvd25yZXYueG1sUEsBAhQAFAAAAAgAh07iQHhX5EMSAgAARQQAAA4A&#10;AAAAAAAAAQAgAAAAKAEAAGRycy9lMm9Eb2MueG1sUEsFBgAAAAAGAAYAWQEAAKwFAAAAAA==&#10;">
                <v:fill on="t" focussize="0,0"/>
                <v:stroke color="#000000" joinstyle="miter"/>
                <v:imagedata o:title=""/>
                <o:lock v:ext="edit" aspectratio="f"/>
                <v:textbox>
                  <w:txbxContent>
                    <w:p w14:paraId="39C45054">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sz w:val="28"/>
                          <w:szCs w:val="28"/>
                        </w:rPr>
                        <w:t>授权人</w:t>
                      </w:r>
                      <w:r>
                        <w:rPr>
                          <w:rFonts w:hint="eastAsia" w:ascii="方正仿宋_GBK" w:hAnsi="方正仿宋_GBK" w:eastAsia="方正仿宋_GBK" w:cs="方正仿宋_GBK"/>
                          <w:sz w:val="28"/>
                          <w:szCs w:val="28"/>
                        </w:rPr>
                        <w:t>身份证复印件（正反面）</w:t>
                      </w:r>
                    </w:p>
                    <w:p w14:paraId="33E5DA22">
                      <w:pPr>
                        <w:rPr>
                          <w:rFonts w:hint="eastAsia" w:ascii="方正仿宋_GBK" w:hAnsi="仿宋_GB2312" w:eastAsia="方正仿宋_GBK" w:cs="仿宋_GB2312"/>
                          <w:b/>
                          <w:sz w:val="32"/>
                          <w:szCs w:val="32"/>
                        </w:rPr>
                      </w:pPr>
                    </w:p>
                  </w:txbxContent>
                </v:textbox>
              </v:shape>
            </w:pict>
          </mc:Fallback>
        </mc:AlternateContent>
      </w:r>
      <w:r>
        <w:rPr>
          <w:rFonts w:hint="default" w:ascii="Times New Roman" w:hAnsi="Times New Roman" w:eastAsia="方正仿宋_GBK" w:cs="Times New Roman"/>
          <w:kern w:val="0"/>
          <w:sz w:val="28"/>
          <w:szCs w:val="28"/>
          <w:highlight w:val="none"/>
        </w:rPr>
        <w:t>被授权人（代理人）签字：  </w:t>
      </w:r>
    </w:p>
    <w:p w14:paraId="669F0CF7">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p>
    <w:p w14:paraId="4C8EEFCD">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p>
    <w:p w14:paraId="76912D39">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p>
    <w:p w14:paraId="2D7E20A5">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p>
    <w:p w14:paraId="0E4955FA">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default" w:ascii="Times New Roman" w:hAnsi="Times New Roman" w:eastAsia="方正仿宋_GBK" w:cs="Times New Roman"/>
          <w:kern w:val="0"/>
          <w:sz w:val="28"/>
          <w:szCs w:val="28"/>
          <w:highlight w:val="none"/>
        </w:rPr>
      </w:pPr>
    </w:p>
    <w:p w14:paraId="1882F2C4">
      <w:pPr>
        <w:keepNext w:val="0"/>
        <w:keepLines w:val="0"/>
        <w:pageBreakBefore w:val="0"/>
        <w:widowControl/>
        <w:kinsoku/>
        <w:wordWrap/>
        <w:overflowPunct/>
        <w:topLinePunct w:val="0"/>
        <w:autoSpaceDE/>
        <w:autoSpaceDN/>
        <w:bidi w:val="0"/>
        <w:adjustRightInd/>
        <w:snapToGrid w:val="0"/>
        <w:spacing w:before="100" w:beforeAutospacing="1" w:after="100" w:afterAutospacing="1" w:line="440" w:lineRule="exact"/>
        <w:jc w:val="left"/>
        <w:textAlignment w:val="bottom"/>
        <w:rPr>
          <w:rFonts w:hint="eastAsia" w:eastAsia="方正仿宋_GBK" w:cs="Times New Roman"/>
          <w:b w:val="0"/>
          <w:bCs w:val="0"/>
          <w:snapToGrid w:val="0"/>
          <w:color w:val="000000"/>
          <w:kern w:val="0"/>
          <w:sz w:val="28"/>
          <w:szCs w:val="28"/>
          <w:highlight w:val="none"/>
          <w:lang w:val="en-US" w:eastAsia="zh-CN" w:bidi="ar-SA"/>
        </w:rPr>
      </w:pPr>
      <w:r>
        <w:rPr>
          <w:rFonts w:hint="default" w:ascii="Times New Roman" w:hAnsi="Times New Roman" w:eastAsia="仿宋" w:cs="Times New Roman"/>
          <w:kern w:val="0"/>
          <w:sz w:val="28"/>
          <w:szCs w:val="28"/>
          <w:highlight w:val="none"/>
        </w:rPr>
        <w:t> </w:t>
      </w:r>
      <w:r>
        <w:rPr>
          <w:rFonts w:hint="eastAsia" w:eastAsia="仿宋" w:cs="Times New Roman"/>
          <w:b/>
          <w:bCs/>
          <w:kern w:val="0"/>
          <w:sz w:val="28"/>
          <w:szCs w:val="28"/>
          <w:highlight w:val="none"/>
          <w:lang w:eastAsia="zh-CN"/>
        </w:rPr>
        <w:t>（</w:t>
      </w:r>
      <w:r>
        <w:rPr>
          <w:rFonts w:hint="eastAsia" w:eastAsia="仿宋" w:cs="Times New Roman"/>
          <w:b/>
          <w:bCs/>
          <w:kern w:val="0"/>
          <w:sz w:val="28"/>
          <w:szCs w:val="28"/>
          <w:highlight w:val="none"/>
          <w:lang w:val="en-US" w:eastAsia="zh-CN"/>
        </w:rPr>
        <w:t>注：身份证复印件与本授权委托书不能分页，否则废标</w:t>
      </w:r>
      <w:r>
        <w:rPr>
          <w:rFonts w:hint="eastAsia" w:eastAsia="仿宋" w:cs="Times New Roman"/>
          <w:b/>
          <w:bCs/>
          <w:kern w:val="0"/>
          <w:sz w:val="28"/>
          <w:szCs w:val="28"/>
          <w:highlight w:val="none"/>
          <w:lang w:eastAsia="zh-CN"/>
        </w:rPr>
        <w:t>）</w:t>
      </w:r>
    </w:p>
    <w:p w14:paraId="40F68B66">
      <w:pPr>
        <w:rPr>
          <w:rFonts w:hint="default"/>
          <w:highlight w:val="none"/>
          <w:lang w:val="en-US" w:eastAsia="zh-CN"/>
        </w:rPr>
      </w:pPr>
      <w:r>
        <w:rPr>
          <w:rFonts w:hint="default" w:eastAsia="方正仿宋_GBK" w:cs="Times New Roman"/>
          <w:b w:val="0"/>
          <w:bCs w:val="0"/>
          <w:snapToGrid w:val="0"/>
          <w:color w:val="000000"/>
          <w:kern w:val="0"/>
          <w:sz w:val="28"/>
          <w:szCs w:val="28"/>
          <w:highlight w:val="none"/>
          <w:lang w:val="en-US" w:eastAsia="zh-CN" w:bidi="ar-SA"/>
        </w:rPr>
        <w:t>附件</w:t>
      </w:r>
      <w:r>
        <w:rPr>
          <w:rFonts w:hint="eastAsia" w:eastAsia="方正仿宋_GBK" w:cs="Times New Roman"/>
          <w:b w:val="0"/>
          <w:bCs w:val="0"/>
          <w:snapToGrid w:val="0"/>
          <w:color w:val="000000"/>
          <w:kern w:val="0"/>
          <w:sz w:val="28"/>
          <w:szCs w:val="28"/>
          <w:highlight w:val="none"/>
          <w:lang w:val="en-US" w:eastAsia="zh-CN" w:bidi="ar-SA"/>
        </w:rPr>
        <w:t>4</w:t>
      </w:r>
      <w:r>
        <w:rPr>
          <w:rFonts w:hint="default" w:eastAsia="方正仿宋_GBK" w:cs="Times New Roman"/>
          <w:b w:val="0"/>
          <w:bCs w:val="0"/>
          <w:snapToGrid w:val="0"/>
          <w:color w:val="000000"/>
          <w:kern w:val="0"/>
          <w:sz w:val="28"/>
          <w:szCs w:val="28"/>
          <w:highlight w:val="none"/>
          <w:lang w:val="en-US" w:eastAsia="zh-CN" w:bidi="ar-SA"/>
        </w:rPr>
        <w:t>：</w:t>
      </w:r>
      <w:r>
        <w:rPr>
          <w:rFonts w:hint="default" w:ascii="Times New Roman" w:hAnsi="Times New Roman" w:eastAsia="方正仿宋_GBK" w:cs="Times New Roman"/>
          <w:b w:val="0"/>
          <w:bCs w:val="0"/>
          <w:snapToGrid w:val="0"/>
          <w:color w:val="000000"/>
          <w:kern w:val="0"/>
          <w:sz w:val="28"/>
          <w:szCs w:val="28"/>
          <w:highlight w:val="none"/>
          <w:lang w:val="en-US" w:eastAsia="zh-CN" w:bidi="ar-SA"/>
        </w:rPr>
        <w:t>营业执照</w:t>
      </w:r>
    </w:p>
    <w:p w14:paraId="09AB6B81">
      <w:pPr>
        <w:pStyle w:val="2"/>
        <w:rPr>
          <w:rFonts w:hint="default" w:ascii="Times New Roman" w:hAnsi="Times New Roman" w:cs="Times New Roman"/>
          <w:highlight w:val="none"/>
          <w:lang w:val="en-US" w:eastAsia="zh-CN"/>
        </w:rPr>
      </w:pPr>
    </w:p>
    <w:p w14:paraId="396C00DE">
      <w:pPr>
        <w:rPr>
          <w:rFonts w:hint="default" w:ascii="Times New Roman" w:hAnsi="Times New Roman" w:cs="Times New Roman"/>
          <w:highlight w:val="none"/>
          <w:lang w:val="en-US" w:eastAsia="zh-CN"/>
        </w:rPr>
      </w:pPr>
    </w:p>
    <w:p w14:paraId="1E0C061F">
      <w:pPr>
        <w:rPr>
          <w:rFonts w:hint="default" w:ascii="Times New Roman" w:hAnsi="Times New Roman" w:cs="Times New Roman"/>
          <w:highlight w:val="none"/>
          <w:lang w:val="en-US" w:eastAsia="zh-CN"/>
        </w:rPr>
      </w:pPr>
    </w:p>
    <w:p w14:paraId="7C9E02B5">
      <w:pPr>
        <w:rPr>
          <w:rFonts w:hint="default" w:ascii="Times New Roman" w:hAnsi="Times New Roman" w:cs="Times New Roman"/>
          <w:highlight w:val="none"/>
          <w:lang w:val="en-US" w:eastAsia="zh-CN"/>
        </w:rPr>
      </w:pPr>
    </w:p>
    <w:p w14:paraId="150FAE3A">
      <w:pPr>
        <w:rPr>
          <w:rFonts w:hint="default" w:ascii="Times New Roman" w:hAnsi="Times New Roman" w:cs="Times New Roman"/>
          <w:highlight w:val="none"/>
          <w:lang w:val="en-US" w:eastAsia="zh-CN"/>
        </w:rPr>
      </w:pPr>
    </w:p>
    <w:p w14:paraId="5468DA26">
      <w:pPr>
        <w:rPr>
          <w:rFonts w:hint="default" w:ascii="Times New Roman" w:hAnsi="Times New Roman" w:cs="Times New Roman"/>
          <w:highlight w:val="none"/>
          <w:lang w:val="en-US" w:eastAsia="zh-CN"/>
        </w:rPr>
      </w:pPr>
    </w:p>
    <w:p w14:paraId="3AEB4E32">
      <w:pPr>
        <w:rPr>
          <w:rFonts w:hint="default" w:ascii="Times New Roman" w:hAnsi="Times New Roman" w:cs="Times New Roman"/>
          <w:highlight w:val="none"/>
          <w:lang w:val="en-US" w:eastAsia="zh-CN"/>
        </w:rPr>
      </w:pPr>
    </w:p>
    <w:p w14:paraId="454B20E7">
      <w:pPr>
        <w:rPr>
          <w:rFonts w:hint="default" w:ascii="Times New Roman" w:hAnsi="Times New Roman" w:cs="Times New Roman"/>
          <w:highlight w:val="none"/>
          <w:lang w:val="en-US" w:eastAsia="zh-CN"/>
        </w:rPr>
      </w:pPr>
    </w:p>
    <w:p w14:paraId="2364E124">
      <w:pPr>
        <w:rPr>
          <w:rFonts w:hint="default" w:ascii="Times New Roman" w:hAnsi="Times New Roman" w:cs="Times New Roman"/>
          <w:highlight w:val="none"/>
          <w:lang w:val="en-US" w:eastAsia="zh-CN"/>
        </w:rPr>
      </w:pPr>
    </w:p>
    <w:p w14:paraId="2625B469">
      <w:pPr>
        <w:rPr>
          <w:rFonts w:hint="default" w:ascii="Times New Roman" w:hAnsi="Times New Roman" w:cs="Times New Roman"/>
          <w:highlight w:val="none"/>
          <w:lang w:val="en-US" w:eastAsia="zh-CN"/>
        </w:rPr>
      </w:pPr>
    </w:p>
    <w:p w14:paraId="0C8647A9">
      <w:pPr>
        <w:rPr>
          <w:rFonts w:hint="default" w:ascii="Times New Roman" w:hAnsi="Times New Roman" w:cs="Times New Roman"/>
          <w:highlight w:val="none"/>
          <w:lang w:val="en-US" w:eastAsia="zh-CN"/>
        </w:rPr>
      </w:pPr>
    </w:p>
    <w:p w14:paraId="0445FD9A">
      <w:pPr>
        <w:rPr>
          <w:rFonts w:hint="default" w:ascii="Times New Roman" w:hAnsi="Times New Roman" w:cs="Times New Roman"/>
          <w:highlight w:val="none"/>
          <w:lang w:val="en-US" w:eastAsia="zh-CN"/>
        </w:rPr>
      </w:pPr>
    </w:p>
    <w:p w14:paraId="1459A6CA">
      <w:pPr>
        <w:rPr>
          <w:rFonts w:hint="default" w:ascii="Times New Roman" w:hAnsi="Times New Roman" w:cs="Times New Roman"/>
          <w:highlight w:val="none"/>
          <w:lang w:val="en-US" w:eastAsia="zh-CN"/>
        </w:rPr>
      </w:pPr>
    </w:p>
    <w:p w14:paraId="080089BD">
      <w:pPr>
        <w:rPr>
          <w:rFonts w:hint="default" w:ascii="Times New Roman" w:hAnsi="Times New Roman" w:cs="Times New Roman"/>
          <w:highlight w:val="none"/>
          <w:lang w:val="en-US" w:eastAsia="zh-CN"/>
        </w:rPr>
      </w:pPr>
    </w:p>
    <w:p w14:paraId="5AC0A7CF">
      <w:pPr>
        <w:rPr>
          <w:rFonts w:hint="default" w:ascii="Times New Roman" w:hAnsi="Times New Roman" w:cs="Times New Roman"/>
          <w:highlight w:val="none"/>
          <w:lang w:val="en-US" w:eastAsia="zh-CN"/>
        </w:rPr>
      </w:pPr>
    </w:p>
    <w:p w14:paraId="325C766F">
      <w:pPr>
        <w:rPr>
          <w:rFonts w:hint="default" w:ascii="Times New Roman" w:hAnsi="Times New Roman" w:cs="Times New Roman"/>
          <w:highlight w:val="none"/>
          <w:lang w:val="en-US" w:eastAsia="zh-CN"/>
        </w:rPr>
      </w:pPr>
    </w:p>
    <w:p w14:paraId="7F443631">
      <w:pPr>
        <w:rPr>
          <w:rFonts w:hint="default" w:ascii="Times New Roman" w:hAnsi="Times New Roman" w:cs="Times New Roman"/>
          <w:highlight w:val="none"/>
          <w:lang w:val="en-US" w:eastAsia="zh-CN"/>
        </w:rPr>
      </w:pPr>
    </w:p>
    <w:p w14:paraId="6E5367D1">
      <w:pPr>
        <w:rPr>
          <w:rFonts w:hint="default" w:ascii="Times New Roman" w:hAnsi="Times New Roman" w:cs="Times New Roman"/>
          <w:highlight w:val="none"/>
          <w:lang w:val="en-US" w:eastAsia="zh-CN"/>
        </w:rPr>
      </w:pPr>
    </w:p>
    <w:p w14:paraId="4779C4CE">
      <w:pPr>
        <w:rPr>
          <w:rFonts w:hint="default" w:ascii="Times New Roman" w:hAnsi="Times New Roman" w:cs="Times New Roman"/>
          <w:highlight w:val="none"/>
          <w:lang w:val="en-US" w:eastAsia="zh-CN"/>
        </w:rPr>
      </w:pPr>
    </w:p>
    <w:p w14:paraId="0A249D11">
      <w:pPr>
        <w:rPr>
          <w:rFonts w:hint="default" w:ascii="Times New Roman" w:hAnsi="Times New Roman" w:cs="Times New Roman"/>
          <w:highlight w:val="none"/>
          <w:lang w:val="en-US" w:eastAsia="zh-CN"/>
        </w:rPr>
      </w:pPr>
    </w:p>
    <w:p w14:paraId="79923BE4">
      <w:pPr>
        <w:rPr>
          <w:rFonts w:hint="default" w:ascii="Times New Roman" w:hAnsi="Times New Roman" w:cs="Times New Roman"/>
          <w:highlight w:val="none"/>
          <w:lang w:val="en-US" w:eastAsia="zh-CN"/>
        </w:rPr>
      </w:pPr>
    </w:p>
    <w:p w14:paraId="79A6BD2B">
      <w:pPr>
        <w:rPr>
          <w:rFonts w:hint="default" w:ascii="Times New Roman" w:hAnsi="Times New Roman" w:cs="Times New Roman"/>
          <w:highlight w:val="none"/>
          <w:lang w:val="en-US" w:eastAsia="zh-CN"/>
        </w:rPr>
      </w:pPr>
    </w:p>
    <w:p w14:paraId="37773DD7">
      <w:pPr>
        <w:rPr>
          <w:rFonts w:hint="default" w:ascii="Times New Roman" w:hAnsi="Times New Roman" w:cs="Times New Roman"/>
          <w:highlight w:val="none"/>
          <w:lang w:val="en-US" w:eastAsia="zh-CN"/>
        </w:rPr>
      </w:pPr>
    </w:p>
    <w:p w14:paraId="07FE1BB1">
      <w:pPr>
        <w:rPr>
          <w:rFonts w:hint="default" w:ascii="Times New Roman" w:hAnsi="Times New Roman" w:cs="Times New Roman"/>
          <w:highlight w:val="none"/>
          <w:lang w:val="en-US" w:eastAsia="zh-CN"/>
        </w:rPr>
      </w:pPr>
    </w:p>
    <w:p w14:paraId="7BCB3DAF">
      <w:pPr>
        <w:rPr>
          <w:rFonts w:hint="default" w:ascii="Times New Roman" w:hAnsi="Times New Roman" w:cs="Times New Roman"/>
          <w:highlight w:val="none"/>
          <w:lang w:val="en-US" w:eastAsia="zh-CN"/>
        </w:rPr>
      </w:pPr>
    </w:p>
    <w:p w14:paraId="6AF68A36">
      <w:pPr>
        <w:rPr>
          <w:rFonts w:hint="default" w:ascii="Times New Roman" w:hAnsi="Times New Roman" w:cs="Times New Roman"/>
          <w:highlight w:val="none"/>
          <w:lang w:val="en-US" w:eastAsia="zh-CN"/>
        </w:rPr>
      </w:pPr>
    </w:p>
    <w:p w14:paraId="6A8254ED">
      <w:pPr>
        <w:rPr>
          <w:rFonts w:hint="default" w:ascii="Times New Roman" w:hAnsi="Times New Roman" w:cs="Times New Roman"/>
          <w:highlight w:val="none"/>
          <w:lang w:val="en-US" w:eastAsia="zh-CN"/>
        </w:rPr>
      </w:pPr>
    </w:p>
    <w:p w14:paraId="6B07EAE1">
      <w:pPr>
        <w:rPr>
          <w:rFonts w:hint="default" w:ascii="Times New Roman" w:hAnsi="Times New Roman" w:cs="Times New Roman"/>
          <w:highlight w:val="none"/>
          <w:lang w:val="en-US" w:eastAsia="zh-CN"/>
        </w:rPr>
      </w:pPr>
    </w:p>
    <w:p w14:paraId="467197FC">
      <w:pPr>
        <w:rPr>
          <w:rFonts w:hint="default" w:ascii="Times New Roman" w:hAnsi="Times New Roman" w:cs="Times New Roman"/>
          <w:highlight w:val="none"/>
          <w:lang w:val="en-US" w:eastAsia="zh-CN"/>
        </w:rPr>
      </w:pPr>
    </w:p>
    <w:p w14:paraId="6C730FB2">
      <w:pPr>
        <w:rPr>
          <w:rFonts w:hint="default" w:ascii="Times New Roman" w:hAnsi="Times New Roman" w:cs="Times New Roman"/>
          <w:highlight w:val="none"/>
          <w:lang w:val="en-US" w:eastAsia="zh-CN"/>
        </w:rPr>
      </w:pPr>
    </w:p>
    <w:p w14:paraId="4AC6A3F4">
      <w:pPr>
        <w:rPr>
          <w:rFonts w:hint="default" w:ascii="Times New Roman" w:hAnsi="Times New Roman" w:cs="Times New Roman"/>
          <w:highlight w:val="none"/>
          <w:lang w:val="en-US" w:eastAsia="zh-CN"/>
        </w:rPr>
      </w:pPr>
    </w:p>
    <w:p w14:paraId="157AA78C">
      <w:pPr>
        <w:rPr>
          <w:rFonts w:hint="default" w:ascii="Times New Roman" w:hAnsi="Times New Roman" w:cs="Times New Roman"/>
          <w:highlight w:val="none"/>
          <w:lang w:val="en-US" w:eastAsia="zh-CN"/>
        </w:rPr>
      </w:pPr>
    </w:p>
    <w:p w14:paraId="00F14656">
      <w:pPr>
        <w:rPr>
          <w:rFonts w:hint="default" w:ascii="Times New Roman" w:hAnsi="Times New Roman" w:cs="Times New Roman"/>
          <w:highlight w:val="none"/>
          <w:lang w:val="en-US" w:eastAsia="zh-CN"/>
        </w:rPr>
      </w:pPr>
    </w:p>
    <w:p w14:paraId="190B3833">
      <w:pPr>
        <w:rPr>
          <w:rFonts w:hint="default" w:ascii="Times New Roman" w:hAnsi="Times New Roman" w:cs="Times New Roman"/>
          <w:highlight w:val="none"/>
          <w:lang w:val="en-US" w:eastAsia="zh-CN"/>
        </w:rPr>
      </w:pPr>
    </w:p>
    <w:p w14:paraId="09281B6B">
      <w:pPr>
        <w:rPr>
          <w:rFonts w:hint="default" w:ascii="Times New Roman" w:hAnsi="Times New Roman" w:cs="Times New Roman"/>
          <w:highlight w:val="none"/>
          <w:lang w:val="en-US" w:eastAsia="zh-CN"/>
        </w:rPr>
      </w:pPr>
    </w:p>
    <w:p w14:paraId="59F6E4B4">
      <w:pPr>
        <w:rPr>
          <w:rFonts w:hint="default" w:ascii="Times New Roman" w:hAnsi="Times New Roman" w:cs="Times New Roman"/>
          <w:highlight w:val="none"/>
          <w:lang w:val="en-US" w:eastAsia="zh-CN"/>
        </w:rPr>
      </w:pPr>
    </w:p>
    <w:p w14:paraId="59D27187">
      <w:pPr>
        <w:numPr>
          <w:ilvl w:val="0"/>
          <w:numId w:val="0"/>
        </w:numPr>
        <w:tabs>
          <w:tab w:val="left" w:pos="8300"/>
        </w:tabs>
        <w:autoSpaceDE w:val="0"/>
        <w:autoSpaceDN w:val="0"/>
        <w:adjustRightInd w:val="0"/>
        <w:spacing w:line="312" w:lineRule="auto"/>
        <w:ind w:leftChars="0" w:right="-20" w:rightChars="0"/>
        <w:rPr>
          <w:rFonts w:hint="default"/>
          <w:highlight w:val="none"/>
          <w:lang w:val="en-US" w:eastAsia="zh-CN"/>
        </w:rPr>
        <w:sectPr>
          <w:headerReference r:id="rId4" w:type="default"/>
          <w:footerReference r:id="rId5" w:type="default"/>
          <w:pgSz w:w="11906" w:h="16838"/>
          <w:pgMar w:top="2098" w:right="1474" w:bottom="1984" w:left="1587" w:header="851" w:footer="992" w:gutter="0"/>
          <w:pgNumType w:fmt="numberInDash"/>
          <w:cols w:space="425" w:num="1"/>
          <w:docGrid w:type="lines" w:linePitch="312" w:charSpace="0"/>
        </w:sectPr>
      </w:pPr>
      <w:r>
        <w:rPr>
          <w:rFonts w:hint="default" w:eastAsia="方正仿宋_GBK" w:cs="Times New Roman"/>
          <w:b w:val="0"/>
          <w:bCs w:val="0"/>
          <w:snapToGrid w:val="0"/>
          <w:color w:val="000000"/>
          <w:kern w:val="0"/>
          <w:sz w:val="28"/>
          <w:szCs w:val="28"/>
          <w:highlight w:val="none"/>
          <w:lang w:val="en-US" w:eastAsia="zh-CN" w:bidi="ar-SA"/>
        </w:rPr>
        <w:t>附件</w:t>
      </w:r>
      <w:r>
        <w:rPr>
          <w:rFonts w:hint="eastAsia" w:eastAsia="方正仿宋_GBK" w:cs="Times New Roman"/>
          <w:b w:val="0"/>
          <w:bCs w:val="0"/>
          <w:snapToGrid w:val="0"/>
          <w:color w:val="000000"/>
          <w:kern w:val="0"/>
          <w:sz w:val="28"/>
          <w:szCs w:val="28"/>
          <w:highlight w:val="none"/>
          <w:lang w:val="en-US" w:eastAsia="zh-CN" w:bidi="ar-SA"/>
        </w:rPr>
        <w:t>5</w:t>
      </w:r>
      <w:r>
        <w:rPr>
          <w:rFonts w:hint="default" w:eastAsia="方正仿宋_GBK" w:cs="Times New Roman"/>
          <w:b w:val="0"/>
          <w:bCs w:val="0"/>
          <w:snapToGrid w:val="0"/>
          <w:color w:val="000000"/>
          <w:kern w:val="0"/>
          <w:sz w:val="28"/>
          <w:szCs w:val="28"/>
          <w:highlight w:val="none"/>
          <w:lang w:val="en-US" w:eastAsia="zh-CN" w:bidi="ar-SA"/>
        </w:rPr>
        <w:t>：企业</w:t>
      </w:r>
      <w:r>
        <w:rPr>
          <w:rFonts w:hint="default" w:ascii="Times New Roman" w:hAnsi="Times New Roman" w:eastAsia="方正仿宋_GBK" w:cs="Times New Roman"/>
          <w:b w:val="0"/>
          <w:bCs w:val="0"/>
          <w:snapToGrid w:val="0"/>
          <w:color w:val="000000"/>
          <w:kern w:val="0"/>
          <w:sz w:val="28"/>
          <w:szCs w:val="28"/>
          <w:highlight w:val="none"/>
          <w:lang w:val="en-US" w:eastAsia="zh-CN" w:bidi="ar-SA"/>
        </w:rPr>
        <w:t>资质</w:t>
      </w:r>
      <w:r>
        <w:rPr>
          <w:rFonts w:hint="default" w:eastAsia="方正仿宋_GBK" w:cs="Times New Roman"/>
          <w:b w:val="0"/>
          <w:bCs w:val="0"/>
          <w:snapToGrid w:val="0"/>
          <w:color w:val="000000"/>
          <w:kern w:val="0"/>
          <w:sz w:val="28"/>
          <w:szCs w:val="28"/>
          <w:highlight w:val="none"/>
          <w:lang w:val="en-US" w:eastAsia="zh-CN" w:bidi="ar-SA"/>
        </w:rPr>
        <w:t>证</w:t>
      </w:r>
      <w:r>
        <w:rPr>
          <w:rFonts w:hint="eastAsia" w:eastAsia="方正仿宋_GBK" w:cs="Times New Roman"/>
          <w:b w:val="0"/>
          <w:bCs w:val="0"/>
          <w:snapToGrid w:val="0"/>
          <w:color w:val="000000"/>
          <w:kern w:val="0"/>
          <w:sz w:val="28"/>
          <w:szCs w:val="28"/>
          <w:highlight w:val="none"/>
          <w:lang w:val="en-US" w:eastAsia="zh-CN" w:bidi="ar-SA"/>
        </w:rPr>
        <w:t>书</w:t>
      </w:r>
    </w:p>
    <w:p w14:paraId="0B977070">
      <w:pPr>
        <w:numPr>
          <w:ilvl w:val="0"/>
          <w:numId w:val="0"/>
        </w:numPr>
        <w:tabs>
          <w:tab w:val="left" w:pos="8300"/>
        </w:tabs>
        <w:autoSpaceDE w:val="0"/>
        <w:autoSpaceDN w:val="0"/>
        <w:adjustRightInd w:val="0"/>
        <w:spacing w:line="312" w:lineRule="auto"/>
        <w:ind w:leftChars="0" w:right="-20" w:rightChars="0"/>
        <w:rPr>
          <w:rFonts w:hint="default" w:ascii="Times New Roman" w:hAnsi="Times New Roman" w:eastAsia="仿宋" w:cs="Times New Roman"/>
          <w:b w:val="0"/>
          <w:sz w:val="28"/>
          <w:szCs w:val="28"/>
          <w:highlight w:val="none"/>
        </w:rPr>
      </w:pPr>
      <w:r>
        <w:rPr>
          <w:rFonts w:hint="default" w:ascii="Times New Roman" w:hAnsi="Times New Roman" w:eastAsia="仿宋" w:cs="Times New Roman"/>
          <w:b w:val="0"/>
          <w:sz w:val="28"/>
          <w:szCs w:val="28"/>
          <w:highlight w:val="none"/>
          <w:lang w:val="en-US" w:eastAsia="zh-CN"/>
        </w:rPr>
        <w:t>附件</w:t>
      </w:r>
      <w:r>
        <w:rPr>
          <w:rFonts w:hint="eastAsia" w:eastAsia="仿宋" w:cs="Times New Roman"/>
          <w:b w:val="0"/>
          <w:sz w:val="28"/>
          <w:szCs w:val="28"/>
          <w:highlight w:val="none"/>
          <w:lang w:val="en-US" w:eastAsia="zh-CN"/>
        </w:rPr>
        <w:t>6</w:t>
      </w:r>
      <w:r>
        <w:rPr>
          <w:rFonts w:hint="default" w:ascii="Times New Roman" w:hAnsi="Times New Roman" w:eastAsia="仿宋" w:cs="Times New Roman"/>
          <w:b w:val="0"/>
          <w:sz w:val="28"/>
          <w:szCs w:val="28"/>
          <w:highlight w:val="none"/>
          <w:lang w:val="en-US" w:eastAsia="zh-CN"/>
        </w:rPr>
        <w:t>：</w:t>
      </w:r>
      <w:r>
        <w:rPr>
          <w:rFonts w:hint="default" w:ascii="Times New Roman" w:hAnsi="Times New Roman" w:eastAsia="仿宋" w:cs="Times New Roman"/>
          <w:b w:val="0"/>
          <w:sz w:val="28"/>
          <w:szCs w:val="28"/>
          <w:highlight w:val="none"/>
        </w:rPr>
        <w:t>业绩证明材料</w:t>
      </w:r>
    </w:p>
    <w:tbl>
      <w:tblPr>
        <w:tblStyle w:val="14"/>
        <w:tblW w:w="8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6985"/>
      </w:tblGrid>
      <w:tr w14:paraId="0ED6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926" w:type="dxa"/>
            <w:shd w:val="clear" w:color="auto" w:fill="auto"/>
            <w:vAlign w:val="center"/>
          </w:tcPr>
          <w:p w14:paraId="6D0961F1">
            <w:pPr>
              <w:widowControl/>
              <w:jc w:val="center"/>
              <w:rPr>
                <w:rFonts w:eastAsia="仿宋"/>
                <w:color w:val="000000"/>
                <w:kern w:val="0"/>
                <w:sz w:val="24"/>
                <w:szCs w:val="24"/>
                <w:highlight w:val="none"/>
              </w:rPr>
            </w:pPr>
            <w:r>
              <w:rPr>
                <w:rFonts w:eastAsia="仿宋"/>
                <w:color w:val="000000"/>
                <w:kern w:val="0"/>
                <w:sz w:val="24"/>
                <w:szCs w:val="24"/>
                <w:highlight w:val="none"/>
              </w:rPr>
              <w:t>项目名称</w:t>
            </w:r>
          </w:p>
        </w:tc>
        <w:tc>
          <w:tcPr>
            <w:tcW w:w="6985" w:type="dxa"/>
            <w:shd w:val="clear" w:color="auto" w:fill="auto"/>
          </w:tcPr>
          <w:p w14:paraId="53FDA16D">
            <w:pPr>
              <w:widowControl/>
              <w:ind w:firstLine="560"/>
              <w:jc w:val="center"/>
              <w:rPr>
                <w:rFonts w:eastAsia="仿宋"/>
                <w:color w:val="000000"/>
                <w:kern w:val="0"/>
                <w:sz w:val="24"/>
                <w:szCs w:val="24"/>
                <w:highlight w:val="none"/>
              </w:rPr>
            </w:pPr>
          </w:p>
        </w:tc>
      </w:tr>
      <w:tr w14:paraId="0C9C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926" w:type="dxa"/>
            <w:shd w:val="clear" w:color="auto" w:fill="auto"/>
            <w:vAlign w:val="center"/>
          </w:tcPr>
          <w:p w14:paraId="1C0C6AEE">
            <w:pPr>
              <w:widowControl/>
              <w:jc w:val="center"/>
              <w:rPr>
                <w:rFonts w:eastAsia="仿宋"/>
                <w:color w:val="000000"/>
                <w:kern w:val="0"/>
                <w:sz w:val="24"/>
                <w:szCs w:val="24"/>
                <w:highlight w:val="none"/>
              </w:rPr>
            </w:pPr>
            <w:r>
              <w:rPr>
                <w:rFonts w:eastAsia="仿宋"/>
                <w:color w:val="000000"/>
                <w:kern w:val="0"/>
                <w:sz w:val="24"/>
                <w:szCs w:val="24"/>
                <w:highlight w:val="none"/>
              </w:rPr>
              <w:t>发包人名称</w:t>
            </w:r>
          </w:p>
        </w:tc>
        <w:tc>
          <w:tcPr>
            <w:tcW w:w="6985" w:type="dxa"/>
            <w:shd w:val="clear" w:color="auto" w:fill="auto"/>
          </w:tcPr>
          <w:p w14:paraId="4F6D94A1">
            <w:pPr>
              <w:widowControl/>
              <w:ind w:firstLine="560"/>
              <w:jc w:val="center"/>
              <w:rPr>
                <w:rFonts w:eastAsia="仿宋"/>
                <w:color w:val="000000"/>
                <w:kern w:val="0"/>
                <w:sz w:val="24"/>
                <w:szCs w:val="24"/>
                <w:highlight w:val="none"/>
              </w:rPr>
            </w:pPr>
          </w:p>
        </w:tc>
      </w:tr>
      <w:tr w14:paraId="022A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926" w:type="dxa"/>
            <w:shd w:val="clear" w:color="auto" w:fill="auto"/>
            <w:vAlign w:val="center"/>
          </w:tcPr>
          <w:p w14:paraId="1713A84E">
            <w:pPr>
              <w:widowControl/>
              <w:jc w:val="center"/>
              <w:rPr>
                <w:rFonts w:eastAsia="仿宋"/>
                <w:color w:val="000000"/>
                <w:kern w:val="0"/>
                <w:sz w:val="24"/>
                <w:szCs w:val="24"/>
                <w:highlight w:val="none"/>
              </w:rPr>
            </w:pPr>
            <w:r>
              <w:rPr>
                <w:rFonts w:eastAsia="仿宋"/>
                <w:color w:val="000000"/>
                <w:kern w:val="0"/>
                <w:sz w:val="24"/>
                <w:szCs w:val="24"/>
                <w:highlight w:val="none"/>
              </w:rPr>
              <w:t>发包人地址</w:t>
            </w:r>
          </w:p>
        </w:tc>
        <w:tc>
          <w:tcPr>
            <w:tcW w:w="6985" w:type="dxa"/>
            <w:shd w:val="clear" w:color="auto" w:fill="auto"/>
          </w:tcPr>
          <w:p w14:paraId="66058882">
            <w:pPr>
              <w:widowControl/>
              <w:ind w:firstLine="560"/>
              <w:jc w:val="center"/>
              <w:rPr>
                <w:rFonts w:eastAsia="仿宋"/>
                <w:color w:val="000000"/>
                <w:kern w:val="0"/>
                <w:sz w:val="24"/>
                <w:szCs w:val="24"/>
                <w:highlight w:val="none"/>
              </w:rPr>
            </w:pPr>
          </w:p>
        </w:tc>
      </w:tr>
      <w:tr w14:paraId="7BF0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926" w:type="dxa"/>
            <w:shd w:val="clear" w:color="auto" w:fill="auto"/>
            <w:vAlign w:val="center"/>
          </w:tcPr>
          <w:p w14:paraId="43EFDE1C">
            <w:pPr>
              <w:widowControl/>
              <w:jc w:val="center"/>
              <w:rPr>
                <w:rFonts w:eastAsia="仿宋"/>
                <w:color w:val="000000"/>
                <w:kern w:val="0"/>
                <w:sz w:val="24"/>
                <w:szCs w:val="24"/>
                <w:highlight w:val="none"/>
              </w:rPr>
            </w:pPr>
            <w:r>
              <w:rPr>
                <w:rFonts w:eastAsia="仿宋"/>
                <w:color w:val="000000"/>
                <w:kern w:val="0"/>
                <w:sz w:val="24"/>
                <w:szCs w:val="24"/>
                <w:highlight w:val="none"/>
              </w:rPr>
              <w:t>发包人电话</w:t>
            </w:r>
          </w:p>
        </w:tc>
        <w:tc>
          <w:tcPr>
            <w:tcW w:w="6985" w:type="dxa"/>
            <w:shd w:val="clear" w:color="auto" w:fill="auto"/>
          </w:tcPr>
          <w:p w14:paraId="5AC1A877">
            <w:pPr>
              <w:widowControl/>
              <w:ind w:firstLine="560"/>
              <w:jc w:val="center"/>
              <w:rPr>
                <w:rFonts w:eastAsia="仿宋"/>
                <w:color w:val="000000"/>
                <w:kern w:val="0"/>
                <w:sz w:val="24"/>
                <w:szCs w:val="24"/>
                <w:highlight w:val="none"/>
              </w:rPr>
            </w:pPr>
          </w:p>
        </w:tc>
      </w:tr>
      <w:tr w14:paraId="7A05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926" w:type="dxa"/>
            <w:shd w:val="clear" w:color="auto" w:fill="auto"/>
            <w:vAlign w:val="center"/>
          </w:tcPr>
          <w:p w14:paraId="35EBC589">
            <w:pPr>
              <w:widowControl/>
              <w:jc w:val="center"/>
              <w:rPr>
                <w:rFonts w:eastAsia="仿宋"/>
                <w:color w:val="000000"/>
                <w:kern w:val="0"/>
                <w:sz w:val="24"/>
                <w:szCs w:val="24"/>
                <w:highlight w:val="none"/>
              </w:rPr>
            </w:pPr>
            <w:r>
              <w:rPr>
                <w:rFonts w:eastAsia="仿宋"/>
                <w:color w:val="000000"/>
                <w:kern w:val="0"/>
                <w:sz w:val="24"/>
                <w:szCs w:val="24"/>
                <w:highlight w:val="none"/>
              </w:rPr>
              <w:t>合同价格</w:t>
            </w:r>
          </w:p>
        </w:tc>
        <w:tc>
          <w:tcPr>
            <w:tcW w:w="6985" w:type="dxa"/>
            <w:shd w:val="clear" w:color="auto" w:fill="auto"/>
          </w:tcPr>
          <w:p w14:paraId="732A026B">
            <w:pPr>
              <w:widowControl/>
              <w:ind w:firstLine="560"/>
              <w:jc w:val="center"/>
              <w:rPr>
                <w:rFonts w:eastAsia="仿宋"/>
                <w:color w:val="000000"/>
                <w:kern w:val="0"/>
                <w:sz w:val="24"/>
                <w:szCs w:val="24"/>
                <w:highlight w:val="none"/>
              </w:rPr>
            </w:pPr>
          </w:p>
        </w:tc>
      </w:tr>
      <w:tr w14:paraId="0B1E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trPr>
        <w:tc>
          <w:tcPr>
            <w:tcW w:w="1926" w:type="dxa"/>
            <w:shd w:val="clear" w:color="auto" w:fill="auto"/>
            <w:vAlign w:val="center"/>
          </w:tcPr>
          <w:p w14:paraId="3848A529">
            <w:pPr>
              <w:widowControl/>
              <w:jc w:val="center"/>
              <w:rPr>
                <w:rFonts w:eastAsia="仿宋"/>
                <w:color w:val="000000"/>
                <w:kern w:val="0"/>
                <w:sz w:val="24"/>
                <w:szCs w:val="24"/>
                <w:highlight w:val="none"/>
              </w:rPr>
            </w:pPr>
            <w:r>
              <w:rPr>
                <w:rFonts w:eastAsia="仿宋"/>
                <w:color w:val="000000"/>
                <w:kern w:val="0"/>
                <w:sz w:val="24"/>
                <w:szCs w:val="24"/>
                <w:highlight w:val="none"/>
              </w:rPr>
              <w:t>项目描述</w:t>
            </w:r>
          </w:p>
        </w:tc>
        <w:tc>
          <w:tcPr>
            <w:tcW w:w="6985" w:type="dxa"/>
            <w:shd w:val="clear" w:color="auto" w:fill="auto"/>
          </w:tcPr>
          <w:p w14:paraId="277EA9CB">
            <w:pPr>
              <w:widowControl/>
              <w:ind w:firstLine="560"/>
              <w:jc w:val="center"/>
              <w:rPr>
                <w:rFonts w:eastAsia="仿宋"/>
                <w:color w:val="000000"/>
                <w:kern w:val="0"/>
                <w:sz w:val="24"/>
                <w:szCs w:val="24"/>
                <w:highlight w:val="none"/>
              </w:rPr>
            </w:pPr>
          </w:p>
        </w:tc>
      </w:tr>
      <w:tr w14:paraId="22EA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926" w:type="dxa"/>
            <w:shd w:val="clear" w:color="auto" w:fill="auto"/>
            <w:vAlign w:val="center"/>
          </w:tcPr>
          <w:p w14:paraId="3BCC31F8">
            <w:pPr>
              <w:widowControl/>
              <w:jc w:val="center"/>
              <w:rPr>
                <w:rFonts w:eastAsia="仿宋"/>
                <w:color w:val="000000"/>
                <w:kern w:val="0"/>
                <w:sz w:val="24"/>
                <w:szCs w:val="24"/>
                <w:highlight w:val="none"/>
              </w:rPr>
            </w:pPr>
            <w:r>
              <w:rPr>
                <w:rFonts w:eastAsia="仿宋"/>
                <w:color w:val="000000"/>
                <w:kern w:val="0"/>
                <w:sz w:val="24"/>
                <w:szCs w:val="24"/>
                <w:highlight w:val="none"/>
              </w:rPr>
              <w:t>备注</w:t>
            </w:r>
          </w:p>
        </w:tc>
        <w:tc>
          <w:tcPr>
            <w:tcW w:w="6985" w:type="dxa"/>
            <w:shd w:val="clear" w:color="auto" w:fill="auto"/>
          </w:tcPr>
          <w:p w14:paraId="1828B922">
            <w:pPr>
              <w:widowControl/>
              <w:ind w:firstLine="560"/>
              <w:jc w:val="center"/>
              <w:rPr>
                <w:rFonts w:eastAsia="仿宋"/>
                <w:color w:val="000000"/>
                <w:kern w:val="0"/>
                <w:sz w:val="24"/>
                <w:szCs w:val="24"/>
                <w:highlight w:val="none"/>
              </w:rPr>
            </w:pPr>
          </w:p>
        </w:tc>
      </w:tr>
    </w:tbl>
    <w:p w14:paraId="7A7BC2C1">
      <w:pPr>
        <w:keepNext w:val="0"/>
        <w:keepLines w:val="0"/>
        <w:pageBreakBefore w:val="0"/>
        <w:numPr>
          <w:ilvl w:val="0"/>
          <w:numId w:val="0"/>
        </w:numPr>
        <w:kinsoku/>
        <w:wordWrap/>
        <w:overflowPunct/>
        <w:topLinePunct w:val="0"/>
        <w:autoSpaceDE/>
        <w:autoSpaceDN/>
        <w:bidi w:val="0"/>
        <w:adjustRightInd/>
        <w:spacing w:line="440" w:lineRule="exact"/>
        <w:jc w:val="left"/>
        <w:rPr>
          <w:rFonts w:hint="default"/>
          <w:highlight w:val="none"/>
        </w:rPr>
        <w:sectPr>
          <w:pgSz w:w="11906" w:h="16838"/>
          <w:pgMar w:top="2098" w:right="1474" w:bottom="1984" w:left="1587" w:header="851" w:footer="992" w:gutter="0"/>
          <w:pgNumType w:fmt="numberInDash"/>
          <w:cols w:space="425" w:num="1"/>
          <w:docGrid w:type="lines" w:linePitch="312" w:charSpace="0"/>
        </w:sectPr>
      </w:pPr>
    </w:p>
    <w:p w14:paraId="2218F29A">
      <w:pPr>
        <w:jc w:val="center"/>
        <w:rPr>
          <w:rFonts w:hint="eastAsia" w:ascii="宋体" w:hAnsi="宋体"/>
          <w:b/>
          <w:bCs/>
          <w:color w:val="000000"/>
          <w:szCs w:val="21"/>
          <w:highlight w:val="none"/>
        </w:rPr>
      </w:pPr>
    </w:p>
    <w:p w14:paraId="7C00BF1B">
      <w:pPr>
        <w:jc w:val="center"/>
        <w:rPr>
          <w:rFonts w:hint="eastAsia" w:ascii="宋体" w:hAnsi="宋体"/>
          <w:b/>
          <w:bCs/>
          <w:color w:val="000000"/>
          <w:szCs w:val="21"/>
          <w:highlight w:val="none"/>
        </w:rPr>
      </w:pPr>
    </w:p>
    <w:p w14:paraId="7FC48157">
      <w:pPr>
        <w:jc w:val="center"/>
        <w:rPr>
          <w:rFonts w:hint="eastAsia" w:ascii="宋体" w:hAnsi="宋体"/>
          <w:b/>
          <w:bCs/>
          <w:color w:val="000000"/>
          <w:sz w:val="52"/>
          <w:szCs w:val="52"/>
          <w:highlight w:val="none"/>
        </w:rPr>
      </w:pPr>
    </w:p>
    <w:p w14:paraId="229821F3">
      <w:pPr>
        <w:jc w:val="center"/>
        <w:rPr>
          <w:rFonts w:hint="eastAsia" w:ascii="宋体" w:hAnsi="宋体"/>
          <w:b/>
          <w:bCs/>
          <w:color w:val="000000"/>
          <w:sz w:val="52"/>
          <w:szCs w:val="52"/>
          <w:highlight w:val="none"/>
        </w:rPr>
      </w:pPr>
    </w:p>
    <w:p w14:paraId="7710BCE6">
      <w:pPr>
        <w:jc w:val="center"/>
        <w:rPr>
          <w:rFonts w:hint="eastAsia" w:ascii="宋体" w:hAnsi="宋体"/>
          <w:b/>
          <w:bCs/>
          <w:color w:val="000000"/>
          <w:sz w:val="72"/>
          <w:szCs w:val="72"/>
          <w:highlight w:val="none"/>
        </w:rPr>
      </w:pPr>
      <w:r>
        <w:rPr>
          <w:rFonts w:hint="eastAsia" w:ascii="宋体" w:hAnsi="宋体"/>
          <w:b/>
          <w:bCs/>
          <w:color w:val="000000"/>
          <w:sz w:val="72"/>
          <w:szCs w:val="72"/>
          <w:highlight w:val="none"/>
        </w:rPr>
        <w:t>建设工程施工图设计文件</w:t>
      </w:r>
    </w:p>
    <w:p w14:paraId="0037A122">
      <w:pPr>
        <w:jc w:val="center"/>
        <w:rPr>
          <w:rFonts w:hint="eastAsia" w:ascii="宋体" w:hAnsi="宋体"/>
          <w:b/>
          <w:bCs/>
          <w:color w:val="000000"/>
          <w:sz w:val="72"/>
          <w:szCs w:val="72"/>
          <w:highlight w:val="none"/>
        </w:rPr>
      </w:pPr>
    </w:p>
    <w:p w14:paraId="0F7F08EA">
      <w:pPr>
        <w:jc w:val="center"/>
        <w:rPr>
          <w:rFonts w:hint="eastAsia" w:ascii="宋体" w:hAnsi="宋体"/>
          <w:b/>
          <w:bCs/>
          <w:color w:val="000000"/>
          <w:sz w:val="72"/>
          <w:szCs w:val="72"/>
          <w:highlight w:val="none"/>
        </w:rPr>
      </w:pPr>
      <w:r>
        <w:rPr>
          <w:rFonts w:hint="eastAsia" w:ascii="宋体" w:hAnsi="宋体"/>
          <w:b/>
          <w:bCs/>
          <w:color w:val="000000"/>
          <w:sz w:val="72"/>
          <w:szCs w:val="72"/>
          <w:highlight w:val="none"/>
        </w:rPr>
        <w:t>审 查 合 同</w:t>
      </w:r>
    </w:p>
    <w:p w14:paraId="09A0090B">
      <w:pPr>
        <w:jc w:val="center"/>
        <w:rPr>
          <w:rFonts w:hint="eastAsia" w:ascii="宋体" w:hAnsi="宋体"/>
          <w:b/>
          <w:bCs/>
          <w:color w:val="000000"/>
          <w:sz w:val="52"/>
          <w:highlight w:val="none"/>
        </w:rPr>
      </w:pPr>
    </w:p>
    <w:p w14:paraId="0D11E47B">
      <w:pPr>
        <w:jc w:val="center"/>
        <w:rPr>
          <w:rFonts w:hint="eastAsia" w:ascii="宋体" w:hAnsi="宋体"/>
          <w:b/>
          <w:bCs/>
          <w:color w:val="000000"/>
          <w:sz w:val="30"/>
          <w:highlight w:val="none"/>
        </w:rPr>
      </w:pPr>
    </w:p>
    <w:p w14:paraId="1702E52A">
      <w:pPr>
        <w:jc w:val="center"/>
        <w:rPr>
          <w:rFonts w:hint="eastAsia" w:ascii="宋体" w:hAnsi="宋体"/>
          <w:b/>
          <w:bCs/>
          <w:color w:val="000000"/>
          <w:sz w:val="30"/>
          <w:highlight w:val="none"/>
        </w:rPr>
      </w:pPr>
    </w:p>
    <w:p w14:paraId="10A8B174">
      <w:pPr>
        <w:jc w:val="center"/>
        <w:rPr>
          <w:rFonts w:hint="eastAsia" w:ascii="宋体" w:hAnsi="宋体"/>
          <w:color w:val="000000"/>
          <w:sz w:val="28"/>
          <w:highlight w:val="none"/>
        </w:rPr>
      </w:pPr>
    </w:p>
    <w:p w14:paraId="24DD8049">
      <w:pPr>
        <w:tabs>
          <w:tab w:val="left" w:pos="8845"/>
        </w:tabs>
        <w:ind w:left="1079" w:leftChars="514"/>
        <w:rPr>
          <w:rFonts w:hint="default" w:ascii="宋体" w:hAnsi="宋体" w:eastAsia="宋体"/>
          <w:bCs/>
          <w:color w:val="000000"/>
          <w:sz w:val="28"/>
          <w:szCs w:val="28"/>
          <w:highlight w:val="none"/>
          <w:lang w:val="en-US" w:eastAsia="zh-CN"/>
        </w:rPr>
      </w:pPr>
      <w:r>
        <w:rPr>
          <w:rFonts w:hint="eastAsia" w:ascii="宋体" w:hAnsi="宋体"/>
          <w:b/>
          <w:bCs/>
          <w:color w:val="000000"/>
          <w:spacing w:val="105"/>
          <w:kern w:val="0"/>
          <w:sz w:val="32"/>
          <w:highlight w:val="none"/>
        </w:rPr>
        <mc:AlternateContent>
          <mc:Choice Requires="wps">
            <w:drawing>
              <wp:anchor distT="0" distB="0" distL="114300" distR="114300" simplePos="0" relativeHeight="251664384" behindDoc="0" locked="0" layoutInCell="1" allowOverlap="1">
                <wp:simplePos x="0" y="0"/>
                <wp:positionH relativeFrom="column">
                  <wp:posOffset>2057400</wp:posOffset>
                </wp:positionH>
                <wp:positionV relativeFrom="paragraph">
                  <wp:posOffset>317500</wp:posOffset>
                </wp:positionV>
                <wp:extent cx="3543300" cy="0"/>
                <wp:effectExtent l="0" t="5080" r="0" b="4445"/>
                <wp:wrapNone/>
                <wp:docPr id="11" name="直接连接符 11"/>
                <wp:cNvGraphicFramePr/>
                <a:graphic xmlns:a="http://schemas.openxmlformats.org/drawingml/2006/main">
                  <a:graphicData uri="http://schemas.microsoft.com/office/word/2010/wordprocessingShape">
                    <wps:wsp>
                      <wps:cNvCnPr/>
                      <wps:spPr>
                        <a:xfrm>
                          <a:off x="0" y="0"/>
                          <a:ext cx="3543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2pt;margin-top:25pt;height:0pt;width:279pt;z-index:251664384;mso-width-relative:page;mso-height-relative:page;" filled="f" stroked="t" coordsize="21600,21600" o:gfxdata="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LEmI9UAAAAJAQAADwAAAAAAAAABACAAAAAiAAAAZHJzL2Rvd25yZXYueG1sUEsBAhQA&#10;FAAAAAgAh07iQDQPSef1AQAA5gMAAA4AAAAAAAAAAQAgAAAAJAEAAGRycy9lMm9Eb2MueG1sUEsF&#10;BgAAAAAGAAYAWQEAAIsFAAAAAA==&#10;">
                <v:fill on="f" focussize="0,0"/>
                <v:stroke color="#000000" joinstyle="round"/>
                <v:imagedata o:title=""/>
                <o:lock v:ext="edit" aspectratio="f"/>
              </v:line>
            </w:pict>
          </mc:Fallback>
        </mc:AlternateContent>
      </w:r>
      <w:r>
        <w:rPr>
          <w:rFonts w:hint="eastAsia" w:ascii="宋体" w:hAnsi="宋体"/>
          <w:b/>
          <w:bCs/>
          <w:color w:val="000000"/>
          <w:spacing w:val="106"/>
          <w:kern w:val="0"/>
          <w:sz w:val="32"/>
          <w:highlight w:val="none"/>
          <w:fitText w:val="1919" w:id="1873035111"/>
        </w:rPr>
        <w:t>工程名</w:t>
      </w:r>
      <w:r>
        <w:rPr>
          <w:rFonts w:hint="eastAsia" w:ascii="宋体" w:hAnsi="宋体"/>
          <w:b/>
          <w:bCs/>
          <w:color w:val="000000"/>
          <w:spacing w:val="1"/>
          <w:kern w:val="0"/>
          <w:sz w:val="32"/>
          <w:highlight w:val="none"/>
          <w:fitText w:val="1919" w:id="1873035111"/>
        </w:rPr>
        <w:t>称</w:t>
      </w:r>
      <w:r>
        <w:rPr>
          <w:rFonts w:hint="eastAsia" w:ascii="宋体" w:hAnsi="宋体"/>
          <w:b/>
          <w:bCs/>
          <w:color w:val="000000"/>
          <w:kern w:val="0"/>
          <w:sz w:val="32"/>
          <w:highlight w:val="none"/>
        </w:rPr>
        <w:t>：</w:t>
      </w:r>
      <w:r>
        <w:rPr>
          <w:rFonts w:hint="eastAsia" w:ascii="宋体" w:hAnsi="宋体"/>
          <w:bCs/>
          <w:color w:val="000000"/>
          <w:sz w:val="28"/>
          <w:szCs w:val="28"/>
          <w:highlight w:val="none"/>
          <w:lang w:val="en-US" w:eastAsia="zh-CN"/>
        </w:rPr>
        <w:t>双堰项目装饰设计</w:t>
      </w:r>
    </w:p>
    <w:p w14:paraId="06EF26EB">
      <w:pPr>
        <w:tabs>
          <w:tab w:val="left" w:pos="8845"/>
        </w:tabs>
        <w:ind w:left="1079" w:leftChars="514"/>
        <w:rPr>
          <w:rFonts w:hint="default" w:ascii="宋体" w:hAnsi="宋体" w:eastAsia="宋体"/>
          <w:bCs/>
          <w:color w:val="000000"/>
          <w:sz w:val="28"/>
          <w:szCs w:val="28"/>
          <w:highlight w:val="none"/>
          <w:lang w:val="en-US" w:eastAsia="zh-CN"/>
        </w:rPr>
      </w:pPr>
      <w:r>
        <w:rPr>
          <w:rFonts w:hint="eastAsia" w:ascii="宋体" w:hAnsi="宋体"/>
          <w:b/>
          <w:bCs/>
          <w:color w:val="000000"/>
          <w:spacing w:val="105"/>
          <w:kern w:val="0"/>
          <w:sz w:val="32"/>
          <w:highlight w:val="none"/>
        </w:rPr>
        <mc:AlternateContent>
          <mc:Choice Requires="wps">
            <w:drawing>
              <wp:anchor distT="0" distB="0" distL="114300" distR="114300" simplePos="0" relativeHeight="251665408" behindDoc="0" locked="0" layoutInCell="1" allowOverlap="1">
                <wp:simplePos x="0" y="0"/>
                <wp:positionH relativeFrom="column">
                  <wp:posOffset>2057400</wp:posOffset>
                </wp:positionH>
                <wp:positionV relativeFrom="paragraph">
                  <wp:posOffset>297180</wp:posOffset>
                </wp:positionV>
                <wp:extent cx="3543300" cy="0"/>
                <wp:effectExtent l="0" t="5080" r="0" b="4445"/>
                <wp:wrapNone/>
                <wp:docPr id="10" name="直接连接符 10"/>
                <wp:cNvGraphicFramePr/>
                <a:graphic xmlns:a="http://schemas.openxmlformats.org/drawingml/2006/main">
                  <a:graphicData uri="http://schemas.microsoft.com/office/word/2010/wordprocessingShape">
                    <wps:wsp>
                      <wps:cNvCnPr/>
                      <wps:spPr>
                        <a:xfrm>
                          <a:off x="0" y="0"/>
                          <a:ext cx="3543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2pt;margin-top:23.4pt;height:0pt;width:279pt;z-index:251665408;mso-width-relative:page;mso-height-relative:page;" filled="f" stroked="t" coordsize="21600,21600" o:gfxdata="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6AlHjWAAAACQEAAA8AAAAAAAAAAQAgAAAAIgAAAGRycy9kb3ducmV2LnhtbFBLAQIU&#10;ABQAAAAIAIdO4kCpbw0n9QEAAOYDAAAOAAAAAAAAAAEAIAAAACUBAABkcnMvZTJvRG9jLnhtbFBL&#10;BQYAAAAABgAGAFkBAACMBQAAAAA=&#10;">
                <v:fill on="f" focussize="0,0"/>
                <v:stroke color="#000000" joinstyle="round"/>
                <v:imagedata o:title=""/>
                <o:lock v:ext="edit" aspectratio="f"/>
              </v:line>
            </w:pict>
          </mc:Fallback>
        </mc:AlternateContent>
      </w:r>
      <w:r>
        <w:rPr>
          <w:rFonts w:hint="eastAsia" w:ascii="宋体" w:hAnsi="宋体"/>
          <w:b/>
          <w:bCs/>
          <w:color w:val="000000"/>
          <w:spacing w:val="106"/>
          <w:kern w:val="0"/>
          <w:sz w:val="32"/>
          <w:highlight w:val="none"/>
          <w:fitText w:val="1919" w:id="87388016"/>
        </w:rPr>
        <w:t>工程地</w:t>
      </w:r>
      <w:r>
        <w:rPr>
          <w:rFonts w:hint="eastAsia" w:ascii="宋体" w:hAnsi="宋体"/>
          <w:b/>
          <w:bCs/>
          <w:color w:val="000000"/>
          <w:spacing w:val="1"/>
          <w:kern w:val="0"/>
          <w:sz w:val="32"/>
          <w:highlight w:val="none"/>
          <w:fitText w:val="1919" w:id="87388016"/>
        </w:rPr>
        <w:t>点</w:t>
      </w:r>
      <w:r>
        <w:rPr>
          <w:rFonts w:hint="eastAsia" w:ascii="宋体" w:hAnsi="宋体"/>
          <w:b/>
          <w:bCs/>
          <w:color w:val="000000"/>
          <w:kern w:val="0"/>
          <w:sz w:val="32"/>
          <w:highlight w:val="none"/>
        </w:rPr>
        <w:t>：</w:t>
      </w:r>
    </w:p>
    <w:p w14:paraId="3552376A">
      <w:pPr>
        <w:ind w:left="1079" w:leftChars="514"/>
        <w:rPr>
          <w:rFonts w:hint="eastAsia" w:ascii="宋体" w:hAnsi="宋体"/>
          <w:b/>
          <w:bCs/>
          <w:color w:val="000000"/>
          <w:sz w:val="32"/>
          <w:highlight w:val="none"/>
          <w:u w:val="single"/>
        </w:rPr>
      </w:pPr>
      <w:r>
        <w:rPr>
          <w:rFonts w:hint="eastAsia" w:ascii="宋体" w:hAnsi="宋体"/>
          <w:b/>
          <w:bCs/>
          <w:color w:val="000000"/>
          <w:spacing w:val="105"/>
          <w:kern w:val="0"/>
          <w:sz w:val="32"/>
          <w:highlight w:val="none"/>
        </w:rPr>
        <mc:AlternateContent>
          <mc:Choice Requires="wps">
            <w:drawing>
              <wp:anchor distT="0" distB="0" distL="114300" distR="114300" simplePos="0" relativeHeight="251666432" behindDoc="0" locked="0" layoutInCell="1" allowOverlap="1">
                <wp:simplePos x="0" y="0"/>
                <wp:positionH relativeFrom="column">
                  <wp:posOffset>2057400</wp:posOffset>
                </wp:positionH>
                <wp:positionV relativeFrom="paragraph">
                  <wp:posOffset>297180</wp:posOffset>
                </wp:positionV>
                <wp:extent cx="3543300" cy="0"/>
                <wp:effectExtent l="0" t="5080" r="0" b="4445"/>
                <wp:wrapNone/>
                <wp:docPr id="7" name="直接连接符 7"/>
                <wp:cNvGraphicFramePr/>
                <a:graphic xmlns:a="http://schemas.openxmlformats.org/drawingml/2006/main">
                  <a:graphicData uri="http://schemas.microsoft.com/office/word/2010/wordprocessingShape">
                    <wps:wsp>
                      <wps:cNvCnPr/>
                      <wps:spPr>
                        <a:xfrm>
                          <a:off x="0" y="0"/>
                          <a:ext cx="3543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2pt;margin-top:23.4pt;height:0pt;width:279pt;z-index:251666432;mso-width-relative:page;mso-height-relative:page;" filled="f" stroked="t" coordsize="21600,21600" o:gfxdata="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egJR41gAAAAkBAAAPAAAAAAAAAAEAIAAAACIAAABkcnMvZG93bnJldi54bWxQSwEC&#10;FAAUAAAACACHTuJAb+EG8PYBAADkAwAADgAAAAAAAAABACAAAAAlAQAAZHJzL2Uyb0RvYy54bWxQ&#10;SwUGAAAAAAYABgBZAQAAjQUAAAAA&#10;">
                <v:fill on="f" focussize="0,0"/>
                <v:stroke color="#000000" joinstyle="round"/>
                <v:imagedata o:title=""/>
                <o:lock v:ext="edit" aspectratio="f"/>
              </v:line>
            </w:pict>
          </mc:Fallback>
        </mc:AlternateContent>
      </w:r>
      <w:r>
        <w:rPr>
          <w:rFonts w:hint="eastAsia" w:ascii="宋体" w:hAnsi="宋体"/>
          <w:b/>
          <w:bCs/>
          <w:color w:val="000000"/>
          <w:spacing w:val="106"/>
          <w:kern w:val="0"/>
          <w:sz w:val="32"/>
          <w:highlight w:val="none"/>
          <w:fitText w:val="1919" w:id="634155096"/>
        </w:rPr>
        <w:t>合同编</w:t>
      </w:r>
      <w:r>
        <w:rPr>
          <w:rFonts w:hint="eastAsia" w:ascii="宋体" w:hAnsi="宋体"/>
          <w:b/>
          <w:bCs/>
          <w:color w:val="000000"/>
          <w:spacing w:val="1"/>
          <w:kern w:val="0"/>
          <w:sz w:val="32"/>
          <w:highlight w:val="none"/>
          <w:fitText w:val="1919" w:id="634155096"/>
        </w:rPr>
        <w:t>号</w:t>
      </w:r>
      <w:r>
        <w:rPr>
          <w:rFonts w:hint="eastAsia" w:ascii="宋体" w:hAnsi="宋体"/>
          <w:b/>
          <w:bCs/>
          <w:color w:val="000000"/>
          <w:kern w:val="0"/>
          <w:sz w:val="32"/>
          <w:highlight w:val="none"/>
        </w:rPr>
        <w:t>：</w:t>
      </w:r>
    </w:p>
    <w:p w14:paraId="0F9DAFE4">
      <w:pPr>
        <w:ind w:left="1079" w:leftChars="514"/>
        <w:rPr>
          <w:rFonts w:hint="default" w:ascii="宋体" w:hAnsi="宋体" w:eastAsia="宋体"/>
          <w:bCs/>
          <w:color w:val="000000"/>
          <w:sz w:val="28"/>
          <w:szCs w:val="28"/>
          <w:highlight w:val="none"/>
          <w:lang w:val="en-US" w:eastAsia="zh-CN"/>
        </w:rPr>
      </w:pPr>
      <w:r>
        <w:rPr>
          <w:rFonts w:hint="eastAsia" w:ascii="宋体" w:hAnsi="宋体"/>
          <w:b/>
          <w:bCs/>
          <w:color w:val="000000"/>
          <w:spacing w:val="105"/>
          <w:kern w:val="0"/>
          <w:sz w:val="32"/>
          <w:highlight w:val="none"/>
        </w:rPr>
        <mc:AlternateContent>
          <mc:Choice Requires="wps">
            <w:drawing>
              <wp:anchor distT="0" distB="0" distL="114300" distR="114300" simplePos="0" relativeHeight="251667456" behindDoc="0" locked="0" layoutInCell="1" allowOverlap="1">
                <wp:simplePos x="0" y="0"/>
                <wp:positionH relativeFrom="column">
                  <wp:posOffset>2057400</wp:posOffset>
                </wp:positionH>
                <wp:positionV relativeFrom="paragraph">
                  <wp:posOffset>297180</wp:posOffset>
                </wp:positionV>
                <wp:extent cx="3543300" cy="0"/>
                <wp:effectExtent l="0" t="5080" r="0" b="4445"/>
                <wp:wrapNone/>
                <wp:docPr id="3" name="直接连接符 3"/>
                <wp:cNvGraphicFramePr/>
                <a:graphic xmlns:a="http://schemas.openxmlformats.org/drawingml/2006/main">
                  <a:graphicData uri="http://schemas.microsoft.com/office/word/2010/wordprocessingShape">
                    <wps:wsp>
                      <wps:cNvCnPr/>
                      <wps:spPr>
                        <a:xfrm>
                          <a:off x="0" y="0"/>
                          <a:ext cx="3543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2pt;margin-top:23.4pt;height:0pt;width:279pt;z-index:251667456;mso-width-relative:page;mso-height-relative:page;" filled="f" stroked="t" coordsize="21600,21600" o:gfxdata="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6AlHjWAAAACQEAAA8AAAAAAAAAAQAgAAAAIgAAAGRycy9kb3ducmV2LnhtbFBLAQIU&#10;ABQAAAAIAIdO4kBqS+ae9QEAAOQDAAAOAAAAAAAAAAEAIAAAACUBAABkcnMvZTJvRG9jLnhtbFBL&#10;BQYAAAAABgAGAFkBAACMBQAAAAA=&#10;">
                <v:fill on="f" focussize="0,0"/>
                <v:stroke color="#000000" joinstyle="round"/>
                <v:imagedata o:title=""/>
                <o:lock v:ext="edit" aspectratio="f"/>
              </v:line>
            </w:pict>
          </mc:Fallback>
        </mc:AlternateContent>
      </w:r>
      <w:r>
        <w:rPr>
          <w:rFonts w:hint="eastAsia" w:ascii="宋体" w:hAnsi="宋体"/>
          <w:b/>
          <w:bCs/>
          <w:color w:val="000000"/>
          <w:spacing w:val="106"/>
          <w:w w:val="100"/>
          <w:kern w:val="0"/>
          <w:sz w:val="32"/>
          <w:highlight w:val="none"/>
          <w:fitText w:val="1919" w:id="1106209866"/>
        </w:rPr>
        <w:t>审查类</w:t>
      </w:r>
      <w:r>
        <w:rPr>
          <w:rFonts w:hint="eastAsia" w:ascii="宋体" w:hAnsi="宋体"/>
          <w:b/>
          <w:bCs/>
          <w:color w:val="000000"/>
          <w:spacing w:val="1"/>
          <w:w w:val="100"/>
          <w:kern w:val="0"/>
          <w:sz w:val="32"/>
          <w:highlight w:val="none"/>
          <w:fitText w:val="1919" w:id="1106209866"/>
        </w:rPr>
        <w:t>别</w:t>
      </w:r>
      <w:r>
        <w:rPr>
          <w:rFonts w:hint="eastAsia" w:ascii="宋体" w:hAnsi="宋体"/>
          <w:b/>
          <w:bCs/>
          <w:color w:val="000000"/>
          <w:sz w:val="32"/>
          <w:highlight w:val="none"/>
        </w:rPr>
        <w:t>：</w:t>
      </w:r>
      <w:r>
        <w:rPr>
          <w:rFonts w:hint="eastAsia" w:ascii="宋体" w:hAnsi="宋体"/>
          <w:bCs/>
          <w:color w:val="000000"/>
          <w:sz w:val="28"/>
          <w:szCs w:val="28"/>
          <w:highlight w:val="none"/>
          <w:lang w:val="en-US" w:eastAsia="zh-CN"/>
        </w:rPr>
        <w:t>房建一类</w:t>
      </w:r>
    </w:p>
    <w:p w14:paraId="5714810B">
      <w:pPr>
        <w:ind w:left="1079" w:leftChars="514"/>
        <w:rPr>
          <w:rFonts w:hint="eastAsia" w:ascii="宋体" w:hAnsi="宋体"/>
          <w:bCs/>
          <w:color w:val="000000"/>
          <w:sz w:val="28"/>
          <w:szCs w:val="28"/>
          <w:highlight w:val="none"/>
        </w:rPr>
      </w:pPr>
      <w:r>
        <w:rPr>
          <w:rFonts w:hint="eastAsia" w:ascii="宋体" w:hAnsi="宋体"/>
          <w:b/>
          <w:bCs/>
          <w:color w:val="000000"/>
          <w:spacing w:val="105"/>
          <w:kern w:val="0"/>
          <w:sz w:val="32"/>
          <w:highlight w:val="none"/>
        </w:rPr>
        <mc:AlternateContent>
          <mc:Choice Requires="wps">
            <w:drawing>
              <wp:anchor distT="0" distB="0" distL="114300" distR="114300" simplePos="0" relativeHeight="251668480" behindDoc="0" locked="0" layoutInCell="1" allowOverlap="1">
                <wp:simplePos x="0" y="0"/>
                <wp:positionH relativeFrom="column">
                  <wp:posOffset>2057400</wp:posOffset>
                </wp:positionH>
                <wp:positionV relativeFrom="paragraph">
                  <wp:posOffset>297180</wp:posOffset>
                </wp:positionV>
                <wp:extent cx="3543300" cy="0"/>
                <wp:effectExtent l="0" t="5080" r="0" b="4445"/>
                <wp:wrapNone/>
                <wp:docPr id="4" name="直接连接符 4"/>
                <wp:cNvGraphicFramePr/>
                <a:graphic xmlns:a="http://schemas.openxmlformats.org/drawingml/2006/main">
                  <a:graphicData uri="http://schemas.microsoft.com/office/word/2010/wordprocessingShape">
                    <wps:wsp>
                      <wps:cNvCnPr/>
                      <wps:spPr>
                        <a:xfrm>
                          <a:off x="0" y="0"/>
                          <a:ext cx="3543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2pt;margin-top:23.4pt;height:0pt;width:279pt;z-index:251668480;mso-width-relative:page;mso-height-relative:page;" filled="f" stroked="t" coordsize="21600,21600" o:gfxdata="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oCUeNYAAAAJAQAADwAAAAAAAAABACAAAAAiAAAAZHJzL2Rvd25yZXYueG1sUEsBAhQA&#10;FAAAAAgAh07iQFxcqkf0AQAA5AMAAA4AAAAAAAAAAQAgAAAAJQEAAGRycy9lMm9Eb2MueG1sUEsF&#10;BgAAAAAGAAYAWQEAAIsFAAAAAA==&#10;">
                <v:fill on="f" focussize="0,0"/>
                <v:stroke color="#000000" joinstyle="round"/>
                <v:imagedata o:title=""/>
                <o:lock v:ext="edit" aspectratio="f"/>
              </v:line>
            </w:pict>
          </mc:Fallback>
        </mc:AlternateContent>
      </w:r>
      <w:r>
        <w:rPr>
          <w:rFonts w:hint="eastAsia" w:ascii="宋体" w:hAnsi="宋体"/>
          <w:b/>
          <w:bCs/>
          <w:color w:val="000000"/>
          <w:spacing w:val="1"/>
          <w:w w:val="99"/>
          <w:kern w:val="0"/>
          <w:sz w:val="32"/>
          <w:highlight w:val="none"/>
          <w:fitText w:val="1919" w:id="889220248"/>
        </w:rPr>
        <w:t xml:space="preserve">建  设 单 </w:t>
      </w:r>
      <w:r>
        <w:rPr>
          <w:rFonts w:hint="eastAsia" w:ascii="宋体" w:hAnsi="宋体"/>
          <w:b/>
          <w:bCs/>
          <w:color w:val="000000"/>
          <w:spacing w:val="-1"/>
          <w:w w:val="99"/>
          <w:kern w:val="0"/>
          <w:sz w:val="32"/>
          <w:highlight w:val="none"/>
          <w:fitText w:val="1919" w:id="889220248"/>
        </w:rPr>
        <w:t>位</w:t>
      </w:r>
      <w:r>
        <w:rPr>
          <w:rFonts w:hint="eastAsia" w:ascii="宋体" w:hAnsi="宋体"/>
          <w:b/>
          <w:bCs/>
          <w:color w:val="000000"/>
          <w:kern w:val="0"/>
          <w:sz w:val="32"/>
          <w:highlight w:val="none"/>
        </w:rPr>
        <w:t>：</w:t>
      </w:r>
    </w:p>
    <w:p w14:paraId="669C7507">
      <w:pPr>
        <w:ind w:left="1079" w:leftChars="514"/>
        <w:rPr>
          <w:rFonts w:hint="eastAsia" w:ascii="宋体" w:hAnsi="宋体"/>
          <w:bCs/>
          <w:color w:val="000000"/>
          <w:sz w:val="28"/>
          <w:szCs w:val="28"/>
          <w:highlight w:val="none"/>
        </w:rPr>
      </w:pPr>
      <w:r>
        <w:rPr>
          <w:rFonts w:hint="eastAsia" w:ascii="宋体" w:hAnsi="宋体"/>
          <w:b/>
          <w:bCs/>
          <w:color w:val="000000"/>
          <w:spacing w:val="105"/>
          <w:kern w:val="0"/>
          <w:sz w:val="32"/>
          <w:highlight w:val="none"/>
        </w:rPr>
        <mc:AlternateContent>
          <mc:Choice Requires="wps">
            <w:drawing>
              <wp:anchor distT="0" distB="0" distL="114300" distR="114300" simplePos="0" relativeHeight="251669504" behindDoc="0" locked="0" layoutInCell="1" allowOverlap="1">
                <wp:simplePos x="0" y="0"/>
                <wp:positionH relativeFrom="column">
                  <wp:posOffset>2057400</wp:posOffset>
                </wp:positionH>
                <wp:positionV relativeFrom="paragraph">
                  <wp:posOffset>297180</wp:posOffset>
                </wp:positionV>
                <wp:extent cx="3543300" cy="0"/>
                <wp:effectExtent l="0" t="5080" r="0" b="4445"/>
                <wp:wrapNone/>
                <wp:docPr id="9" name="直接连接符 9"/>
                <wp:cNvGraphicFramePr/>
                <a:graphic xmlns:a="http://schemas.openxmlformats.org/drawingml/2006/main">
                  <a:graphicData uri="http://schemas.microsoft.com/office/word/2010/wordprocessingShape">
                    <wps:wsp>
                      <wps:cNvCnPr/>
                      <wps:spPr>
                        <a:xfrm>
                          <a:off x="0" y="0"/>
                          <a:ext cx="3543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2pt;margin-top:23.4pt;height:0pt;width:279pt;z-index:251669504;mso-width-relative:page;mso-height-relative:page;" filled="f" stroked="t" coordsize="21600,21600" o:gfxdata="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6AlHjWAAAACQEAAA8AAAAAAAAAAQAgAAAAIgAAAGRycy9kb3ducmV2LnhtbFBLAQIU&#10;ABQAAAAIAIdO4kBCye+Z9QEAAOQDAAAOAAAAAAAAAAEAIAAAACUBAABkcnMvZTJvRG9jLnhtbFBL&#10;BQYAAAAABgAGAFkBAACMBQAAAAA=&#10;">
                <v:fill on="f" focussize="0,0"/>
                <v:stroke color="#000000" joinstyle="round"/>
                <v:imagedata o:title=""/>
                <o:lock v:ext="edit" aspectratio="f"/>
              </v:line>
            </w:pict>
          </mc:Fallback>
        </mc:AlternateContent>
      </w:r>
      <w:r>
        <w:rPr>
          <w:rFonts w:hint="eastAsia" w:ascii="宋体" w:hAnsi="宋体"/>
          <w:b/>
          <w:bCs/>
          <w:color w:val="000000"/>
          <w:spacing w:val="106"/>
          <w:kern w:val="0"/>
          <w:sz w:val="32"/>
          <w:highlight w:val="none"/>
          <w:fitText w:val="1919" w:id="1909940491"/>
        </w:rPr>
        <w:t>审查机</w:t>
      </w:r>
      <w:r>
        <w:rPr>
          <w:rFonts w:hint="eastAsia" w:ascii="宋体" w:hAnsi="宋体"/>
          <w:b/>
          <w:bCs/>
          <w:color w:val="000000"/>
          <w:spacing w:val="1"/>
          <w:kern w:val="0"/>
          <w:sz w:val="32"/>
          <w:highlight w:val="none"/>
          <w:fitText w:val="1919" w:id="1909940491"/>
        </w:rPr>
        <w:t>构</w:t>
      </w:r>
      <w:r>
        <w:rPr>
          <w:rFonts w:hint="eastAsia" w:ascii="宋体" w:hAnsi="宋体"/>
          <w:b/>
          <w:bCs/>
          <w:color w:val="000000"/>
          <w:kern w:val="0"/>
          <w:sz w:val="32"/>
          <w:highlight w:val="none"/>
        </w:rPr>
        <w:t>：</w:t>
      </w:r>
    </w:p>
    <w:p w14:paraId="7310583A">
      <w:pPr>
        <w:ind w:firstLine="960" w:firstLineChars="300"/>
        <w:rPr>
          <w:rFonts w:hint="eastAsia" w:ascii="宋体" w:hAnsi="宋体"/>
          <w:color w:val="000000"/>
          <w:sz w:val="32"/>
          <w:highlight w:val="none"/>
          <w:u w:val="single"/>
        </w:rPr>
      </w:pPr>
    </w:p>
    <w:p w14:paraId="7F857A96">
      <w:pPr>
        <w:ind w:firstLine="960" w:firstLineChars="300"/>
        <w:rPr>
          <w:rFonts w:hint="eastAsia" w:ascii="宋体" w:hAnsi="宋体"/>
          <w:color w:val="000000"/>
          <w:sz w:val="32"/>
          <w:highlight w:val="none"/>
          <w:u w:val="single"/>
        </w:rPr>
      </w:pPr>
    </w:p>
    <w:p w14:paraId="13141B5B">
      <w:pPr>
        <w:ind w:firstLine="2891" w:firstLineChars="900"/>
        <w:rPr>
          <w:rFonts w:hint="eastAsia" w:ascii="宋体" w:hAnsi="宋体"/>
          <w:color w:val="000000"/>
          <w:sz w:val="32"/>
          <w:highlight w:val="none"/>
          <w:u w:val="single"/>
        </w:rPr>
      </w:pPr>
      <w:r>
        <w:rPr>
          <w:rFonts w:hint="eastAsia" w:ascii="宋体" w:hAnsi="宋体"/>
          <w:b/>
          <w:color w:val="000000"/>
          <w:sz w:val="32"/>
          <w:highlight w:val="none"/>
        </w:rPr>
        <w:t>签订日期</w:t>
      </w:r>
      <w:r>
        <w:rPr>
          <w:rFonts w:hint="eastAsia" w:ascii="宋体" w:hAnsi="宋体"/>
          <w:color w:val="000000"/>
          <w:sz w:val="32"/>
          <w:highlight w:val="none"/>
        </w:rPr>
        <w:t>：202</w:t>
      </w:r>
      <w:r>
        <w:rPr>
          <w:rFonts w:hint="eastAsia" w:ascii="宋体" w:hAnsi="宋体"/>
          <w:color w:val="000000"/>
          <w:sz w:val="32"/>
          <w:highlight w:val="none"/>
          <w:lang w:val="en-US" w:eastAsia="zh-CN"/>
        </w:rPr>
        <w:t>6</w:t>
      </w:r>
      <w:r>
        <w:rPr>
          <w:rFonts w:hint="eastAsia" w:ascii="宋体" w:hAnsi="宋体"/>
          <w:b/>
          <w:color w:val="000000"/>
          <w:sz w:val="32"/>
          <w:highlight w:val="none"/>
        </w:rPr>
        <w:t>年</w:t>
      </w:r>
      <w:r>
        <w:rPr>
          <w:rFonts w:hint="eastAsia" w:ascii="宋体" w:hAnsi="宋体"/>
          <w:b/>
          <w:color w:val="000000"/>
          <w:sz w:val="32"/>
          <w:highlight w:val="none"/>
          <w:lang w:val="en-US" w:eastAsia="zh-CN"/>
        </w:rPr>
        <w:t xml:space="preserve">  </w:t>
      </w:r>
      <w:r>
        <w:rPr>
          <w:rFonts w:hint="eastAsia" w:ascii="宋体" w:hAnsi="宋体"/>
          <w:b/>
          <w:color w:val="000000"/>
          <w:sz w:val="32"/>
          <w:highlight w:val="none"/>
        </w:rPr>
        <w:t>月</w:t>
      </w:r>
      <w:r>
        <w:rPr>
          <w:rFonts w:hint="eastAsia" w:ascii="宋体" w:hAnsi="宋体"/>
          <w:b/>
          <w:color w:val="000000"/>
          <w:sz w:val="32"/>
          <w:highlight w:val="none"/>
          <w:lang w:val="en-US" w:eastAsia="zh-CN"/>
        </w:rPr>
        <w:t xml:space="preserve">  </w:t>
      </w:r>
      <w:r>
        <w:rPr>
          <w:rFonts w:hint="eastAsia" w:ascii="宋体" w:hAnsi="宋体"/>
          <w:b/>
          <w:color w:val="000000"/>
          <w:sz w:val="32"/>
          <w:highlight w:val="none"/>
        </w:rPr>
        <w:t>日</w:t>
      </w:r>
    </w:p>
    <w:p w14:paraId="18263700">
      <w:pPr>
        <w:rPr>
          <w:rFonts w:hint="eastAsia"/>
          <w:color w:val="000000"/>
          <w:sz w:val="32"/>
          <w:highlight w:val="none"/>
        </w:rPr>
        <w:sectPr>
          <w:headerReference r:id="rId6" w:type="default"/>
          <w:footerReference r:id="rId7" w:type="default"/>
          <w:footerReference r:id="rId8" w:type="even"/>
          <w:pgSz w:w="11906" w:h="16838"/>
          <w:pgMar w:top="1247" w:right="1247" w:bottom="1247" w:left="1247" w:header="851" w:footer="992" w:gutter="0"/>
          <w:pgNumType w:fmt="numberInDash"/>
          <w:cols w:space="720" w:num="1"/>
          <w:docGrid w:type="lines" w:linePitch="312" w:charSpace="0"/>
        </w:sectPr>
      </w:pPr>
    </w:p>
    <w:p w14:paraId="7D846C41">
      <w:pPr>
        <w:snapToGrid w:val="0"/>
        <w:ind w:firstLine="562" w:firstLineChars="200"/>
        <w:rPr>
          <w:rFonts w:hint="default" w:ascii="宋体" w:hAnsi="宋体" w:eastAsia="宋体"/>
          <w:b/>
          <w:color w:val="000000"/>
          <w:sz w:val="28"/>
          <w:szCs w:val="28"/>
          <w:highlight w:val="none"/>
          <w:lang w:val="en-US" w:eastAsia="zh-CN"/>
        </w:rPr>
      </w:pPr>
      <w:r>
        <w:rPr>
          <w:rFonts w:hint="eastAsia" w:ascii="宋体" w:hAnsi="宋体"/>
          <w:b/>
          <w:color w:val="000000"/>
          <w:sz w:val="28"/>
          <w:szCs w:val="28"/>
          <w:highlight w:val="none"/>
        </w:rPr>
        <w:t>建设单位：</w:t>
      </w:r>
      <w:r>
        <w:rPr>
          <w:rFonts w:hint="eastAsia" w:ascii="宋体" w:hAnsi="宋体"/>
          <w:color w:val="000000"/>
          <w:sz w:val="24"/>
          <w:highlight w:val="none"/>
          <w:u w:val="single"/>
        </w:rPr>
        <w:t xml:space="preserve">              </w:t>
      </w:r>
      <w:r>
        <w:rPr>
          <w:rFonts w:hint="eastAsia" w:ascii="宋体" w:hAnsi="宋体"/>
          <w:b/>
          <w:color w:val="000000"/>
          <w:sz w:val="28"/>
          <w:szCs w:val="28"/>
          <w:highlight w:val="none"/>
          <w:u w:val="single"/>
        </w:rPr>
        <w:t xml:space="preserve">    </w:t>
      </w:r>
      <w:r>
        <w:rPr>
          <w:rFonts w:hint="eastAsia" w:ascii="宋体" w:hAnsi="宋体"/>
          <w:b/>
          <w:color w:val="000000"/>
          <w:sz w:val="28"/>
          <w:szCs w:val="28"/>
          <w:highlight w:val="none"/>
          <w:u w:val="single"/>
          <w:lang w:val="en-US" w:eastAsia="zh-CN"/>
        </w:rPr>
        <w:t xml:space="preserve">                     </w:t>
      </w:r>
    </w:p>
    <w:p w14:paraId="4941A361">
      <w:pPr>
        <w:snapToGrid w:val="0"/>
        <w:ind w:firstLine="562" w:firstLineChars="200"/>
        <w:rPr>
          <w:rFonts w:hint="eastAsia" w:ascii="宋体" w:hAnsi="宋体" w:eastAsia="宋体"/>
          <w:color w:val="000000"/>
          <w:sz w:val="28"/>
          <w:szCs w:val="28"/>
          <w:highlight w:val="none"/>
          <w:u w:val="single"/>
          <w:lang w:val="en-US" w:eastAsia="zh-CN"/>
        </w:rPr>
      </w:pPr>
      <w:r>
        <w:rPr>
          <w:rFonts w:hint="eastAsia" w:ascii="宋体" w:hAnsi="宋体"/>
          <w:b/>
          <w:color w:val="000000"/>
          <w:sz w:val="28"/>
          <w:szCs w:val="28"/>
          <w:highlight w:val="none"/>
        </w:rPr>
        <w:t>审查机构：</w:t>
      </w:r>
      <w:r>
        <w:rPr>
          <w:rFonts w:hint="eastAsia" w:ascii="宋体" w:hAnsi="宋体"/>
          <w:color w:val="000000"/>
          <w:sz w:val="24"/>
          <w:highlight w:val="none"/>
          <w:u w:val="single"/>
        </w:rPr>
        <w:t xml:space="preserve">  </w:t>
      </w:r>
      <w:r>
        <w:rPr>
          <w:rFonts w:hint="eastAsia" w:ascii="宋体" w:hAnsi="宋体"/>
          <w:color w:val="000000"/>
          <w:sz w:val="28"/>
          <w:szCs w:val="28"/>
          <w:highlight w:val="none"/>
          <w:u w:val="single"/>
        </w:rPr>
        <w:t xml:space="preserve">   </w:t>
      </w:r>
      <w:r>
        <w:rPr>
          <w:rFonts w:hint="eastAsia" w:ascii="宋体" w:hAnsi="宋体"/>
          <w:color w:val="000000"/>
          <w:sz w:val="28"/>
          <w:szCs w:val="28"/>
          <w:highlight w:val="none"/>
          <w:u w:val="single"/>
          <w:lang w:val="en-US" w:eastAsia="zh-CN"/>
        </w:rPr>
        <w:t xml:space="preserve">                             </w:t>
      </w:r>
      <w:r>
        <w:rPr>
          <w:rFonts w:hint="eastAsia" w:ascii="宋体" w:hAnsi="宋体"/>
          <w:color w:val="000000"/>
          <w:sz w:val="28"/>
          <w:szCs w:val="28"/>
          <w:highlight w:val="none"/>
          <w:u w:val="single"/>
        </w:rPr>
        <w:t xml:space="preserve">   </w:t>
      </w:r>
      <w:r>
        <w:rPr>
          <w:rFonts w:hint="eastAsia" w:ascii="宋体" w:hAnsi="宋体"/>
          <w:color w:val="000000"/>
          <w:sz w:val="28"/>
          <w:szCs w:val="28"/>
          <w:highlight w:val="none"/>
          <w:u w:val="single"/>
          <w:lang w:val="en-US" w:eastAsia="zh-CN"/>
        </w:rPr>
        <w:t xml:space="preserve"> </w:t>
      </w:r>
    </w:p>
    <w:p w14:paraId="1973E52C">
      <w:pPr>
        <w:tabs>
          <w:tab w:val="left" w:pos="180"/>
          <w:tab w:val="left" w:pos="720"/>
          <w:tab w:val="left" w:pos="3060"/>
        </w:tabs>
        <w:snapToGrid w:val="0"/>
        <w:ind w:left="1" w:firstLine="480" w:firstLineChars="200"/>
        <w:rPr>
          <w:rFonts w:hint="eastAsia" w:ascii="宋体" w:hAnsi="宋体"/>
          <w:color w:val="000000"/>
          <w:sz w:val="24"/>
          <w:highlight w:val="none"/>
        </w:rPr>
      </w:pPr>
      <w:r>
        <w:rPr>
          <w:rFonts w:hint="eastAsia" w:ascii="宋体" w:hAnsi="宋体"/>
          <w:color w:val="000000"/>
          <w:sz w:val="24"/>
          <w:highlight w:val="none"/>
        </w:rPr>
        <w:t>建设单位委托审查机构承担</w:t>
      </w:r>
      <w:r>
        <w:rPr>
          <w:rFonts w:hint="eastAsia" w:ascii="宋体" w:hAnsi="宋体"/>
          <w:color w:val="000000"/>
          <w:sz w:val="24"/>
          <w:highlight w:val="none"/>
          <w:lang w:val="en-US" w:eastAsia="zh-CN"/>
        </w:rPr>
        <w:t>双堰项目装饰设计</w:t>
      </w:r>
      <w:r>
        <w:rPr>
          <w:rFonts w:hint="eastAsia" w:ascii="宋体" w:hAnsi="宋体"/>
          <w:color w:val="000000"/>
          <w:sz w:val="24"/>
          <w:highlight w:val="none"/>
        </w:rPr>
        <w:t>施工图设计文件的审查</w:t>
      </w:r>
      <w:r>
        <w:rPr>
          <w:rFonts w:hint="eastAsia" w:ascii="宋体" w:hAnsi="宋体"/>
          <w:color w:val="000000"/>
          <w:sz w:val="24"/>
          <w:highlight w:val="none"/>
          <w:lang w:val="en-US" w:eastAsia="zh-CN"/>
        </w:rPr>
        <w:t>工作</w:t>
      </w:r>
      <w:r>
        <w:rPr>
          <w:rFonts w:hint="eastAsia" w:ascii="宋体" w:hAnsi="宋体"/>
          <w:color w:val="000000"/>
          <w:sz w:val="24"/>
          <w:highlight w:val="none"/>
        </w:rPr>
        <w:t>，根据《中华人民共和国民法典》、《中华人民共和国建筑法》及其他有关法律法规等，遵循平等、自愿、公平和诚实信用的原则，经双方协商一致，签订本合同，共同遵守。</w:t>
      </w:r>
    </w:p>
    <w:p w14:paraId="5689996D">
      <w:pPr>
        <w:numPr>
          <w:ilvl w:val="0"/>
          <w:numId w:val="2"/>
        </w:numPr>
        <w:tabs>
          <w:tab w:val="left" w:pos="567"/>
          <w:tab w:val="clear" w:pos="1400"/>
        </w:tabs>
        <w:snapToGrid w:val="0"/>
        <w:ind w:hanging="1400"/>
        <w:rPr>
          <w:rFonts w:hint="eastAsia" w:ascii="宋体" w:hAnsi="宋体"/>
          <w:b/>
          <w:color w:val="000000"/>
          <w:sz w:val="28"/>
          <w:szCs w:val="28"/>
          <w:highlight w:val="none"/>
        </w:rPr>
      </w:pPr>
      <w:r>
        <w:rPr>
          <w:rFonts w:hint="eastAsia" w:ascii="宋体" w:hAnsi="宋体"/>
          <w:b/>
          <w:color w:val="000000"/>
          <w:sz w:val="28"/>
          <w:szCs w:val="28"/>
          <w:highlight w:val="none"/>
        </w:rPr>
        <w:t>本合同依据下列文件签订</w:t>
      </w:r>
    </w:p>
    <w:p w14:paraId="02B4D4DE">
      <w:pPr>
        <w:snapToGrid w:val="0"/>
        <w:ind w:left="-19" w:leftChars="-9" w:firstLine="480" w:firstLineChars="200"/>
        <w:rPr>
          <w:rFonts w:hint="eastAsia" w:ascii="宋体" w:hAnsi="宋体"/>
          <w:color w:val="000000"/>
          <w:sz w:val="24"/>
          <w:highlight w:val="none"/>
        </w:rPr>
      </w:pPr>
      <w:r>
        <w:rPr>
          <w:rFonts w:hint="eastAsia" w:ascii="宋体" w:hAnsi="宋体"/>
          <w:color w:val="000000"/>
          <w:sz w:val="24"/>
          <w:highlight w:val="none"/>
        </w:rPr>
        <w:t>1.1  《中华人民共和国民法典》（主席令第45号）、《中华人民共和国建筑法》（主席令第46号）、《建设工程勘察设计管理条例》(国务院令第279号)、《建设工程质量管理条例》（国务院令第293号）、《重庆市建设工程勘察设计管理条例》（市人大公告第33号）等。</w:t>
      </w:r>
    </w:p>
    <w:p w14:paraId="5984E57D">
      <w:pPr>
        <w:snapToGrid w:val="0"/>
        <w:ind w:left="-19" w:leftChars="-9" w:firstLine="480" w:firstLineChars="200"/>
        <w:rPr>
          <w:rFonts w:hint="eastAsia" w:ascii="宋体" w:hAnsi="宋体"/>
          <w:color w:val="000000"/>
          <w:sz w:val="24"/>
          <w:highlight w:val="none"/>
        </w:rPr>
      </w:pPr>
      <w:r>
        <w:rPr>
          <w:rFonts w:hint="eastAsia" w:ascii="宋体" w:hAnsi="宋体"/>
          <w:color w:val="000000"/>
          <w:sz w:val="24"/>
          <w:highlight w:val="none"/>
        </w:rPr>
        <w:t>1.2  《房屋建筑工程和市政基础设施工程施工图设计文件审查管理办法》（住建部令第13号）、《住房和城乡建设部关于修改&lt;房地产开发企业资质管理规定&gt;等部门规章的决定》（住建部令第24号）、《住房和城乡建设部关于修改&lt;房屋建筑和市政基础设施工程施工图设计文件审查管理办法&gt;的决定》（住建部令第46号）、《重庆市房屋建筑和市政基础设施工程施工图设计文件审查管理办法》（渝建发[2006]75号）、《关于加强施工图审查工作的意见》（渝建发[2008]158号）等。</w:t>
      </w:r>
    </w:p>
    <w:p w14:paraId="302FB730">
      <w:pPr>
        <w:snapToGrid w:val="0"/>
        <w:ind w:left="-19" w:leftChars="-9" w:firstLine="480" w:firstLineChars="200"/>
        <w:rPr>
          <w:rFonts w:hint="eastAsia" w:ascii="宋体" w:hAnsi="宋体"/>
          <w:color w:val="000000"/>
          <w:sz w:val="28"/>
          <w:szCs w:val="28"/>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3</w:t>
      </w:r>
      <w:r>
        <w:rPr>
          <w:rFonts w:hint="eastAsia" w:ascii="宋体" w:hAnsi="宋体"/>
          <w:color w:val="000000"/>
          <w:sz w:val="24"/>
          <w:highlight w:val="none"/>
        </w:rPr>
        <w:t xml:space="preserve">  政府有关部门和建设主管部门的批准文件及附件，规划工程许可证或建设工程初步设计批复文件。</w:t>
      </w:r>
    </w:p>
    <w:p w14:paraId="30BF7738">
      <w:pPr>
        <w:snapToGrid w:val="0"/>
        <w:rPr>
          <w:rFonts w:hint="eastAsia" w:ascii="宋体" w:hAnsi="宋体"/>
          <w:b/>
          <w:color w:val="000000"/>
          <w:sz w:val="28"/>
          <w:szCs w:val="28"/>
          <w:highlight w:val="none"/>
        </w:rPr>
      </w:pPr>
      <w:r>
        <w:rPr>
          <w:rFonts w:hint="eastAsia" w:ascii="宋体" w:hAnsi="宋体"/>
          <w:b/>
          <w:color w:val="000000"/>
          <w:sz w:val="28"/>
          <w:szCs w:val="28"/>
          <w:highlight w:val="none"/>
        </w:rPr>
        <w:t>第二条</w:t>
      </w:r>
      <w:r>
        <w:rPr>
          <w:rFonts w:hint="eastAsia" w:ascii="宋体" w:hAnsi="宋体"/>
          <w:color w:val="000000"/>
          <w:sz w:val="28"/>
          <w:szCs w:val="28"/>
          <w:highlight w:val="none"/>
        </w:rPr>
        <w:t xml:space="preserve"> </w:t>
      </w:r>
      <w:r>
        <w:rPr>
          <w:rFonts w:hint="eastAsia" w:ascii="宋体" w:hAnsi="宋体"/>
          <w:b/>
          <w:color w:val="000000"/>
          <w:sz w:val="28"/>
          <w:szCs w:val="28"/>
          <w:highlight w:val="none"/>
        </w:rPr>
        <w:t xml:space="preserve"> 工程概况</w:t>
      </w:r>
    </w:p>
    <w:p w14:paraId="575C9496">
      <w:pPr>
        <w:snapToGrid w:val="0"/>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rPr>
        <w:t xml:space="preserve">2.1  </w:t>
      </w:r>
      <w:r>
        <w:rPr>
          <w:rFonts w:hint="eastAsia" w:ascii="宋体" w:hAnsi="宋体"/>
          <w:color w:val="000000"/>
          <w:sz w:val="24"/>
          <w:highlight w:val="none"/>
          <w:lang w:val="en-US" w:eastAsia="zh-CN"/>
        </w:rPr>
        <w:t>项目基本情况：</w:t>
      </w:r>
    </w:p>
    <w:p w14:paraId="6F6E19D5">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本项目位于重庆市两江新区礼嘉商务区，地处</w:t>
      </w:r>
      <w:r>
        <w:rPr>
          <w:rFonts w:hint="eastAsia" w:ascii="宋体" w:hAnsi="宋体"/>
          <w:color w:val="000000"/>
          <w:sz w:val="24"/>
          <w:highlight w:val="none"/>
          <w:lang w:val="en-US" w:eastAsia="zh-CN"/>
        </w:rPr>
        <w:t>金</w:t>
      </w:r>
      <w:r>
        <w:rPr>
          <w:rFonts w:hint="eastAsia" w:ascii="宋体" w:hAnsi="宋体"/>
          <w:color w:val="000000"/>
          <w:sz w:val="24"/>
          <w:highlight w:val="none"/>
        </w:rPr>
        <w:t>渝大道与兰海高速交汇处。项目总用地面积为19137.3㎡，用地性质为商服用地及交通用地。酒店部分面积约为18000㎡，计划打造为综合性会议中心，主要功能有客房、厨房、餐厅、会议室、健身房、办公及库房等。</w:t>
      </w:r>
    </w:p>
    <w:p w14:paraId="69DCF0F2">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2</w:t>
      </w:r>
      <w:r>
        <w:rPr>
          <w:rFonts w:hint="eastAsia" w:ascii="宋体" w:hAnsi="宋体"/>
          <w:color w:val="000000"/>
          <w:sz w:val="24"/>
          <w:highlight w:val="none"/>
        </w:rPr>
        <w:t xml:space="preserve">  工程类别：</w:t>
      </w:r>
      <w:r>
        <w:rPr>
          <w:rFonts w:hint="eastAsia" w:ascii="宋体" w:hAnsi="宋体"/>
          <w:color w:val="000000"/>
          <w:sz w:val="24"/>
          <w:highlight w:val="none"/>
          <w:u w:val="single"/>
          <w:lang w:eastAsia="zh-CN"/>
        </w:rPr>
        <w:t>☑</w:t>
      </w:r>
      <w:r>
        <w:rPr>
          <w:rFonts w:hint="eastAsia" w:ascii="宋体" w:hAnsi="宋体"/>
          <w:color w:val="000000"/>
          <w:sz w:val="24"/>
          <w:highlight w:val="none"/>
          <w:u w:val="single"/>
        </w:rPr>
        <w:t>房建工程</w:t>
      </w:r>
      <w:r>
        <w:rPr>
          <w:rFonts w:hint="eastAsia" w:ascii="宋体" w:hAnsi="宋体"/>
          <w:color w:val="000000"/>
          <w:sz w:val="24"/>
          <w:highlight w:val="none"/>
        </w:rPr>
        <w:t>；</w:t>
      </w:r>
      <w:bookmarkStart w:id="2" w:name="_Hlk8039155"/>
      <w:r>
        <w:rPr>
          <w:rFonts w:hint="eastAsia" w:ascii="宋体" w:hAnsi="宋体"/>
          <w:color w:val="000000"/>
          <w:sz w:val="24"/>
          <w:highlight w:val="none"/>
          <w:u w:val="single"/>
          <w:lang w:eastAsia="zh-CN"/>
        </w:rPr>
        <w:t>□</w:t>
      </w:r>
      <w:r>
        <w:rPr>
          <w:rFonts w:hint="eastAsia" w:ascii="宋体" w:hAnsi="宋体"/>
          <w:color w:val="000000"/>
          <w:sz w:val="24"/>
          <w:highlight w:val="none"/>
          <w:u w:val="single"/>
        </w:rPr>
        <w:t>市政工程</w:t>
      </w:r>
      <w:bookmarkEnd w:id="2"/>
      <w:r>
        <w:rPr>
          <w:rFonts w:hint="eastAsia" w:ascii="宋体" w:hAnsi="宋体"/>
          <w:color w:val="000000"/>
          <w:sz w:val="24"/>
          <w:highlight w:val="none"/>
        </w:rPr>
        <w:t>；</w:t>
      </w:r>
      <w:r>
        <w:rPr>
          <w:rFonts w:hint="eastAsia" w:ascii="宋体" w:hAnsi="宋体"/>
          <w:color w:val="000000"/>
          <w:sz w:val="24"/>
          <w:highlight w:val="none"/>
          <w:u w:val="single"/>
          <w:lang w:eastAsia="zh-CN"/>
        </w:rPr>
        <w:t>□</w:t>
      </w:r>
      <w:r>
        <w:rPr>
          <w:rFonts w:hint="eastAsia" w:ascii="宋体" w:hAnsi="宋体"/>
          <w:color w:val="000000"/>
          <w:sz w:val="24"/>
          <w:highlight w:val="none"/>
          <w:u w:val="single"/>
        </w:rPr>
        <w:t>岩土工程</w:t>
      </w:r>
      <w:r>
        <w:rPr>
          <w:rFonts w:hint="eastAsia" w:ascii="宋体" w:hAnsi="宋体"/>
          <w:color w:val="000000"/>
          <w:sz w:val="24"/>
          <w:highlight w:val="none"/>
        </w:rPr>
        <w:t>；</w:t>
      </w:r>
      <w:r>
        <w:rPr>
          <w:rFonts w:hint="eastAsia" w:ascii="宋体" w:hAnsi="宋体"/>
          <w:color w:val="000000"/>
          <w:sz w:val="24"/>
          <w:highlight w:val="none"/>
          <w:u w:val="single"/>
          <w:lang w:eastAsia="zh-CN"/>
        </w:rPr>
        <w:t>☑</w:t>
      </w:r>
      <w:r>
        <w:rPr>
          <w:rFonts w:hint="eastAsia" w:ascii="宋体" w:hAnsi="宋体"/>
          <w:color w:val="000000"/>
          <w:sz w:val="24"/>
          <w:highlight w:val="none"/>
          <w:u w:val="single"/>
        </w:rPr>
        <w:t>装饰工程</w:t>
      </w:r>
      <w:r>
        <w:rPr>
          <w:rFonts w:hint="eastAsia" w:ascii="宋体" w:hAnsi="宋体"/>
          <w:color w:val="000000"/>
          <w:sz w:val="24"/>
          <w:highlight w:val="none"/>
        </w:rPr>
        <w:t>；</w:t>
      </w:r>
    </w:p>
    <w:p w14:paraId="7DA286D9">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2.5  施工图设计文件审查工作范围见表一打“√”者：</w:t>
      </w:r>
    </w:p>
    <w:p w14:paraId="05CB5D83">
      <w:pPr>
        <w:snapToGrid w:val="0"/>
        <w:ind w:firstLine="480" w:firstLineChars="200"/>
        <w:jc w:val="center"/>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表一</w:t>
      </w:r>
    </w:p>
    <w:tbl>
      <w:tblPr>
        <w:tblStyle w:val="14"/>
        <w:tblW w:w="9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448"/>
        <w:gridCol w:w="449"/>
        <w:gridCol w:w="449"/>
        <w:gridCol w:w="449"/>
        <w:gridCol w:w="449"/>
        <w:gridCol w:w="449"/>
        <w:gridCol w:w="449"/>
        <w:gridCol w:w="449"/>
        <w:gridCol w:w="449"/>
        <w:gridCol w:w="449"/>
        <w:gridCol w:w="449"/>
        <w:gridCol w:w="424"/>
        <w:gridCol w:w="449"/>
        <w:gridCol w:w="449"/>
        <w:gridCol w:w="449"/>
        <w:gridCol w:w="449"/>
        <w:gridCol w:w="449"/>
        <w:gridCol w:w="449"/>
        <w:gridCol w:w="449"/>
        <w:gridCol w:w="449"/>
      </w:tblGrid>
      <w:tr w14:paraId="61DF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5518EFD4">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专业及</w:t>
            </w:r>
          </w:p>
          <w:p w14:paraId="665EB7C8">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专项</w:t>
            </w:r>
          </w:p>
        </w:tc>
        <w:tc>
          <w:tcPr>
            <w:tcW w:w="0" w:type="auto"/>
            <w:tcBorders>
              <w:top w:val="single" w:color="auto" w:sz="4" w:space="0"/>
              <w:left w:val="single" w:color="auto" w:sz="4" w:space="0"/>
              <w:bottom w:val="single" w:color="auto" w:sz="4" w:space="0"/>
              <w:right w:val="single" w:color="auto" w:sz="4" w:space="0"/>
            </w:tcBorders>
            <w:vAlign w:val="center"/>
          </w:tcPr>
          <w:p w14:paraId="52D4FA5C">
            <w:pPr>
              <w:snapToGrid w:val="0"/>
              <w:jc w:val="center"/>
              <w:rPr>
                <w:rFonts w:ascii="Times New Roman" w:hAnsi="Times New Roman" w:eastAsia="仿宋_GB2312"/>
                <w:color w:val="000000"/>
                <w:sz w:val="24"/>
                <w:highlight w:val="none"/>
              </w:rPr>
            </w:pPr>
            <w:r>
              <w:rPr>
                <w:rFonts w:hint="default" w:ascii="Times New Roman" w:eastAsia="仿宋_GB2312"/>
                <w:color w:val="000000"/>
                <w:sz w:val="24"/>
                <w:highlight w:val="none"/>
              </w:rPr>
              <w:t>建筑</w:t>
            </w:r>
          </w:p>
        </w:tc>
        <w:tc>
          <w:tcPr>
            <w:tcW w:w="0" w:type="auto"/>
            <w:tcBorders>
              <w:top w:val="single" w:color="auto" w:sz="4" w:space="0"/>
              <w:left w:val="single" w:color="auto" w:sz="4" w:space="0"/>
              <w:bottom w:val="single" w:color="auto" w:sz="4" w:space="0"/>
              <w:right w:val="single" w:color="auto" w:sz="4" w:space="0"/>
            </w:tcBorders>
            <w:vAlign w:val="center"/>
          </w:tcPr>
          <w:p w14:paraId="2F2A04B1">
            <w:pPr>
              <w:snapToGrid w:val="0"/>
              <w:jc w:val="center"/>
              <w:rPr>
                <w:rFonts w:ascii="Times New Roman" w:hAnsi="Times New Roman" w:eastAsia="仿宋_GB2312"/>
                <w:color w:val="000000"/>
                <w:sz w:val="24"/>
                <w:highlight w:val="none"/>
              </w:rPr>
            </w:pPr>
            <w:r>
              <w:rPr>
                <w:rFonts w:hint="default" w:ascii="Times New Roman" w:eastAsia="仿宋_GB2312"/>
                <w:color w:val="000000"/>
                <w:sz w:val="24"/>
                <w:highlight w:val="none"/>
              </w:rPr>
              <w:t>结构</w:t>
            </w:r>
          </w:p>
        </w:tc>
        <w:tc>
          <w:tcPr>
            <w:tcW w:w="0" w:type="auto"/>
            <w:tcBorders>
              <w:top w:val="single" w:color="auto" w:sz="4" w:space="0"/>
              <w:left w:val="single" w:color="auto" w:sz="4" w:space="0"/>
              <w:bottom w:val="single" w:color="auto" w:sz="4" w:space="0"/>
              <w:right w:val="single" w:color="auto" w:sz="4" w:space="0"/>
            </w:tcBorders>
            <w:vAlign w:val="center"/>
          </w:tcPr>
          <w:p w14:paraId="267630B1">
            <w:pPr>
              <w:snapToGrid w:val="0"/>
              <w:jc w:val="center"/>
              <w:rPr>
                <w:rFonts w:ascii="Times New Roman" w:hAnsi="Times New Roman" w:eastAsia="仿宋_GB2312"/>
                <w:color w:val="000000"/>
                <w:sz w:val="24"/>
                <w:highlight w:val="none"/>
              </w:rPr>
            </w:pPr>
            <w:r>
              <w:rPr>
                <w:rFonts w:hint="default" w:ascii="Times New Roman" w:eastAsia="仿宋_GB2312"/>
                <w:color w:val="000000"/>
                <w:sz w:val="24"/>
                <w:highlight w:val="none"/>
              </w:rPr>
              <w:t>给水</w:t>
            </w:r>
          </w:p>
        </w:tc>
        <w:tc>
          <w:tcPr>
            <w:tcW w:w="0" w:type="auto"/>
            <w:tcBorders>
              <w:top w:val="single" w:color="auto" w:sz="4" w:space="0"/>
              <w:left w:val="single" w:color="auto" w:sz="4" w:space="0"/>
              <w:bottom w:val="single" w:color="auto" w:sz="4" w:space="0"/>
              <w:right w:val="single" w:color="auto" w:sz="4" w:space="0"/>
            </w:tcBorders>
            <w:vAlign w:val="center"/>
          </w:tcPr>
          <w:p w14:paraId="64ACBB4F">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排</w:t>
            </w:r>
          </w:p>
          <w:p w14:paraId="4589B769">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水</w:t>
            </w:r>
          </w:p>
        </w:tc>
        <w:tc>
          <w:tcPr>
            <w:tcW w:w="0" w:type="auto"/>
            <w:tcBorders>
              <w:top w:val="single" w:color="auto" w:sz="4" w:space="0"/>
              <w:left w:val="single" w:color="auto" w:sz="4" w:space="0"/>
              <w:bottom w:val="single" w:color="auto" w:sz="4" w:space="0"/>
              <w:right w:val="single" w:color="auto" w:sz="4" w:space="0"/>
            </w:tcBorders>
            <w:vAlign w:val="center"/>
          </w:tcPr>
          <w:p w14:paraId="2DB6B24D">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电气</w:t>
            </w:r>
          </w:p>
        </w:tc>
        <w:tc>
          <w:tcPr>
            <w:tcW w:w="0" w:type="auto"/>
            <w:tcBorders>
              <w:top w:val="single" w:color="auto" w:sz="4" w:space="0"/>
              <w:left w:val="single" w:color="auto" w:sz="4" w:space="0"/>
              <w:bottom w:val="single" w:color="auto" w:sz="4" w:space="0"/>
              <w:right w:val="single" w:color="auto" w:sz="4" w:space="0"/>
            </w:tcBorders>
            <w:vAlign w:val="center"/>
          </w:tcPr>
          <w:p w14:paraId="706D4F46">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通</w:t>
            </w:r>
          </w:p>
          <w:p w14:paraId="131B41BB">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风</w:t>
            </w:r>
          </w:p>
        </w:tc>
        <w:tc>
          <w:tcPr>
            <w:tcW w:w="0" w:type="auto"/>
            <w:tcBorders>
              <w:top w:val="single" w:color="auto" w:sz="4" w:space="0"/>
              <w:left w:val="single" w:color="auto" w:sz="4" w:space="0"/>
              <w:bottom w:val="single" w:color="auto" w:sz="4" w:space="0"/>
              <w:right w:val="single" w:color="auto" w:sz="4" w:space="0"/>
            </w:tcBorders>
            <w:vAlign w:val="center"/>
          </w:tcPr>
          <w:p w14:paraId="6035952F">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消防</w:t>
            </w:r>
          </w:p>
        </w:tc>
        <w:tc>
          <w:tcPr>
            <w:tcW w:w="0" w:type="auto"/>
            <w:tcBorders>
              <w:top w:val="single" w:color="auto" w:sz="4" w:space="0"/>
              <w:left w:val="single" w:color="auto" w:sz="4" w:space="0"/>
              <w:bottom w:val="single" w:color="auto" w:sz="4" w:space="0"/>
              <w:right w:val="single" w:color="auto" w:sz="4" w:space="0"/>
            </w:tcBorders>
            <w:vAlign w:val="center"/>
          </w:tcPr>
          <w:p w14:paraId="0DBCF91E">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节</w:t>
            </w:r>
          </w:p>
          <w:p w14:paraId="3E5F0C24">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能</w:t>
            </w:r>
          </w:p>
        </w:tc>
        <w:tc>
          <w:tcPr>
            <w:tcW w:w="0" w:type="auto"/>
            <w:tcBorders>
              <w:top w:val="single" w:color="auto" w:sz="4" w:space="0"/>
              <w:left w:val="single" w:color="auto" w:sz="4" w:space="0"/>
              <w:bottom w:val="single" w:color="auto" w:sz="4" w:space="0"/>
              <w:right w:val="single" w:color="auto" w:sz="4" w:space="0"/>
            </w:tcBorders>
            <w:vAlign w:val="center"/>
          </w:tcPr>
          <w:p w14:paraId="6FD0B2E9">
            <w:pPr>
              <w:snapToGrid w:val="0"/>
              <w:jc w:val="center"/>
              <w:rPr>
                <w:rFonts w:hint="eastAsia" w:ascii="Times New Roman" w:eastAsia="仿宋_GB2312"/>
                <w:color w:val="000000"/>
                <w:sz w:val="24"/>
                <w:highlight w:val="none"/>
                <w:lang w:val="en-US" w:eastAsia="zh-CN"/>
              </w:rPr>
            </w:pPr>
            <w:r>
              <w:rPr>
                <w:rFonts w:hint="eastAsia" w:eastAsia="仿宋_GB2312"/>
                <w:color w:val="000000"/>
                <w:sz w:val="24"/>
                <w:highlight w:val="none"/>
                <w:lang w:val="en-US" w:eastAsia="zh-CN"/>
              </w:rPr>
              <w:t>绿建</w:t>
            </w:r>
          </w:p>
        </w:tc>
        <w:tc>
          <w:tcPr>
            <w:tcW w:w="0" w:type="auto"/>
            <w:tcBorders>
              <w:top w:val="single" w:color="auto" w:sz="4" w:space="0"/>
              <w:left w:val="single" w:color="auto" w:sz="4" w:space="0"/>
              <w:bottom w:val="single" w:color="auto" w:sz="4" w:space="0"/>
              <w:right w:val="single" w:color="auto" w:sz="4" w:space="0"/>
            </w:tcBorders>
            <w:vAlign w:val="center"/>
          </w:tcPr>
          <w:p w14:paraId="451CAE74">
            <w:pPr>
              <w:snapToGrid w:val="0"/>
              <w:jc w:val="center"/>
              <w:rPr>
                <w:rFonts w:ascii="Times New Roman" w:hAnsi="Times New Roman" w:eastAsia="仿宋_GB2312"/>
                <w:color w:val="000000"/>
                <w:sz w:val="24"/>
                <w:highlight w:val="none"/>
              </w:rPr>
            </w:pPr>
            <w:r>
              <w:rPr>
                <w:rFonts w:hint="default" w:ascii="Times New Roman" w:eastAsia="仿宋_GB2312"/>
                <w:color w:val="000000"/>
                <w:sz w:val="24"/>
                <w:highlight w:val="none"/>
              </w:rPr>
              <w:t>道路</w:t>
            </w:r>
          </w:p>
        </w:tc>
        <w:tc>
          <w:tcPr>
            <w:tcW w:w="0" w:type="auto"/>
            <w:tcBorders>
              <w:top w:val="single" w:color="auto" w:sz="4" w:space="0"/>
              <w:left w:val="single" w:color="auto" w:sz="4" w:space="0"/>
              <w:bottom w:val="single" w:color="auto" w:sz="4" w:space="0"/>
              <w:right w:val="single" w:color="auto" w:sz="4" w:space="0"/>
            </w:tcBorders>
            <w:vAlign w:val="center"/>
          </w:tcPr>
          <w:p w14:paraId="2DDBA13C">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桥</w:t>
            </w:r>
          </w:p>
          <w:p w14:paraId="7E49592A">
            <w:pPr>
              <w:snapToGrid w:val="0"/>
              <w:jc w:val="center"/>
              <w:rPr>
                <w:rFonts w:ascii="Times New Roman" w:hAnsi="Times New Roman" w:eastAsia="仿宋_GB2312"/>
                <w:color w:val="000000"/>
                <w:sz w:val="24"/>
                <w:highlight w:val="none"/>
              </w:rPr>
            </w:pPr>
            <w:r>
              <w:rPr>
                <w:rFonts w:hint="default" w:ascii="Times New Roman" w:eastAsia="仿宋_GB2312"/>
                <w:color w:val="000000"/>
                <w:sz w:val="24"/>
                <w:highlight w:val="none"/>
              </w:rPr>
              <w:t>梁</w:t>
            </w:r>
          </w:p>
        </w:tc>
        <w:tc>
          <w:tcPr>
            <w:tcW w:w="0" w:type="auto"/>
            <w:tcBorders>
              <w:top w:val="single" w:color="auto" w:sz="4" w:space="0"/>
              <w:left w:val="single" w:color="auto" w:sz="4" w:space="0"/>
              <w:bottom w:val="single" w:color="auto" w:sz="4" w:space="0"/>
              <w:right w:val="single" w:color="auto" w:sz="4" w:space="0"/>
            </w:tcBorders>
            <w:vAlign w:val="center"/>
          </w:tcPr>
          <w:p w14:paraId="286BC17D">
            <w:pPr>
              <w:snapToGrid w:val="0"/>
              <w:jc w:val="center"/>
              <w:rPr>
                <w:rFonts w:hint="default" w:ascii="Times New Roman" w:eastAsia="仿宋_GB2312"/>
                <w:color w:val="000000"/>
                <w:sz w:val="24"/>
                <w:highlight w:val="none"/>
              </w:rPr>
            </w:pPr>
            <w:r>
              <w:rPr>
                <w:rFonts w:hint="default" w:ascii="Times New Roman" w:eastAsia="仿宋_GB2312"/>
                <w:color w:val="000000"/>
                <w:sz w:val="24"/>
                <w:highlight w:val="none"/>
              </w:rPr>
              <w:t>B</w:t>
            </w:r>
          </w:p>
          <w:p w14:paraId="3BD36A01">
            <w:pPr>
              <w:snapToGrid w:val="0"/>
              <w:jc w:val="center"/>
              <w:rPr>
                <w:rFonts w:hint="default" w:ascii="Times New Roman" w:eastAsia="仿宋_GB2312"/>
                <w:color w:val="000000"/>
                <w:sz w:val="24"/>
                <w:highlight w:val="none"/>
              </w:rPr>
            </w:pPr>
            <w:r>
              <w:rPr>
                <w:rFonts w:hint="default" w:ascii="Times New Roman" w:eastAsia="仿宋_GB2312"/>
                <w:color w:val="000000"/>
                <w:sz w:val="24"/>
                <w:highlight w:val="none"/>
              </w:rPr>
              <w:t>I</w:t>
            </w:r>
          </w:p>
          <w:p w14:paraId="2C9F6E72">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M</w:t>
            </w:r>
          </w:p>
        </w:tc>
        <w:tc>
          <w:tcPr>
            <w:tcW w:w="0" w:type="auto"/>
            <w:tcBorders>
              <w:top w:val="single" w:color="auto" w:sz="4" w:space="0"/>
              <w:left w:val="single" w:color="auto" w:sz="4" w:space="0"/>
              <w:bottom w:val="single" w:color="auto" w:sz="4" w:space="0"/>
              <w:right w:val="single" w:color="auto" w:sz="4" w:space="0"/>
            </w:tcBorders>
            <w:vAlign w:val="center"/>
          </w:tcPr>
          <w:p w14:paraId="6624F410">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海绵</w:t>
            </w:r>
          </w:p>
        </w:tc>
        <w:tc>
          <w:tcPr>
            <w:tcW w:w="0" w:type="auto"/>
            <w:tcBorders>
              <w:top w:val="single" w:color="auto" w:sz="4" w:space="0"/>
              <w:left w:val="single" w:color="auto" w:sz="4" w:space="0"/>
              <w:bottom w:val="single" w:color="auto" w:sz="4" w:space="0"/>
              <w:right w:val="single" w:color="auto" w:sz="4" w:space="0"/>
            </w:tcBorders>
            <w:vAlign w:val="center"/>
          </w:tcPr>
          <w:p w14:paraId="7814D5F9">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人防</w:t>
            </w:r>
          </w:p>
        </w:tc>
        <w:tc>
          <w:tcPr>
            <w:tcW w:w="0" w:type="auto"/>
            <w:tcBorders>
              <w:top w:val="single" w:color="auto" w:sz="4" w:space="0"/>
              <w:left w:val="single" w:color="auto" w:sz="4" w:space="0"/>
              <w:bottom w:val="single" w:color="auto" w:sz="4" w:space="0"/>
              <w:right w:val="single" w:color="auto" w:sz="4" w:space="0"/>
            </w:tcBorders>
            <w:vAlign w:val="center"/>
          </w:tcPr>
          <w:p w14:paraId="02949135">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装配式</w:t>
            </w:r>
          </w:p>
        </w:tc>
        <w:tc>
          <w:tcPr>
            <w:tcW w:w="0" w:type="auto"/>
            <w:tcBorders>
              <w:top w:val="single" w:color="auto" w:sz="4" w:space="0"/>
              <w:left w:val="single" w:color="auto" w:sz="4" w:space="0"/>
              <w:bottom w:val="single" w:color="auto" w:sz="4" w:space="0"/>
              <w:right w:val="single" w:color="auto" w:sz="4" w:space="0"/>
            </w:tcBorders>
            <w:vAlign w:val="center"/>
          </w:tcPr>
          <w:p w14:paraId="41B15BA4">
            <w:pPr>
              <w:snapToGrid w:val="0"/>
              <w:jc w:val="center"/>
              <w:rPr>
                <w:rFonts w:hint="eastAsia" w:ascii="Times New Roman" w:eastAsia="仿宋_GB2312"/>
                <w:color w:val="000000"/>
                <w:sz w:val="24"/>
                <w:highlight w:val="none"/>
                <w:lang w:val="en-US" w:eastAsia="zh-CN"/>
              </w:rPr>
            </w:pPr>
            <w:r>
              <w:rPr>
                <w:rFonts w:hint="eastAsia" w:eastAsia="仿宋_GB2312"/>
                <w:color w:val="000000"/>
                <w:sz w:val="24"/>
                <w:highlight w:val="none"/>
                <w:lang w:val="en-US" w:eastAsia="zh-CN"/>
              </w:rPr>
              <w:t>智能化</w:t>
            </w:r>
          </w:p>
        </w:tc>
        <w:tc>
          <w:tcPr>
            <w:tcW w:w="0" w:type="auto"/>
            <w:tcBorders>
              <w:top w:val="single" w:color="auto" w:sz="4" w:space="0"/>
              <w:left w:val="single" w:color="auto" w:sz="4" w:space="0"/>
              <w:bottom w:val="single" w:color="auto" w:sz="4" w:space="0"/>
              <w:right w:val="single" w:color="auto" w:sz="4" w:space="0"/>
            </w:tcBorders>
            <w:vAlign w:val="center"/>
          </w:tcPr>
          <w:p w14:paraId="63DC9E66">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边坡基坑</w:t>
            </w:r>
          </w:p>
        </w:tc>
        <w:tc>
          <w:tcPr>
            <w:tcW w:w="0" w:type="auto"/>
            <w:tcBorders>
              <w:top w:val="single" w:color="auto" w:sz="4" w:space="0"/>
              <w:left w:val="single" w:color="auto" w:sz="4" w:space="0"/>
              <w:bottom w:val="single" w:color="auto" w:sz="4" w:space="0"/>
              <w:right w:val="single" w:color="auto" w:sz="4" w:space="0"/>
            </w:tcBorders>
            <w:vAlign w:val="center"/>
          </w:tcPr>
          <w:p w14:paraId="262ABBDC">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 xml:space="preserve">方案评估 </w:t>
            </w:r>
          </w:p>
        </w:tc>
        <w:tc>
          <w:tcPr>
            <w:tcW w:w="0" w:type="auto"/>
            <w:tcBorders>
              <w:top w:val="single" w:color="auto" w:sz="4" w:space="0"/>
              <w:left w:val="single" w:color="auto" w:sz="4" w:space="0"/>
              <w:bottom w:val="single" w:color="auto" w:sz="4" w:space="0"/>
              <w:right w:val="single" w:color="auto" w:sz="4" w:space="0"/>
            </w:tcBorders>
            <w:vAlign w:val="center"/>
          </w:tcPr>
          <w:p w14:paraId="3DD608B8">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装饰</w:t>
            </w:r>
          </w:p>
        </w:tc>
        <w:tc>
          <w:tcPr>
            <w:tcW w:w="449" w:type="dxa"/>
            <w:tcBorders>
              <w:top w:val="single" w:color="auto" w:sz="4" w:space="0"/>
              <w:left w:val="single" w:color="auto" w:sz="4" w:space="0"/>
              <w:bottom w:val="single" w:color="auto" w:sz="4" w:space="0"/>
              <w:right w:val="single" w:color="auto" w:sz="4" w:space="0"/>
            </w:tcBorders>
            <w:vAlign w:val="center"/>
          </w:tcPr>
          <w:p w14:paraId="437D41D6">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景观</w:t>
            </w:r>
          </w:p>
        </w:tc>
      </w:tr>
      <w:tr w14:paraId="733E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48" w:type="dxa"/>
            <w:tcBorders>
              <w:top w:val="single" w:color="auto" w:sz="4" w:space="0"/>
              <w:left w:val="single" w:color="auto" w:sz="4" w:space="0"/>
              <w:bottom w:val="single" w:color="auto" w:sz="4" w:space="0"/>
              <w:right w:val="single" w:color="auto" w:sz="4" w:space="0"/>
            </w:tcBorders>
            <w:vAlign w:val="center"/>
          </w:tcPr>
          <w:p w14:paraId="7BA54E2A">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审查</w:t>
            </w:r>
          </w:p>
          <w:p w14:paraId="61BF4F73">
            <w:pPr>
              <w:snapToGrid w:val="0"/>
              <w:jc w:val="center"/>
              <w:rPr>
                <w:rFonts w:ascii="Times New Roman" w:eastAsia="仿宋_GB2312"/>
                <w:color w:val="000000"/>
                <w:sz w:val="24"/>
                <w:highlight w:val="none"/>
              </w:rPr>
            </w:pPr>
            <w:r>
              <w:rPr>
                <w:rFonts w:hint="default" w:ascii="Times New Roman" w:eastAsia="仿宋_GB2312"/>
                <w:color w:val="000000"/>
                <w:sz w:val="24"/>
                <w:highlight w:val="none"/>
              </w:rPr>
              <w:t>内容</w:t>
            </w:r>
          </w:p>
        </w:tc>
        <w:tc>
          <w:tcPr>
            <w:tcW w:w="448" w:type="dxa"/>
            <w:tcBorders>
              <w:top w:val="single" w:color="auto" w:sz="4" w:space="0"/>
              <w:left w:val="single" w:color="auto" w:sz="4" w:space="0"/>
              <w:bottom w:val="single" w:color="auto" w:sz="4" w:space="0"/>
              <w:right w:val="single" w:color="auto" w:sz="4" w:space="0"/>
            </w:tcBorders>
            <w:vAlign w:val="center"/>
          </w:tcPr>
          <w:p w14:paraId="5336775E">
            <w:pPr>
              <w:snapToGrid w:val="0"/>
              <w:jc w:val="center"/>
              <w:rPr>
                <w:rFonts w:ascii="Times New Roman" w:hAnsi="Times New Roman" w:eastAsia="仿宋_GB2312" w:cs="Times New Roman"/>
                <w:sz w:val="24"/>
                <w:highlight w:val="none"/>
              </w:rPr>
            </w:pPr>
            <w:r>
              <w:rPr>
                <w:rFonts w:hint="default" w:ascii="Times New Roman" w:hAnsi="Times New Roman" w:eastAsia="仿宋_GB2312" w:cs="Times New Roman"/>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06DF6A4C">
            <w:pPr>
              <w:snapToGrid w:val="0"/>
              <w:jc w:val="center"/>
              <w:rPr>
                <w:rFonts w:ascii="Times New Roman" w:hAnsi="Times New Roman" w:eastAsia="仿宋_GB2312" w:cs="Times New Roman"/>
                <w:sz w:val="28"/>
                <w:szCs w:val="28"/>
                <w:highlight w:val="none"/>
              </w:rPr>
            </w:pPr>
            <w:r>
              <w:rPr>
                <w:rFonts w:hint="default" w:ascii="Times New Roman" w:hAnsi="Times New Roman" w:eastAsia="仿宋_GB2312" w:cs="Times New Roman"/>
                <w:b/>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688B1F7F">
            <w:pPr>
              <w:snapToGrid w:val="0"/>
              <w:jc w:val="center"/>
              <w:rPr>
                <w:rFonts w:ascii="Times New Roman" w:hAnsi="Times New Roman" w:eastAsia="仿宋_GB2312" w:cs="Times New Roman"/>
                <w:sz w:val="28"/>
                <w:szCs w:val="28"/>
                <w:highlight w:val="none"/>
              </w:rPr>
            </w:pPr>
            <w:r>
              <w:rPr>
                <w:rFonts w:hint="default" w:ascii="Times New Roman" w:hAnsi="Times New Roman" w:eastAsia="仿宋_GB2312" w:cs="Times New Roman"/>
                <w:b/>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6ADFE93F">
            <w:pPr>
              <w:snapToGrid w:val="0"/>
              <w:jc w:val="center"/>
              <w:rPr>
                <w:rFonts w:ascii="Times New Roman" w:hAnsi="Times New Roman" w:eastAsia="仿宋_GB2312" w:cs="Times New Roman"/>
                <w:sz w:val="28"/>
                <w:szCs w:val="28"/>
                <w:highlight w:val="none"/>
              </w:rPr>
            </w:pPr>
            <w:r>
              <w:rPr>
                <w:rFonts w:hint="default" w:ascii="Times New Roman" w:hAnsi="Times New Roman" w:eastAsia="仿宋_GB2312" w:cs="Times New Roman"/>
                <w:b/>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6A1E8643">
            <w:pPr>
              <w:snapToGrid w:val="0"/>
              <w:jc w:val="center"/>
              <w:rPr>
                <w:rFonts w:ascii="Times New Roman" w:hAnsi="Times New Roman" w:eastAsia="仿宋_GB2312" w:cs="Times New Roman"/>
                <w:sz w:val="28"/>
                <w:szCs w:val="28"/>
                <w:highlight w:val="none"/>
              </w:rPr>
            </w:pPr>
            <w:r>
              <w:rPr>
                <w:rFonts w:hint="default" w:ascii="Times New Roman" w:hAnsi="Times New Roman" w:eastAsia="仿宋_GB2312" w:cs="Times New Roman"/>
                <w:b/>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79AF72AF">
            <w:pPr>
              <w:snapToGrid w:val="0"/>
              <w:jc w:val="center"/>
              <w:rPr>
                <w:rFonts w:ascii="Times New Roman" w:hAnsi="Times New Roman" w:eastAsia="仿宋_GB2312" w:cs="Times New Roman"/>
                <w:sz w:val="28"/>
                <w:szCs w:val="28"/>
                <w:highlight w:val="none"/>
              </w:rPr>
            </w:pPr>
            <w:r>
              <w:rPr>
                <w:rFonts w:hint="default" w:ascii="Times New Roman" w:hAnsi="Times New Roman" w:eastAsia="仿宋_GB2312" w:cs="Times New Roman"/>
                <w:b/>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2CBFC216">
            <w:pPr>
              <w:snapToGrid w:val="0"/>
              <w:jc w:val="center"/>
              <w:rPr>
                <w:rFonts w:ascii="Times New Roman" w:hAnsi="Times New Roman" w:eastAsia="仿宋_GB2312" w:cs="Times New Roman"/>
                <w:sz w:val="24"/>
                <w:highlight w:val="none"/>
              </w:rPr>
            </w:pPr>
            <w:r>
              <w:rPr>
                <w:rFonts w:hint="default" w:ascii="Times New Roman" w:hAnsi="Times New Roman" w:eastAsia="仿宋_GB2312" w:cs="Times New Roman"/>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1F4A7A1E">
            <w:pPr>
              <w:snapToGrid w:val="0"/>
              <w:jc w:val="center"/>
              <w:rPr>
                <w:rFonts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09391063">
            <w:pPr>
              <w:snapToGrid w:val="0"/>
              <w:jc w:val="center"/>
              <w:rPr>
                <w:rFonts w:hint="default" w:ascii="Times New Roman" w:hAnsi="Times New Roman" w:eastAsia="仿宋_GB2312" w:cs="Times New Roman"/>
                <w:color w:val="000000"/>
                <w:sz w:val="28"/>
                <w:szCs w:val="28"/>
                <w:highlight w:val="none"/>
                <w:lang w:val="en-US" w:eastAsia="zh-CN"/>
              </w:rPr>
            </w:pPr>
            <w:r>
              <w:rPr>
                <w:rFonts w:hint="default" w:eastAsia="仿宋_GB2312" w:cs="Times New Roman"/>
                <w:color w:val="000000"/>
                <w:sz w:val="28"/>
                <w:szCs w:val="28"/>
                <w:highlight w:val="none"/>
                <w:lang w:val="en-US" w:eastAsia="zh-CN"/>
              </w:rPr>
              <w:t>√</w:t>
            </w:r>
          </w:p>
        </w:tc>
        <w:tc>
          <w:tcPr>
            <w:tcW w:w="449" w:type="dxa"/>
            <w:tcBorders>
              <w:top w:val="single" w:color="auto" w:sz="4" w:space="0"/>
              <w:left w:val="single" w:color="auto" w:sz="4" w:space="0"/>
              <w:bottom w:val="single" w:color="auto" w:sz="4" w:space="0"/>
              <w:right w:val="single" w:color="auto" w:sz="4" w:space="0"/>
            </w:tcBorders>
            <w:vAlign w:val="center"/>
          </w:tcPr>
          <w:p w14:paraId="1D5CBF2D">
            <w:pPr>
              <w:snapToGrid w:val="0"/>
              <w:jc w:val="center"/>
              <w:rPr>
                <w:rFonts w:ascii="Times New Roman" w:hAnsi="Times New Roman" w:eastAsia="仿宋_GB2312" w:cs="Times New Roman"/>
                <w:color w:val="000000"/>
                <w:sz w:val="24"/>
                <w:highlight w:val="none"/>
              </w:rPr>
            </w:pPr>
          </w:p>
        </w:tc>
        <w:tc>
          <w:tcPr>
            <w:tcW w:w="449" w:type="dxa"/>
            <w:tcBorders>
              <w:top w:val="single" w:color="auto" w:sz="4" w:space="0"/>
              <w:left w:val="single" w:color="auto" w:sz="4" w:space="0"/>
              <w:bottom w:val="single" w:color="auto" w:sz="4" w:space="0"/>
              <w:right w:val="single" w:color="auto" w:sz="4" w:space="0"/>
            </w:tcBorders>
            <w:vAlign w:val="center"/>
          </w:tcPr>
          <w:p w14:paraId="7C30721B">
            <w:pPr>
              <w:snapToGrid w:val="0"/>
              <w:jc w:val="center"/>
              <w:rPr>
                <w:rFonts w:ascii="Times New Roman" w:hAnsi="Times New Roman" w:eastAsia="仿宋_GB2312" w:cs="Times New Roman"/>
                <w:color w:val="000000"/>
                <w:sz w:val="24"/>
                <w:highlight w:val="none"/>
              </w:rPr>
            </w:pPr>
          </w:p>
        </w:tc>
        <w:tc>
          <w:tcPr>
            <w:tcW w:w="424" w:type="dxa"/>
            <w:tcBorders>
              <w:top w:val="single" w:color="auto" w:sz="4" w:space="0"/>
              <w:left w:val="single" w:color="auto" w:sz="4" w:space="0"/>
              <w:bottom w:val="single" w:color="auto" w:sz="4" w:space="0"/>
              <w:right w:val="single" w:color="auto" w:sz="4" w:space="0"/>
            </w:tcBorders>
            <w:vAlign w:val="center"/>
          </w:tcPr>
          <w:p w14:paraId="6130AC31">
            <w:pPr>
              <w:snapToGrid w:val="0"/>
              <w:jc w:val="center"/>
              <w:rPr>
                <w:rFonts w:ascii="Times New Roman" w:hAnsi="Times New Roman" w:eastAsia="仿宋_GB2312" w:cs="Times New Roman"/>
                <w:color w:val="000000"/>
                <w:sz w:val="24"/>
                <w:highlight w:val="none"/>
              </w:rPr>
            </w:pPr>
          </w:p>
        </w:tc>
        <w:tc>
          <w:tcPr>
            <w:tcW w:w="449" w:type="dxa"/>
            <w:tcBorders>
              <w:top w:val="single" w:color="auto" w:sz="4" w:space="0"/>
              <w:left w:val="single" w:color="auto" w:sz="4" w:space="0"/>
              <w:bottom w:val="single" w:color="auto" w:sz="4" w:space="0"/>
              <w:right w:val="single" w:color="auto" w:sz="4" w:space="0"/>
            </w:tcBorders>
            <w:vAlign w:val="center"/>
          </w:tcPr>
          <w:p w14:paraId="1B5B3710">
            <w:pPr>
              <w:snapToGrid w:val="0"/>
              <w:jc w:val="center"/>
              <w:rPr>
                <w:rFonts w:ascii="Times New Roman" w:hAnsi="Times New Roman" w:eastAsia="仿宋_GB2312" w:cs="Times New Roman"/>
                <w:color w:val="000000"/>
                <w:sz w:val="24"/>
                <w:highlight w:val="none"/>
              </w:rPr>
            </w:pPr>
          </w:p>
        </w:tc>
        <w:tc>
          <w:tcPr>
            <w:tcW w:w="449" w:type="dxa"/>
            <w:tcBorders>
              <w:top w:val="single" w:color="auto" w:sz="4" w:space="0"/>
              <w:left w:val="single" w:color="auto" w:sz="4" w:space="0"/>
              <w:bottom w:val="single" w:color="auto" w:sz="4" w:space="0"/>
              <w:right w:val="single" w:color="auto" w:sz="4" w:space="0"/>
            </w:tcBorders>
            <w:vAlign w:val="center"/>
          </w:tcPr>
          <w:p w14:paraId="1EEA3194">
            <w:pPr>
              <w:snapToGrid w:val="0"/>
              <w:jc w:val="center"/>
              <w:rPr>
                <w:rFonts w:hint="default" w:ascii="Times New Roman" w:hAnsi="Times New Roman" w:eastAsia="仿宋_GB2312" w:cs="Times New Roman"/>
                <w:color w:val="000000"/>
                <w:sz w:val="24"/>
                <w:highlight w:val="none"/>
              </w:rPr>
            </w:pPr>
          </w:p>
        </w:tc>
        <w:tc>
          <w:tcPr>
            <w:tcW w:w="449" w:type="dxa"/>
            <w:tcBorders>
              <w:top w:val="single" w:color="auto" w:sz="4" w:space="0"/>
              <w:left w:val="single" w:color="auto" w:sz="4" w:space="0"/>
              <w:bottom w:val="single" w:color="auto" w:sz="4" w:space="0"/>
              <w:right w:val="single" w:color="auto" w:sz="4" w:space="0"/>
            </w:tcBorders>
            <w:vAlign w:val="center"/>
          </w:tcPr>
          <w:p w14:paraId="658E2D9E">
            <w:pPr>
              <w:snapToGrid w:val="0"/>
              <w:jc w:val="center"/>
              <w:rPr>
                <w:rFonts w:ascii="Times New Roman" w:hAnsi="Times New Roman" w:eastAsia="仿宋_GB2312" w:cs="Times New Roman"/>
                <w:color w:val="000000"/>
                <w:sz w:val="24"/>
                <w:highlight w:val="none"/>
              </w:rPr>
            </w:pPr>
          </w:p>
        </w:tc>
        <w:tc>
          <w:tcPr>
            <w:tcW w:w="449" w:type="dxa"/>
            <w:tcBorders>
              <w:top w:val="single" w:color="auto" w:sz="4" w:space="0"/>
              <w:left w:val="single" w:color="auto" w:sz="4" w:space="0"/>
              <w:bottom w:val="single" w:color="auto" w:sz="4" w:space="0"/>
              <w:right w:val="single" w:color="auto" w:sz="4" w:space="0"/>
            </w:tcBorders>
            <w:vAlign w:val="center"/>
          </w:tcPr>
          <w:p w14:paraId="42F0919E">
            <w:pPr>
              <w:snapToGrid w:val="0"/>
              <w:jc w:val="center"/>
              <w:rPr>
                <w:rFonts w:hint="default" w:ascii="Times New Roman" w:hAnsi="Times New Roman" w:eastAsia="仿宋_GB2312" w:cs="Times New Roman"/>
                <w:color w:val="000000"/>
                <w:sz w:val="28"/>
                <w:szCs w:val="21"/>
                <w:highlight w:val="none"/>
                <w:lang w:val="en-US" w:eastAsia="zh-CN"/>
              </w:rPr>
            </w:pPr>
            <w:r>
              <w:rPr>
                <w:rFonts w:hint="default" w:eastAsia="仿宋_GB2312" w:cs="Times New Roman"/>
                <w:color w:val="000000"/>
                <w:sz w:val="28"/>
                <w:szCs w:val="21"/>
                <w:highlight w:val="none"/>
                <w:lang w:val="en-US" w:eastAsia="zh-CN"/>
              </w:rPr>
              <w:t>√</w:t>
            </w:r>
          </w:p>
        </w:tc>
        <w:tc>
          <w:tcPr>
            <w:tcW w:w="449" w:type="dxa"/>
            <w:tcBorders>
              <w:top w:val="single" w:color="auto" w:sz="4" w:space="0"/>
              <w:left w:val="single" w:color="auto" w:sz="4" w:space="0"/>
              <w:bottom w:val="single" w:color="auto" w:sz="4" w:space="0"/>
              <w:right w:val="single" w:color="auto" w:sz="4" w:space="0"/>
            </w:tcBorders>
            <w:vAlign w:val="center"/>
          </w:tcPr>
          <w:p w14:paraId="44D2A0D7">
            <w:pPr>
              <w:snapToGrid w:val="0"/>
              <w:jc w:val="center"/>
              <w:rPr>
                <w:rFonts w:ascii="Times New Roman" w:hAnsi="Times New Roman" w:eastAsia="仿宋_GB2312" w:cs="Times New Roman"/>
                <w:color w:val="000000"/>
                <w:sz w:val="24"/>
                <w:highlight w:val="none"/>
              </w:rPr>
            </w:pPr>
          </w:p>
        </w:tc>
        <w:tc>
          <w:tcPr>
            <w:tcW w:w="449" w:type="dxa"/>
            <w:tcBorders>
              <w:top w:val="single" w:color="auto" w:sz="4" w:space="0"/>
              <w:left w:val="single" w:color="auto" w:sz="4" w:space="0"/>
              <w:bottom w:val="single" w:color="auto" w:sz="4" w:space="0"/>
              <w:right w:val="single" w:color="auto" w:sz="4" w:space="0"/>
            </w:tcBorders>
            <w:vAlign w:val="center"/>
          </w:tcPr>
          <w:p w14:paraId="57EF4547">
            <w:pPr>
              <w:snapToGrid w:val="0"/>
              <w:jc w:val="center"/>
              <w:rPr>
                <w:rFonts w:ascii="Times New Roman" w:hAnsi="Times New Roman" w:eastAsia="仿宋_GB2312" w:cs="Times New Roman"/>
                <w:color w:val="000000"/>
                <w:sz w:val="24"/>
                <w:highlight w:val="none"/>
              </w:rPr>
            </w:pPr>
          </w:p>
        </w:tc>
        <w:tc>
          <w:tcPr>
            <w:tcW w:w="449" w:type="dxa"/>
            <w:tcBorders>
              <w:top w:val="single" w:color="auto" w:sz="4" w:space="0"/>
              <w:left w:val="single" w:color="auto" w:sz="4" w:space="0"/>
              <w:bottom w:val="single" w:color="auto" w:sz="4" w:space="0"/>
              <w:right w:val="single" w:color="auto" w:sz="4" w:space="0"/>
            </w:tcBorders>
            <w:vAlign w:val="center"/>
          </w:tcPr>
          <w:p w14:paraId="4C2C4789">
            <w:pPr>
              <w:snapToGrid w:val="0"/>
              <w:jc w:val="center"/>
              <w:rPr>
                <w:rFonts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8"/>
                <w:szCs w:val="28"/>
                <w:highlight w:val="none"/>
              </w:rPr>
              <w:t>√</w:t>
            </w:r>
          </w:p>
        </w:tc>
        <w:tc>
          <w:tcPr>
            <w:tcW w:w="449" w:type="dxa"/>
            <w:tcBorders>
              <w:top w:val="single" w:color="auto" w:sz="4" w:space="0"/>
              <w:left w:val="single" w:color="auto" w:sz="4" w:space="0"/>
              <w:bottom w:val="single" w:color="auto" w:sz="4" w:space="0"/>
              <w:right w:val="single" w:color="auto" w:sz="4" w:space="0"/>
            </w:tcBorders>
            <w:vAlign w:val="center"/>
          </w:tcPr>
          <w:p w14:paraId="25026FEF">
            <w:pPr>
              <w:snapToGrid w:val="0"/>
              <w:jc w:val="center"/>
              <w:rPr>
                <w:rFonts w:ascii="Times New Roman" w:hAnsi="Times New Roman" w:eastAsia="仿宋_GB2312" w:cs="Times New Roman"/>
                <w:color w:val="000000"/>
                <w:sz w:val="24"/>
                <w:highlight w:val="none"/>
              </w:rPr>
            </w:pPr>
          </w:p>
        </w:tc>
      </w:tr>
    </w:tbl>
    <w:p w14:paraId="5AA7602E">
      <w:pPr>
        <w:snapToGrid w:val="0"/>
        <w:ind w:firstLine="480" w:firstLineChars="200"/>
        <w:rPr>
          <w:rFonts w:hint="eastAsia" w:ascii="宋体" w:hAnsi="宋体" w:eastAsia="宋体"/>
          <w:color w:val="000000"/>
          <w:sz w:val="24"/>
          <w:highlight w:val="none"/>
          <w:lang w:val="en-US" w:eastAsia="zh-CN"/>
        </w:rPr>
      </w:pPr>
    </w:p>
    <w:p w14:paraId="3DED663E">
      <w:pPr>
        <w:snapToGrid w:val="0"/>
        <w:rPr>
          <w:rFonts w:hint="eastAsia" w:ascii="宋体" w:hAnsi="宋体"/>
          <w:b/>
          <w:color w:val="000000"/>
          <w:sz w:val="28"/>
          <w:szCs w:val="28"/>
          <w:highlight w:val="none"/>
        </w:rPr>
      </w:pPr>
      <w:r>
        <w:rPr>
          <w:rFonts w:hint="eastAsia" w:ascii="宋体" w:hAnsi="宋体"/>
          <w:b/>
          <w:color w:val="000000"/>
          <w:sz w:val="28"/>
          <w:szCs w:val="28"/>
          <w:highlight w:val="none"/>
        </w:rPr>
        <w:t>第三条  审查的主要内容</w:t>
      </w:r>
    </w:p>
    <w:p w14:paraId="0C6674C1">
      <w:pPr>
        <w:snapToGrid w:val="0"/>
        <w:ind w:firstLine="480" w:firstLineChars="200"/>
        <w:rPr>
          <w:rFonts w:hint="eastAsia" w:ascii="宋体" w:hAnsi="宋体" w:eastAsia="宋体"/>
          <w:color w:val="000000"/>
          <w:sz w:val="24"/>
          <w:highlight w:val="none"/>
          <w:lang w:eastAsia="zh-CN"/>
        </w:rPr>
      </w:pPr>
      <w:r>
        <w:rPr>
          <w:rFonts w:hint="eastAsia" w:ascii="宋体" w:hAnsi="宋体"/>
          <w:color w:val="000000"/>
          <w:sz w:val="24"/>
          <w:highlight w:val="none"/>
        </w:rPr>
        <w:t>3.1</w:t>
      </w:r>
      <w:r>
        <w:rPr>
          <w:rFonts w:hint="eastAsia" w:ascii="宋体" w:hAnsi="宋体"/>
          <w:color w:val="000000"/>
          <w:sz w:val="24"/>
          <w:highlight w:val="none"/>
          <w:lang w:eastAsia="zh-CN"/>
        </w:rPr>
        <w:t>对双堰项目装饰设计施工图进行审查，包括装饰工程（室内精装修、结构加固改造设计、建筑外立面标识标牌设计）、智能化等。</w:t>
      </w:r>
    </w:p>
    <w:p w14:paraId="25349D4E">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3.2按照有关法律法规、工程建设技术标准以及重庆市建筑工程施工图设计文件技术审查要点对工程建设项目涉及公共利益、公众安全和工程建设强制性标准等方面内容进行审查。</w:t>
      </w:r>
    </w:p>
    <w:p w14:paraId="7B05CC96">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3.3 是否满足国家和本市勘察设计文件编制深度要求；</w:t>
      </w:r>
    </w:p>
    <w:p w14:paraId="40108E07">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3.4 是否满足勘察合同和设计使用需要；</w:t>
      </w:r>
    </w:p>
    <w:p w14:paraId="027F82D1">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 xml:space="preserve">3.5 是否符合《建筑工程初步设计批复》及附件（按规定不需要进行初步设计审批的项目应当符合建设工程初步设计备案文件或《建设用地规划许可证》及附件）；  </w:t>
      </w:r>
    </w:p>
    <w:p w14:paraId="4CE0E18A">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3.6  地基基础、主体结构、边坡等附属工程结构设计是否安全；</w:t>
      </w:r>
    </w:p>
    <w:p w14:paraId="46E8B891">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 xml:space="preserve">3.7  是否符合工程建设强制性标准； </w:t>
      </w:r>
    </w:p>
    <w:p w14:paraId="4CE9DEC9">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 xml:space="preserve">3.8  勘察设计企业资质和人员资格是否符合有关规定； </w:t>
      </w:r>
    </w:p>
    <w:p w14:paraId="79211577">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3.9  签章是否符合有关规定；</w:t>
      </w:r>
    </w:p>
    <w:p w14:paraId="6F2F4F36">
      <w:pPr>
        <w:snapToGrid w:val="0"/>
        <w:ind w:firstLine="480" w:firstLineChars="200"/>
        <w:rPr>
          <w:rFonts w:hint="eastAsia" w:ascii="宋体" w:hAnsi="宋体"/>
          <w:color w:val="000000"/>
          <w:sz w:val="24"/>
          <w:highlight w:val="none"/>
        </w:rPr>
      </w:pPr>
      <w:r>
        <w:rPr>
          <w:rFonts w:hint="eastAsia" w:ascii="宋体" w:hAnsi="宋体"/>
          <w:color w:val="000000"/>
          <w:sz w:val="24"/>
          <w:highlight w:val="none"/>
        </w:rPr>
        <w:t>3.1</w:t>
      </w:r>
      <w:r>
        <w:rPr>
          <w:rFonts w:hint="eastAsia" w:ascii="宋体" w:hAnsi="宋体"/>
          <w:color w:val="000000"/>
          <w:sz w:val="24"/>
          <w:highlight w:val="none"/>
          <w:lang w:val="en-US" w:eastAsia="zh-CN"/>
        </w:rPr>
        <w:t>0</w:t>
      </w:r>
      <w:r>
        <w:rPr>
          <w:rFonts w:hint="eastAsia" w:ascii="宋体" w:hAnsi="宋体"/>
          <w:color w:val="000000"/>
          <w:sz w:val="24"/>
          <w:highlight w:val="none"/>
        </w:rPr>
        <w:t xml:space="preserve">  其他法律、法规、规章规定必须审查的内容。</w:t>
      </w:r>
    </w:p>
    <w:p w14:paraId="2CDB7E4A">
      <w:pPr>
        <w:spacing w:line="440" w:lineRule="exact"/>
        <w:jc w:val="left"/>
        <w:rPr>
          <w:rFonts w:hint="eastAsia" w:ascii="宋体" w:hAnsi="宋体"/>
          <w:color w:val="000000"/>
          <w:sz w:val="28"/>
          <w:szCs w:val="28"/>
          <w:highlight w:val="none"/>
        </w:rPr>
      </w:pPr>
      <w:r>
        <w:rPr>
          <w:rFonts w:hint="eastAsia" w:ascii="宋体" w:hAnsi="宋体"/>
          <w:b/>
          <w:color w:val="000000"/>
          <w:sz w:val="28"/>
          <w:szCs w:val="28"/>
          <w:highlight w:val="none"/>
        </w:rPr>
        <w:t>第四条  建设单位、设计单位</w:t>
      </w:r>
      <w:r>
        <w:rPr>
          <w:rFonts w:hint="eastAsia" w:ascii="宋体" w:hAnsi="宋体"/>
          <w:b/>
          <w:color w:val="000000"/>
          <w:sz w:val="28"/>
          <w:szCs w:val="28"/>
          <w:highlight w:val="none"/>
          <w:lang w:val="en-US" w:eastAsia="zh-CN"/>
        </w:rPr>
        <w:t>及时</w:t>
      </w:r>
      <w:r>
        <w:rPr>
          <w:rFonts w:hint="eastAsia" w:ascii="宋体" w:hAnsi="宋体"/>
          <w:b/>
          <w:color w:val="000000"/>
          <w:sz w:val="28"/>
          <w:szCs w:val="28"/>
          <w:highlight w:val="none"/>
        </w:rPr>
        <w:t>向审查机构提供表二所列文件资料，并对其准确性、真实性负责</w:t>
      </w:r>
      <w:r>
        <w:rPr>
          <w:rFonts w:hint="eastAsia" w:ascii="宋体" w:hAnsi="宋体"/>
          <w:color w:val="000000"/>
          <w:sz w:val="28"/>
          <w:szCs w:val="28"/>
          <w:highlight w:val="none"/>
        </w:rPr>
        <w:t>。</w:t>
      </w:r>
    </w:p>
    <w:p w14:paraId="4E9716F3">
      <w:pPr>
        <w:jc w:val="center"/>
        <w:rPr>
          <w:rFonts w:hint="eastAsia" w:ascii="宋体" w:hAnsi="宋体"/>
          <w:b/>
          <w:color w:val="000000"/>
          <w:sz w:val="28"/>
          <w:szCs w:val="20"/>
          <w:highlight w:val="none"/>
        </w:rPr>
      </w:pPr>
      <w:r>
        <w:rPr>
          <w:rFonts w:hint="eastAsia" w:ascii="宋体" w:hAnsi="宋体"/>
          <w:b/>
          <w:color w:val="000000"/>
          <w:sz w:val="28"/>
          <w:szCs w:val="20"/>
          <w:highlight w:val="none"/>
        </w:rPr>
        <w:t>施工图设计文件在线系统审查所需报送资料及文件     表二</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5"/>
        <w:gridCol w:w="4327"/>
        <w:gridCol w:w="588"/>
        <w:gridCol w:w="900"/>
        <w:gridCol w:w="3117"/>
      </w:tblGrid>
      <w:tr w14:paraId="3DF1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85" w:type="dxa"/>
            <w:noWrap w:val="0"/>
            <w:vAlign w:val="center"/>
          </w:tcPr>
          <w:p w14:paraId="191C4BFD">
            <w:pPr>
              <w:spacing w:line="240" w:lineRule="exact"/>
              <w:jc w:val="center"/>
              <w:rPr>
                <w:rFonts w:hint="eastAsia" w:ascii="宋体" w:hAnsi="宋体"/>
                <w:color w:val="000000"/>
                <w:szCs w:val="20"/>
                <w:highlight w:val="none"/>
              </w:rPr>
            </w:pPr>
            <w:r>
              <w:rPr>
                <w:rFonts w:hint="eastAsia" w:ascii="宋体" w:hAnsi="宋体"/>
                <w:color w:val="000000"/>
                <w:szCs w:val="20"/>
                <w:highlight w:val="none"/>
              </w:rPr>
              <w:t>序号</w:t>
            </w:r>
          </w:p>
        </w:tc>
        <w:tc>
          <w:tcPr>
            <w:tcW w:w="4327" w:type="dxa"/>
            <w:noWrap w:val="0"/>
            <w:vAlign w:val="center"/>
          </w:tcPr>
          <w:p w14:paraId="2F1333AA">
            <w:pPr>
              <w:spacing w:line="240" w:lineRule="exact"/>
              <w:jc w:val="center"/>
              <w:rPr>
                <w:rFonts w:hint="eastAsia" w:ascii="宋体" w:hAnsi="宋体"/>
                <w:color w:val="000000"/>
                <w:szCs w:val="20"/>
                <w:highlight w:val="none"/>
              </w:rPr>
            </w:pPr>
            <w:r>
              <w:rPr>
                <w:rFonts w:hint="eastAsia" w:ascii="宋体" w:hAnsi="宋体"/>
                <w:color w:val="000000"/>
                <w:szCs w:val="20"/>
                <w:highlight w:val="none"/>
              </w:rPr>
              <w:t>名        称</w:t>
            </w:r>
          </w:p>
        </w:tc>
        <w:tc>
          <w:tcPr>
            <w:tcW w:w="588" w:type="dxa"/>
            <w:noWrap w:val="0"/>
            <w:vAlign w:val="center"/>
          </w:tcPr>
          <w:p w14:paraId="34793D4C">
            <w:pPr>
              <w:spacing w:line="240" w:lineRule="exact"/>
              <w:jc w:val="center"/>
              <w:rPr>
                <w:rFonts w:hint="eastAsia" w:ascii="宋体" w:hAnsi="宋体"/>
                <w:color w:val="000000"/>
                <w:szCs w:val="20"/>
                <w:highlight w:val="none"/>
              </w:rPr>
            </w:pPr>
            <w:r>
              <w:rPr>
                <w:rFonts w:hint="eastAsia" w:ascii="宋体" w:hAnsi="宋体"/>
                <w:color w:val="000000"/>
                <w:szCs w:val="20"/>
                <w:highlight w:val="none"/>
              </w:rPr>
              <w:t>份数</w:t>
            </w:r>
          </w:p>
        </w:tc>
        <w:tc>
          <w:tcPr>
            <w:tcW w:w="900" w:type="dxa"/>
            <w:noWrap w:val="0"/>
            <w:vAlign w:val="center"/>
          </w:tcPr>
          <w:p w14:paraId="1F636833">
            <w:pPr>
              <w:spacing w:line="240" w:lineRule="exact"/>
              <w:jc w:val="center"/>
              <w:rPr>
                <w:rFonts w:hint="eastAsia" w:ascii="宋体" w:hAnsi="宋体"/>
                <w:color w:val="000000"/>
                <w:szCs w:val="20"/>
                <w:highlight w:val="none"/>
              </w:rPr>
            </w:pPr>
            <w:r>
              <w:rPr>
                <w:rFonts w:hint="eastAsia" w:ascii="宋体" w:hAnsi="宋体"/>
                <w:color w:val="000000"/>
                <w:szCs w:val="20"/>
                <w:highlight w:val="none"/>
              </w:rPr>
              <w:t>要求</w:t>
            </w:r>
          </w:p>
        </w:tc>
        <w:tc>
          <w:tcPr>
            <w:tcW w:w="3117" w:type="dxa"/>
            <w:noWrap w:val="0"/>
            <w:vAlign w:val="center"/>
          </w:tcPr>
          <w:p w14:paraId="68065626">
            <w:pPr>
              <w:spacing w:line="240" w:lineRule="exact"/>
              <w:jc w:val="center"/>
              <w:rPr>
                <w:rFonts w:hint="eastAsia" w:ascii="宋体" w:hAnsi="宋体"/>
                <w:color w:val="000000"/>
                <w:szCs w:val="20"/>
                <w:highlight w:val="none"/>
              </w:rPr>
            </w:pPr>
            <w:r>
              <w:rPr>
                <w:rFonts w:hint="eastAsia" w:ascii="宋体" w:hAnsi="宋体"/>
                <w:color w:val="000000"/>
                <w:szCs w:val="20"/>
                <w:highlight w:val="none"/>
              </w:rPr>
              <w:t>备        注</w:t>
            </w:r>
          </w:p>
        </w:tc>
      </w:tr>
      <w:tr w14:paraId="18A7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485" w:type="dxa"/>
            <w:noWrap w:val="0"/>
            <w:vAlign w:val="center"/>
          </w:tcPr>
          <w:p w14:paraId="1280440F">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w:t>
            </w:r>
          </w:p>
        </w:tc>
        <w:tc>
          <w:tcPr>
            <w:tcW w:w="4327" w:type="dxa"/>
            <w:noWrap w:val="0"/>
            <w:vAlign w:val="center"/>
          </w:tcPr>
          <w:p w14:paraId="161DA328">
            <w:pPr>
              <w:spacing w:line="240" w:lineRule="exact"/>
              <w:rPr>
                <w:rFonts w:hint="eastAsia" w:ascii="宋体" w:hAnsi="宋体"/>
                <w:color w:val="000000"/>
                <w:szCs w:val="21"/>
                <w:highlight w:val="none"/>
              </w:rPr>
            </w:pPr>
            <w:r>
              <w:rPr>
                <w:rFonts w:hint="eastAsia" w:ascii="宋体" w:hAnsi="宋体"/>
                <w:color w:val="000000"/>
                <w:szCs w:val="21"/>
                <w:highlight w:val="none"/>
              </w:rPr>
              <w:t>施工图审查合同</w:t>
            </w:r>
          </w:p>
        </w:tc>
        <w:tc>
          <w:tcPr>
            <w:tcW w:w="588" w:type="dxa"/>
            <w:noWrap w:val="0"/>
            <w:vAlign w:val="center"/>
          </w:tcPr>
          <w:p w14:paraId="0E6C004C">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1份</w:t>
            </w:r>
          </w:p>
        </w:tc>
        <w:tc>
          <w:tcPr>
            <w:tcW w:w="900" w:type="dxa"/>
            <w:noWrap w:val="0"/>
            <w:vAlign w:val="center"/>
          </w:tcPr>
          <w:p w14:paraId="4E01A029">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70A73F58">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建设单位上传</w:t>
            </w:r>
          </w:p>
        </w:tc>
      </w:tr>
      <w:tr w14:paraId="04A6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485" w:type="dxa"/>
            <w:noWrap w:val="0"/>
            <w:vAlign w:val="center"/>
          </w:tcPr>
          <w:p w14:paraId="75FD5FB0">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2</w:t>
            </w:r>
          </w:p>
        </w:tc>
        <w:tc>
          <w:tcPr>
            <w:tcW w:w="4327" w:type="dxa"/>
            <w:noWrap w:val="0"/>
            <w:vAlign w:val="center"/>
          </w:tcPr>
          <w:p w14:paraId="1C016263">
            <w:pPr>
              <w:spacing w:line="240" w:lineRule="exact"/>
              <w:rPr>
                <w:rFonts w:hint="eastAsia" w:ascii="宋体" w:hAnsi="宋体"/>
                <w:b/>
                <w:color w:val="000000"/>
                <w:szCs w:val="21"/>
                <w:highlight w:val="none"/>
              </w:rPr>
            </w:pPr>
            <w:r>
              <w:rPr>
                <w:rFonts w:hint="eastAsia" w:ascii="宋体" w:hAnsi="宋体"/>
                <w:color w:val="000000"/>
                <w:szCs w:val="21"/>
                <w:highlight w:val="none"/>
              </w:rPr>
              <w:t>发改委立项批复</w:t>
            </w:r>
          </w:p>
        </w:tc>
        <w:tc>
          <w:tcPr>
            <w:tcW w:w="588" w:type="dxa"/>
            <w:noWrap w:val="0"/>
            <w:vAlign w:val="center"/>
          </w:tcPr>
          <w:p w14:paraId="7BEB6443">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0份</w:t>
            </w:r>
          </w:p>
        </w:tc>
        <w:tc>
          <w:tcPr>
            <w:tcW w:w="900" w:type="dxa"/>
            <w:noWrap w:val="0"/>
            <w:vAlign w:val="center"/>
          </w:tcPr>
          <w:p w14:paraId="2D5CE91F">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7F6056CC">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建设单位上传</w:t>
            </w:r>
          </w:p>
        </w:tc>
      </w:tr>
      <w:tr w14:paraId="21B5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485" w:type="dxa"/>
            <w:noWrap w:val="0"/>
            <w:vAlign w:val="center"/>
          </w:tcPr>
          <w:p w14:paraId="2D88288B">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3</w:t>
            </w:r>
          </w:p>
        </w:tc>
        <w:tc>
          <w:tcPr>
            <w:tcW w:w="4327" w:type="dxa"/>
            <w:noWrap w:val="0"/>
            <w:vAlign w:val="center"/>
          </w:tcPr>
          <w:p w14:paraId="1DC7CCB6">
            <w:pPr>
              <w:spacing w:line="240" w:lineRule="exact"/>
              <w:rPr>
                <w:rFonts w:hint="eastAsia" w:ascii="宋体" w:hAnsi="宋体"/>
                <w:bCs/>
                <w:color w:val="000000"/>
                <w:szCs w:val="21"/>
                <w:highlight w:val="none"/>
              </w:rPr>
            </w:pPr>
            <w:r>
              <w:rPr>
                <w:rFonts w:hint="eastAsia" w:ascii="宋体" w:hAnsi="宋体"/>
                <w:bCs/>
                <w:color w:val="000000"/>
                <w:szCs w:val="21"/>
                <w:highlight w:val="none"/>
              </w:rPr>
              <w:t>建设工程规划许可证</w:t>
            </w:r>
          </w:p>
        </w:tc>
        <w:tc>
          <w:tcPr>
            <w:tcW w:w="588" w:type="dxa"/>
            <w:noWrap w:val="0"/>
            <w:vAlign w:val="center"/>
          </w:tcPr>
          <w:p w14:paraId="03984E20">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1份</w:t>
            </w:r>
          </w:p>
        </w:tc>
        <w:tc>
          <w:tcPr>
            <w:tcW w:w="900" w:type="dxa"/>
            <w:noWrap w:val="0"/>
            <w:vAlign w:val="center"/>
          </w:tcPr>
          <w:p w14:paraId="784563BB">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77681F41">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建设单位上传</w:t>
            </w:r>
          </w:p>
        </w:tc>
      </w:tr>
      <w:tr w14:paraId="3955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485" w:type="dxa"/>
            <w:noWrap w:val="0"/>
            <w:vAlign w:val="center"/>
          </w:tcPr>
          <w:p w14:paraId="0F64EF47">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4</w:t>
            </w:r>
          </w:p>
        </w:tc>
        <w:tc>
          <w:tcPr>
            <w:tcW w:w="4327" w:type="dxa"/>
            <w:noWrap w:val="0"/>
            <w:vAlign w:val="center"/>
          </w:tcPr>
          <w:p w14:paraId="20614619">
            <w:pPr>
              <w:spacing w:line="240" w:lineRule="exact"/>
              <w:rPr>
                <w:rFonts w:hint="eastAsia" w:ascii="宋体" w:hAnsi="宋体"/>
                <w:color w:val="000000"/>
                <w:szCs w:val="21"/>
                <w:highlight w:val="none"/>
              </w:rPr>
            </w:pPr>
            <w:r>
              <w:rPr>
                <w:rFonts w:hint="eastAsia" w:ascii="宋体" w:hAnsi="宋体"/>
                <w:color w:val="000000"/>
                <w:szCs w:val="21"/>
                <w:highlight w:val="none"/>
              </w:rPr>
              <w:t>建设主管部门初步设计批复文件（仅限于政府投资项目）</w:t>
            </w:r>
          </w:p>
        </w:tc>
        <w:tc>
          <w:tcPr>
            <w:tcW w:w="588" w:type="dxa"/>
            <w:noWrap w:val="0"/>
            <w:vAlign w:val="center"/>
          </w:tcPr>
          <w:p w14:paraId="4E2FDBE6">
            <w:pPr>
              <w:spacing w:line="240" w:lineRule="exact"/>
              <w:jc w:val="center"/>
              <w:rPr>
                <w:rFonts w:hint="eastAsia" w:ascii="宋体" w:hAnsi="宋体"/>
                <w:color w:val="000000"/>
                <w:szCs w:val="21"/>
                <w:highlight w:val="none"/>
              </w:rPr>
            </w:pPr>
            <w:r>
              <w:rPr>
                <w:rFonts w:hint="eastAsia" w:ascii="宋体" w:hAnsi="宋体"/>
                <w:color w:val="000000"/>
                <w:szCs w:val="21"/>
                <w:highlight w:val="none"/>
                <w:lang w:val="en-US" w:eastAsia="zh-CN"/>
              </w:rPr>
              <w:t>0</w:t>
            </w:r>
            <w:r>
              <w:rPr>
                <w:rFonts w:hint="eastAsia" w:ascii="宋体" w:hAnsi="宋体"/>
                <w:color w:val="000000"/>
                <w:szCs w:val="21"/>
                <w:highlight w:val="none"/>
              </w:rPr>
              <w:t>份</w:t>
            </w:r>
          </w:p>
        </w:tc>
        <w:tc>
          <w:tcPr>
            <w:tcW w:w="900" w:type="dxa"/>
            <w:noWrap w:val="0"/>
            <w:vAlign w:val="center"/>
          </w:tcPr>
          <w:p w14:paraId="30740195">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06917620">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建设单位上传</w:t>
            </w:r>
          </w:p>
        </w:tc>
      </w:tr>
      <w:tr w14:paraId="511F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485" w:type="dxa"/>
            <w:noWrap w:val="0"/>
            <w:vAlign w:val="center"/>
          </w:tcPr>
          <w:p w14:paraId="477E0502">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5</w:t>
            </w:r>
          </w:p>
        </w:tc>
        <w:tc>
          <w:tcPr>
            <w:tcW w:w="4327" w:type="dxa"/>
            <w:noWrap w:val="0"/>
            <w:vAlign w:val="center"/>
          </w:tcPr>
          <w:p w14:paraId="1CFB056B">
            <w:pPr>
              <w:spacing w:line="240" w:lineRule="exact"/>
              <w:rPr>
                <w:rFonts w:hint="eastAsia" w:ascii="宋体" w:hAnsi="宋体"/>
                <w:bCs/>
                <w:color w:val="000000"/>
                <w:szCs w:val="21"/>
                <w:highlight w:val="none"/>
              </w:rPr>
            </w:pPr>
            <w:r>
              <w:rPr>
                <w:rFonts w:hint="eastAsia" w:ascii="宋体" w:hAnsi="宋体"/>
                <w:bCs/>
                <w:color w:val="000000"/>
                <w:szCs w:val="21"/>
                <w:highlight w:val="none"/>
              </w:rPr>
              <w:t>原主体工程消防竣工工验收意见书或房屋产权证明（仅限于主体竣工后的装饰装修工程）</w:t>
            </w:r>
          </w:p>
        </w:tc>
        <w:tc>
          <w:tcPr>
            <w:tcW w:w="588" w:type="dxa"/>
            <w:noWrap w:val="0"/>
            <w:vAlign w:val="center"/>
          </w:tcPr>
          <w:p w14:paraId="444B208C">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0份</w:t>
            </w:r>
          </w:p>
        </w:tc>
        <w:tc>
          <w:tcPr>
            <w:tcW w:w="900" w:type="dxa"/>
            <w:noWrap w:val="0"/>
            <w:vAlign w:val="center"/>
          </w:tcPr>
          <w:p w14:paraId="7731168C">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3CF76B97">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建设单位上传</w:t>
            </w:r>
          </w:p>
        </w:tc>
      </w:tr>
      <w:tr w14:paraId="6C0F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485" w:type="dxa"/>
            <w:noWrap w:val="0"/>
            <w:vAlign w:val="center"/>
          </w:tcPr>
          <w:p w14:paraId="55761966">
            <w:pPr>
              <w:spacing w:line="240" w:lineRule="exact"/>
              <w:jc w:val="center"/>
              <w:rPr>
                <w:rFonts w:hint="eastAsia" w:ascii="宋体" w:hAnsi="宋体"/>
                <w:color w:val="000000"/>
                <w:szCs w:val="21"/>
                <w:highlight w:val="none"/>
              </w:rPr>
            </w:pPr>
            <w:r>
              <w:rPr>
                <w:rFonts w:ascii="宋体" w:hAnsi="宋体"/>
                <w:color w:val="000000"/>
                <w:szCs w:val="21"/>
                <w:highlight w:val="none"/>
              </w:rPr>
              <w:t>6</w:t>
            </w:r>
          </w:p>
        </w:tc>
        <w:tc>
          <w:tcPr>
            <w:tcW w:w="4327" w:type="dxa"/>
            <w:noWrap w:val="0"/>
            <w:vAlign w:val="center"/>
          </w:tcPr>
          <w:p w14:paraId="7AF23F4B">
            <w:pPr>
              <w:spacing w:line="240" w:lineRule="exact"/>
              <w:rPr>
                <w:rFonts w:hint="eastAsia" w:ascii="宋体" w:hAnsi="宋体"/>
                <w:b/>
                <w:color w:val="000000"/>
                <w:szCs w:val="21"/>
                <w:highlight w:val="none"/>
              </w:rPr>
            </w:pPr>
            <w:r>
              <w:rPr>
                <w:rFonts w:hint="eastAsia" w:ascii="宋体" w:hAnsi="宋体"/>
                <w:color w:val="000000"/>
                <w:szCs w:val="21"/>
                <w:highlight w:val="none"/>
              </w:rPr>
              <w:t>地勘报告及地勘审查合格书</w:t>
            </w:r>
          </w:p>
        </w:tc>
        <w:tc>
          <w:tcPr>
            <w:tcW w:w="588" w:type="dxa"/>
            <w:noWrap w:val="0"/>
            <w:vAlign w:val="center"/>
          </w:tcPr>
          <w:p w14:paraId="0F9DF586">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1份</w:t>
            </w:r>
          </w:p>
        </w:tc>
        <w:tc>
          <w:tcPr>
            <w:tcW w:w="900" w:type="dxa"/>
            <w:noWrap w:val="0"/>
            <w:vAlign w:val="center"/>
          </w:tcPr>
          <w:p w14:paraId="668343E0">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4D6E825F">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建设单位上传</w:t>
            </w:r>
          </w:p>
        </w:tc>
      </w:tr>
      <w:tr w14:paraId="4BA9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485" w:type="dxa"/>
            <w:noWrap w:val="0"/>
            <w:vAlign w:val="center"/>
          </w:tcPr>
          <w:p w14:paraId="6D7567B7">
            <w:pPr>
              <w:spacing w:line="240" w:lineRule="exact"/>
              <w:jc w:val="center"/>
              <w:rPr>
                <w:rFonts w:hint="eastAsia" w:ascii="宋体" w:hAnsi="宋体"/>
                <w:szCs w:val="21"/>
                <w:highlight w:val="none"/>
              </w:rPr>
            </w:pPr>
            <w:r>
              <w:rPr>
                <w:rFonts w:ascii="宋体" w:hAnsi="宋体"/>
                <w:szCs w:val="21"/>
                <w:highlight w:val="none"/>
              </w:rPr>
              <w:t>7</w:t>
            </w:r>
          </w:p>
        </w:tc>
        <w:tc>
          <w:tcPr>
            <w:tcW w:w="4327" w:type="dxa"/>
            <w:noWrap w:val="0"/>
            <w:vAlign w:val="center"/>
          </w:tcPr>
          <w:p w14:paraId="20B9C807">
            <w:pPr>
              <w:spacing w:line="240" w:lineRule="exact"/>
              <w:rPr>
                <w:rFonts w:hint="eastAsia" w:ascii="宋体" w:hAnsi="宋体"/>
                <w:szCs w:val="21"/>
                <w:highlight w:val="none"/>
              </w:rPr>
            </w:pPr>
            <w:r>
              <w:rPr>
                <w:rFonts w:hint="eastAsia" w:ascii="宋体" w:hAnsi="宋体"/>
                <w:szCs w:val="21"/>
                <w:highlight w:val="none"/>
              </w:rPr>
              <w:t>幕墙设计荷载、节能满足原主体设计的证明</w:t>
            </w:r>
          </w:p>
        </w:tc>
        <w:tc>
          <w:tcPr>
            <w:tcW w:w="588" w:type="dxa"/>
            <w:noWrap w:val="0"/>
            <w:vAlign w:val="center"/>
          </w:tcPr>
          <w:p w14:paraId="19120CC1">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0份</w:t>
            </w:r>
          </w:p>
        </w:tc>
        <w:tc>
          <w:tcPr>
            <w:tcW w:w="900" w:type="dxa"/>
            <w:noWrap w:val="0"/>
            <w:vAlign w:val="center"/>
          </w:tcPr>
          <w:p w14:paraId="610BF74C">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0ECE4DDE">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建设单位上传</w:t>
            </w:r>
          </w:p>
        </w:tc>
      </w:tr>
      <w:tr w14:paraId="3406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485" w:type="dxa"/>
            <w:noWrap w:val="0"/>
            <w:vAlign w:val="center"/>
          </w:tcPr>
          <w:p w14:paraId="0E8D3A44">
            <w:pPr>
              <w:spacing w:line="240" w:lineRule="exact"/>
              <w:jc w:val="center"/>
              <w:rPr>
                <w:rFonts w:hint="eastAsia" w:ascii="宋体" w:hAnsi="宋体"/>
                <w:szCs w:val="21"/>
                <w:highlight w:val="none"/>
              </w:rPr>
            </w:pPr>
            <w:r>
              <w:rPr>
                <w:rFonts w:ascii="宋体" w:hAnsi="宋体"/>
                <w:szCs w:val="21"/>
                <w:highlight w:val="none"/>
              </w:rPr>
              <w:t>8</w:t>
            </w:r>
          </w:p>
        </w:tc>
        <w:tc>
          <w:tcPr>
            <w:tcW w:w="4327" w:type="dxa"/>
            <w:noWrap w:val="0"/>
            <w:vAlign w:val="center"/>
          </w:tcPr>
          <w:p w14:paraId="0588DB96">
            <w:pPr>
              <w:spacing w:line="240" w:lineRule="exact"/>
              <w:rPr>
                <w:rFonts w:hint="eastAsia" w:ascii="宋体" w:hAnsi="宋体"/>
                <w:szCs w:val="21"/>
                <w:highlight w:val="none"/>
              </w:rPr>
            </w:pPr>
            <w:r>
              <w:rPr>
                <w:rFonts w:hint="eastAsia" w:ascii="宋体" w:hAnsi="宋体"/>
                <w:szCs w:val="21"/>
                <w:highlight w:val="none"/>
              </w:rPr>
              <w:t>建设工程建设单位法人代表授权书</w:t>
            </w:r>
          </w:p>
          <w:p w14:paraId="4DE8F2A5">
            <w:pPr>
              <w:spacing w:line="240" w:lineRule="exact"/>
              <w:rPr>
                <w:rFonts w:hint="eastAsia" w:ascii="宋体" w:hAnsi="宋体"/>
                <w:szCs w:val="21"/>
                <w:highlight w:val="none"/>
              </w:rPr>
            </w:pPr>
            <w:r>
              <w:rPr>
                <w:rFonts w:hint="eastAsia" w:ascii="宋体" w:hAnsi="宋体"/>
                <w:szCs w:val="21"/>
                <w:highlight w:val="none"/>
              </w:rPr>
              <w:t>建设工程建设单位项目负责人质量终身责任承诺书</w:t>
            </w:r>
          </w:p>
        </w:tc>
        <w:tc>
          <w:tcPr>
            <w:tcW w:w="588" w:type="dxa"/>
            <w:noWrap w:val="0"/>
            <w:vAlign w:val="center"/>
          </w:tcPr>
          <w:p w14:paraId="0063DE59">
            <w:pPr>
              <w:spacing w:line="240" w:lineRule="exact"/>
              <w:jc w:val="center"/>
              <w:rPr>
                <w:rFonts w:hint="eastAsia" w:ascii="宋体" w:hAnsi="宋体"/>
                <w:szCs w:val="21"/>
                <w:highlight w:val="none"/>
              </w:rPr>
            </w:pPr>
            <w:r>
              <w:rPr>
                <w:rFonts w:hint="eastAsia" w:ascii="宋体" w:hAnsi="宋体"/>
                <w:szCs w:val="21"/>
                <w:highlight w:val="none"/>
              </w:rPr>
              <w:t>1份</w:t>
            </w:r>
          </w:p>
        </w:tc>
        <w:tc>
          <w:tcPr>
            <w:tcW w:w="900" w:type="dxa"/>
            <w:noWrap w:val="0"/>
            <w:vAlign w:val="center"/>
          </w:tcPr>
          <w:p w14:paraId="0CADFE8E">
            <w:pPr>
              <w:jc w:val="center"/>
              <w:rPr>
                <w:rFonts w:hint="eastAsia" w:ascii="宋体" w:hAnsi="宋体"/>
                <w:szCs w:val="21"/>
                <w:highlight w:val="none"/>
              </w:rPr>
            </w:pPr>
            <w:r>
              <w:rPr>
                <w:rFonts w:hint="eastAsia" w:ascii="宋体" w:hAnsi="宋体"/>
                <w:szCs w:val="21"/>
                <w:highlight w:val="none"/>
              </w:rPr>
              <w:t>扫描件</w:t>
            </w:r>
          </w:p>
        </w:tc>
        <w:tc>
          <w:tcPr>
            <w:tcW w:w="3117" w:type="dxa"/>
            <w:noWrap w:val="0"/>
            <w:vAlign w:val="center"/>
          </w:tcPr>
          <w:p w14:paraId="78EA9DDC">
            <w:pPr>
              <w:spacing w:line="240" w:lineRule="exact"/>
              <w:jc w:val="center"/>
              <w:rPr>
                <w:rFonts w:hint="eastAsia" w:ascii="宋体" w:hAnsi="宋体"/>
                <w:szCs w:val="21"/>
                <w:highlight w:val="none"/>
              </w:rPr>
            </w:pPr>
            <w:r>
              <w:rPr>
                <w:rFonts w:hint="eastAsia" w:ascii="宋体" w:hAnsi="宋体"/>
                <w:szCs w:val="21"/>
                <w:highlight w:val="none"/>
              </w:rPr>
              <w:t>建设单位签字盖章后扫描上传</w:t>
            </w:r>
          </w:p>
        </w:tc>
      </w:tr>
      <w:tr w14:paraId="23C9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485" w:type="dxa"/>
            <w:noWrap w:val="0"/>
            <w:vAlign w:val="center"/>
          </w:tcPr>
          <w:p w14:paraId="1107B9D3">
            <w:pPr>
              <w:spacing w:line="240" w:lineRule="exact"/>
              <w:jc w:val="center"/>
              <w:rPr>
                <w:rFonts w:hint="eastAsia" w:ascii="宋体" w:hAnsi="宋体"/>
                <w:szCs w:val="21"/>
                <w:highlight w:val="none"/>
              </w:rPr>
            </w:pPr>
            <w:r>
              <w:rPr>
                <w:rFonts w:hint="eastAsia" w:ascii="宋体" w:hAnsi="宋体"/>
                <w:szCs w:val="21"/>
                <w:highlight w:val="none"/>
              </w:rPr>
              <w:t>9</w:t>
            </w:r>
          </w:p>
        </w:tc>
        <w:tc>
          <w:tcPr>
            <w:tcW w:w="4327" w:type="dxa"/>
            <w:noWrap w:val="0"/>
            <w:vAlign w:val="center"/>
          </w:tcPr>
          <w:p w14:paraId="339F6434">
            <w:pPr>
              <w:spacing w:line="240" w:lineRule="exact"/>
              <w:rPr>
                <w:rFonts w:hint="eastAsia" w:ascii="宋体" w:hAnsi="宋体"/>
                <w:szCs w:val="21"/>
                <w:highlight w:val="none"/>
              </w:rPr>
            </w:pPr>
            <w:r>
              <w:rPr>
                <w:rFonts w:hint="eastAsia" w:ascii="宋体" w:hAnsi="宋体"/>
                <w:szCs w:val="21"/>
                <w:highlight w:val="none"/>
              </w:rPr>
              <w:t>其他需要建设单位在系统填报的内容</w:t>
            </w:r>
          </w:p>
        </w:tc>
        <w:tc>
          <w:tcPr>
            <w:tcW w:w="588" w:type="dxa"/>
            <w:noWrap w:val="0"/>
            <w:vAlign w:val="center"/>
          </w:tcPr>
          <w:p w14:paraId="3EE87BE9">
            <w:pPr>
              <w:spacing w:line="240" w:lineRule="exact"/>
              <w:jc w:val="center"/>
              <w:rPr>
                <w:rFonts w:hint="eastAsia" w:ascii="宋体" w:hAnsi="宋体"/>
                <w:szCs w:val="21"/>
                <w:highlight w:val="none"/>
              </w:rPr>
            </w:pPr>
            <w:r>
              <w:rPr>
                <w:rFonts w:hint="eastAsia" w:ascii="宋体" w:hAnsi="宋体"/>
                <w:szCs w:val="21"/>
                <w:highlight w:val="none"/>
              </w:rPr>
              <w:t>1份</w:t>
            </w:r>
          </w:p>
        </w:tc>
        <w:tc>
          <w:tcPr>
            <w:tcW w:w="900" w:type="dxa"/>
            <w:noWrap w:val="0"/>
            <w:vAlign w:val="center"/>
          </w:tcPr>
          <w:p w14:paraId="4F616A80">
            <w:pPr>
              <w:spacing w:line="240" w:lineRule="exact"/>
              <w:jc w:val="center"/>
              <w:rPr>
                <w:rFonts w:hint="eastAsia" w:ascii="宋体" w:hAnsi="宋体"/>
                <w:szCs w:val="21"/>
                <w:highlight w:val="none"/>
              </w:rPr>
            </w:pPr>
          </w:p>
        </w:tc>
        <w:tc>
          <w:tcPr>
            <w:tcW w:w="3117" w:type="dxa"/>
            <w:noWrap w:val="0"/>
            <w:vAlign w:val="center"/>
          </w:tcPr>
          <w:p w14:paraId="0730EF92">
            <w:pPr>
              <w:spacing w:line="240" w:lineRule="exact"/>
              <w:jc w:val="center"/>
              <w:rPr>
                <w:rFonts w:hint="eastAsia" w:ascii="宋体" w:hAnsi="宋体"/>
                <w:szCs w:val="21"/>
                <w:highlight w:val="none"/>
              </w:rPr>
            </w:pPr>
            <w:r>
              <w:rPr>
                <w:rFonts w:hint="eastAsia" w:ascii="宋体" w:hAnsi="宋体"/>
                <w:szCs w:val="21"/>
                <w:highlight w:val="none"/>
              </w:rPr>
              <w:t>建设单位在系统直接填报</w:t>
            </w:r>
          </w:p>
        </w:tc>
      </w:tr>
      <w:tr w14:paraId="638A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485" w:type="dxa"/>
            <w:noWrap w:val="0"/>
            <w:vAlign w:val="center"/>
          </w:tcPr>
          <w:p w14:paraId="647ACBBF">
            <w:pPr>
              <w:spacing w:line="240" w:lineRule="exact"/>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0</w:t>
            </w:r>
          </w:p>
        </w:tc>
        <w:tc>
          <w:tcPr>
            <w:tcW w:w="4327" w:type="dxa"/>
            <w:noWrap w:val="0"/>
            <w:vAlign w:val="center"/>
          </w:tcPr>
          <w:p w14:paraId="667CAC94">
            <w:pPr>
              <w:spacing w:line="240" w:lineRule="exact"/>
              <w:rPr>
                <w:rFonts w:hint="eastAsia" w:ascii="宋体" w:hAnsi="宋体"/>
                <w:color w:val="000000"/>
                <w:szCs w:val="21"/>
                <w:highlight w:val="none"/>
              </w:rPr>
            </w:pPr>
            <w:r>
              <w:rPr>
                <w:rFonts w:hint="eastAsia" w:ascii="宋体" w:hAnsi="宋体"/>
                <w:color w:val="000000"/>
                <w:szCs w:val="21"/>
                <w:highlight w:val="none"/>
              </w:rPr>
              <w:t xml:space="preserve"> 施工图全套（按线上系统要求格式）</w:t>
            </w:r>
          </w:p>
        </w:tc>
        <w:tc>
          <w:tcPr>
            <w:tcW w:w="588" w:type="dxa"/>
            <w:noWrap w:val="0"/>
            <w:vAlign w:val="center"/>
          </w:tcPr>
          <w:p w14:paraId="31CD0024">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1套</w:t>
            </w:r>
          </w:p>
        </w:tc>
        <w:tc>
          <w:tcPr>
            <w:tcW w:w="900" w:type="dxa"/>
            <w:noWrap w:val="0"/>
            <w:vAlign w:val="center"/>
          </w:tcPr>
          <w:p w14:paraId="7748C2AA">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DWF格式电子文件</w:t>
            </w:r>
          </w:p>
        </w:tc>
        <w:tc>
          <w:tcPr>
            <w:tcW w:w="3117" w:type="dxa"/>
            <w:noWrap w:val="0"/>
            <w:vAlign w:val="center"/>
          </w:tcPr>
          <w:p w14:paraId="11517022">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设计单位上传</w:t>
            </w:r>
          </w:p>
        </w:tc>
      </w:tr>
      <w:tr w14:paraId="3097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485" w:type="dxa"/>
            <w:noWrap w:val="0"/>
            <w:vAlign w:val="center"/>
          </w:tcPr>
          <w:p w14:paraId="217B8651">
            <w:pPr>
              <w:spacing w:line="240" w:lineRule="exact"/>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1</w:t>
            </w:r>
          </w:p>
        </w:tc>
        <w:tc>
          <w:tcPr>
            <w:tcW w:w="4327" w:type="dxa"/>
            <w:noWrap w:val="0"/>
            <w:vAlign w:val="center"/>
          </w:tcPr>
          <w:p w14:paraId="229F49AB">
            <w:pPr>
              <w:spacing w:line="240" w:lineRule="exact"/>
              <w:rPr>
                <w:rFonts w:hint="eastAsia" w:ascii="宋体" w:hAnsi="宋体"/>
                <w:color w:val="000000"/>
                <w:szCs w:val="21"/>
                <w:highlight w:val="none"/>
              </w:rPr>
            </w:pPr>
            <w:r>
              <w:rPr>
                <w:rFonts w:hint="eastAsia" w:ascii="宋体" w:hAnsi="宋体"/>
                <w:color w:val="000000"/>
                <w:szCs w:val="21"/>
                <w:highlight w:val="none"/>
              </w:rPr>
              <w:t xml:space="preserve"> 结构计算书</w:t>
            </w:r>
          </w:p>
        </w:tc>
        <w:tc>
          <w:tcPr>
            <w:tcW w:w="588" w:type="dxa"/>
            <w:noWrap w:val="0"/>
            <w:vAlign w:val="center"/>
          </w:tcPr>
          <w:p w14:paraId="13144BC8">
            <w:pPr>
              <w:jc w:val="center"/>
              <w:rPr>
                <w:color w:val="000000"/>
                <w:szCs w:val="20"/>
                <w:highlight w:val="none"/>
              </w:rPr>
            </w:pPr>
            <w:r>
              <w:rPr>
                <w:rFonts w:hint="eastAsia" w:ascii="宋体" w:hAnsi="宋体"/>
                <w:color w:val="000000"/>
                <w:szCs w:val="21"/>
                <w:highlight w:val="none"/>
              </w:rPr>
              <w:t>1份</w:t>
            </w:r>
          </w:p>
        </w:tc>
        <w:tc>
          <w:tcPr>
            <w:tcW w:w="900" w:type="dxa"/>
            <w:noWrap w:val="0"/>
            <w:vAlign w:val="center"/>
          </w:tcPr>
          <w:p w14:paraId="17F9D62C">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电子文件</w:t>
            </w:r>
          </w:p>
        </w:tc>
        <w:tc>
          <w:tcPr>
            <w:tcW w:w="3117" w:type="dxa"/>
            <w:noWrap w:val="0"/>
            <w:vAlign w:val="center"/>
          </w:tcPr>
          <w:p w14:paraId="58399250">
            <w:pPr>
              <w:spacing w:line="240" w:lineRule="exact"/>
              <w:jc w:val="center"/>
              <w:rPr>
                <w:rFonts w:ascii="宋体" w:hAnsi="宋体"/>
                <w:color w:val="000000"/>
                <w:szCs w:val="21"/>
                <w:highlight w:val="none"/>
              </w:rPr>
            </w:pPr>
            <w:r>
              <w:rPr>
                <w:rFonts w:hint="eastAsia" w:ascii="宋体" w:hAnsi="宋体"/>
                <w:color w:val="000000"/>
                <w:szCs w:val="21"/>
                <w:highlight w:val="none"/>
              </w:rPr>
              <w:t>设计单位上传</w:t>
            </w:r>
          </w:p>
        </w:tc>
      </w:tr>
      <w:tr w14:paraId="04E1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485" w:type="dxa"/>
            <w:noWrap w:val="0"/>
            <w:vAlign w:val="center"/>
          </w:tcPr>
          <w:p w14:paraId="4E73CA73">
            <w:pPr>
              <w:spacing w:line="240" w:lineRule="exact"/>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p>
        </w:tc>
        <w:tc>
          <w:tcPr>
            <w:tcW w:w="4327" w:type="dxa"/>
            <w:noWrap w:val="0"/>
            <w:vAlign w:val="center"/>
          </w:tcPr>
          <w:p w14:paraId="795F2F98">
            <w:pPr>
              <w:spacing w:line="240" w:lineRule="exact"/>
              <w:rPr>
                <w:rFonts w:ascii="宋体" w:hAnsi="宋体"/>
                <w:szCs w:val="21"/>
                <w:highlight w:val="none"/>
              </w:rPr>
            </w:pPr>
            <w:r>
              <w:rPr>
                <w:rFonts w:hint="eastAsia" w:ascii="宋体" w:hAnsi="宋体"/>
                <w:szCs w:val="21"/>
                <w:highlight w:val="none"/>
              </w:rPr>
              <w:t xml:space="preserve"> 节能（绿色建筑）资料 </w:t>
            </w:r>
          </w:p>
          <w:p w14:paraId="10B1BB09">
            <w:pPr>
              <w:numPr>
                <w:ilvl w:val="0"/>
                <w:numId w:val="3"/>
              </w:numPr>
              <w:spacing w:line="240" w:lineRule="exact"/>
              <w:rPr>
                <w:rFonts w:ascii="宋体" w:hAnsi="宋体"/>
                <w:szCs w:val="21"/>
                <w:highlight w:val="none"/>
              </w:rPr>
            </w:pPr>
            <w:r>
              <w:rPr>
                <w:rFonts w:ascii="宋体" w:hAnsi="宋体"/>
                <w:szCs w:val="21"/>
                <w:highlight w:val="none"/>
              </w:rPr>
              <w:t>节能计算模型（电子版）及计算书</w:t>
            </w:r>
          </w:p>
          <w:p w14:paraId="5C744E2A">
            <w:pPr>
              <w:numPr>
                <w:ilvl w:val="0"/>
                <w:numId w:val="3"/>
              </w:numPr>
              <w:spacing w:line="240" w:lineRule="exact"/>
              <w:rPr>
                <w:rFonts w:ascii="宋体" w:hAnsi="宋体"/>
                <w:szCs w:val="21"/>
                <w:highlight w:val="none"/>
              </w:rPr>
            </w:pPr>
            <w:r>
              <w:rPr>
                <w:rFonts w:ascii="宋体" w:hAnsi="宋体"/>
                <w:szCs w:val="21"/>
                <w:highlight w:val="none"/>
              </w:rPr>
              <w:t>节能（绿色建筑）分析报告与计算书</w:t>
            </w:r>
          </w:p>
          <w:p w14:paraId="3424B0B8">
            <w:pPr>
              <w:numPr>
                <w:ilvl w:val="0"/>
                <w:numId w:val="3"/>
              </w:numPr>
              <w:spacing w:line="240" w:lineRule="exact"/>
              <w:rPr>
                <w:rFonts w:ascii="宋体" w:hAnsi="宋体"/>
                <w:szCs w:val="21"/>
                <w:highlight w:val="none"/>
              </w:rPr>
            </w:pPr>
            <w:r>
              <w:rPr>
                <w:rFonts w:ascii="宋体" w:hAnsi="宋体"/>
                <w:szCs w:val="21"/>
                <w:highlight w:val="none"/>
              </w:rPr>
              <w:t>节能（绿色建筑）施工图设计基本情况表</w:t>
            </w:r>
          </w:p>
          <w:p w14:paraId="430BDAEF">
            <w:pPr>
              <w:numPr>
                <w:ilvl w:val="0"/>
                <w:numId w:val="3"/>
              </w:numPr>
              <w:spacing w:line="240" w:lineRule="exact"/>
              <w:rPr>
                <w:rFonts w:ascii="宋体" w:hAnsi="宋体"/>
                <w:szCs w:val="21"/>
                <w:highlight w:val="none"/>
              </w:rPr>
            </w:pPr>
            <w:r>
              <w:rPr>
                <w:rFonts w:ascii="宋体" w:hAnsi="宋体"/>
                <w:szCs w:val="21"/>
                <w:highlight w:val="none"/>
              </w:rPr>
              <w:t>二星级绿色建筑施工图设计达标判断表（公共建筑）</w:t>
            </w:r>
          </w:p>
          <w:p w14:paraId="2AE8A742">
            <w:pPr>
              <w:numPr>
                <w:ilvl w:val="0"/>
                <w:numId w:val="3"/>
              </w:numPr>
              <w:spacing w:line="240" w:lineRule="exact"/>
              <w:rPr>
                <w:rFonts w:hint="eastAsia" w:ascii="宋体" w:hAnsi="宋体"/>
                <w:szCs w:val="21"/>
                <w:highlight w:val="none"/>
              </w:rPr>
            </w:pPr>
            <w:r>
              <w:rPr>
                <w:rFonts w:ascii="宋体" w:hAnsi="宋体"/>
                <w:szCs w:val="21"/>
                <w:highlight w:val="none"/>
              </w:rPr>
              <w:t>节能（绿色建筑）设计自审意见书</w:t>
            </w:r>
          </w:p>
        </w:tc>
        <w:tc>
          <w:tcPr>
            <w:tcW w:w="588" w:type="dxa"/>
            <w:noWrap w:val="0"/>
            <w:vAlign w:val="center"/>
          </w:tcPr>
          <w:p w14:paraId="3EF4118C">
            <w:pPr>
              <w:jc w:val="center"/>
              <w:rPr>
                <w:rFonts w:hint="eastAsia" w:ascii="宋体" w:hAnsi="宋体"/>
                <w:color w:val="000000"/>
                <w:szCs w:val="21"/>
                <w:highlight w:val="none"/>
              </w:rPr>
            </w:pPr>
            <w:r>
              <w:rPr>
                <w:rFonts w:hint="eastAsia" w:ascii="宋体" w:hAnsi="宋体"/>
                <w:color w:val="000000"/>
                <w:szCs w:val="21"/>
                <w:highlight w:val="none"/>
                <w:lang w:val="en-US" w:eastAsia="zh-CN"/>
              </w:rPr>
              <w:t>0</w:t>
            </w:r>
            <w:r>
              <w:rPr>
                <w:rFonts w:hint="eastAsia" w:ascii="宋体" w:hAnsi="宋体"/>
                <w:color w:val="000000"/>
                <w:szCs w:val="21"/>
                <w:highlight w:val="none"/>
              </w:rPr>
              <w:t>份</w:t>
            </w:r>
          </w:p>
        </w:tc>
        <w:tc>
          <w:tcPr>
            <w:tcW w:w="900" w:type="dxa"/>
            <w:noWrap w:val="0"/>
            <w:vAlign w:val="center"/>
          </w:tcPr>
          <w:p w14:paraId="407FC159">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电子文件</w:t>
            </w:r>
          </w:p>
        </w:tc>
        <w:tc>
          <w:tcPr>
            <w:tcW w:w="3117" w:type="dxa"/>
            <w:noWrap w:val="0"/>
            <w:vAlign w:val="center"/>
          </w:tcPr>
          <w:p w14:paraId="4160853C">
            <w:pPr>
              <w:spacing w:line="240" w:lineRule="exact"/>
              <w:jc w:val="center"/>
              <w:rPr>
                <w:rFonts w:ascii="宋体" w:hAnsi="宋体"/>
                <w:color w:val="000000"/>
                <w:szCs w:val="21"/>
                <w:highlight w:val="none"/>
              </w:rPr>
            </w:pPr>
            <w:r>
              <w:rPr>
                <w:rFonts w:hint="eastAsia" w:ascii="宋体" w:hAnsi="宋体"/>
                <w:color w:val="000000"/>
                <w:szCs w:val="21"/>
                <w:highlight w:val="none"/>
              </w:rPr>
              <w:t>设计单位上传</w:t>
            </w:r>
          </w:p>
        </w:tc>
      </w:tr>
      <w:tr w14:paraId="0767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485" w:type="dxa"/>
            <w:noWrap w:val="0"/>
            <w:vAlign w:val="center"/>
          </w:tcPr>
          <w:p w14:paraId="26B32C7B">
            <w:pPr>
              <w:spacing w:line="240" w:lineRule="exact"/>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3</w:t>
            </w:r>
          </w:p>
        </w:tc>
        <w:tc>
          <w:tcPr>
            <w:tcW w:w="4327" w:type="dxa"/>
            <w:noWrap w:val="0"/>
            <w:vAlign w:val="center"/>
          </w:tcPr>
          <w:p w14:paraId="0E5AC369">
            <w:pPr>
              <w:spacing w:line="240" w:lineRule="exact"/>
              <w:rPr>
                <w:rFonts w:hint="eastAsia" w:ascii="宋体" w:hAnsi="宋体"/>
                <w:color w:val="000000"/>
                <w:szCs w:val="21"/>
                <w:highlight w:val="none"/>
              </w:rPr>
            </w:pPr>
            <w:r>
              <w:rPr>
                <w:rFonts w:hint="eastAsia" w:ascii="宋体" w:hAnsi="宋体"/>
                <w:color w:val="000000"/>
                <w:szCs w:val="21"/>
                <w:highlight w:val="none"/>
              </w:rPr>
              <w:t xml:space="preserve"> 初步设计专家意见及设计单位对专家意见的回  复</w:t>
            </w:r>
          </w:p>
        </w:tc>
        <w:tc>
          <w:tcPr>
            <w:tcW w:w="588" w:type="dxa"/>
            <w:noWrap w:val="0"/>
            <w:vAlign w:val="center"/>
          </w:tcPr>
          <w:p w14:paraId="7E91AFEC">
            <w:pPr>
              <w:jc w:val="center"/>
              <w:rPr>
                <w:color w:val="000000"/>
                <w:szCs w:val="20"/>
                <w:highlight w:val="none"/>
              </w:rPr>
            </w:pPr>
            <w:r>
              <w:rPr>
                <w:rFonts w:hint="eastAsia" w:ascii="宋体" w:hAnsi="宋体"/>
                <w:color w:val="000000"/>
                <w:szCs w:val="21"/>
                <w:highlight w:val="none"/>
                <w:lang w:val="en-US" w:eastAsia="zh-CN"/>
              </w:rPr>
              <w:t>0</w:t>
            </w:r>
            <w:r>
              <w:rPr>
                <w:rFonts w:hint="eastAsia" w:ascii="宋体" w:hAnsi="宋体"/>
                <w:color w:val="000000"/>
                <w:szCs w:val="21"/>
                <w:highlight w:val="none"/>
              </w:rPr>
              <w:t>份</w:t>
            </w:r>
          </w:p>
        </w:tc>
        <w:tc>
          <w:tcPr>
            <w:tcW w:w="900" w:type="dxa"/>
            <w:noWrap w:val="0"/>
            <w:vAlign w:val="center"/>
          </w:tcPr>
          <w:p w14:paraId="7FE206D6">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电子文件</w:t>
            </w:r>
          </w:p>
        </w:tc>
        <w:tc>
          <w:tcPr>
            <w:tcW w:w="3117" w:type="dxa"/>
            <w:noWrap w:val="0"/>
            <w:vAlign w:val="center"/>
          </w:tcPr>
          <w:p w14:paraId="553C7BC3">
            <w:pPr>
              <w:spacing w:line="240" w:lineRule="exact"/>
              <w:jc w:val="center"/>
              <w:rPr>
                <w:rFonts w:ascii="宋体" w:hAnsi="宋体"/>
                <w:color w:val="000000"/>
                <w:szCs w:val="21"/>
                <w:highlight w:val="none"/>
              </w:rPr>
            </w:pPr>
            <w:r>
              <w:rPr>
                <w:rFonts w:hint="eastAsia" w:ascii="宋体" w:hAnsi="宋体"/>
                <w:color w:val="000000"/>
                <w:szCs w:val="21"/>
                <w:highlight w:val="none"/>
              </w:rPr>
              <w:t>设计单位上传</w:t>
            </w:r>
          </w:p>
        </w:tc>
      </w:tr>
      <w:tr w14:paraId="2F7F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485" w:type="dxa"/>
            <w:noWrap w:val="0"/>
            <w:vAlign w:val="center"/>
          </w:tcPr>
          <w:p w14:paraId="08A5ED74">
            <w:pPr>
              <w:spacing w:line="240" w:lineRule="exact"/>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4</w:t>
            </w:r>
          </w:p>
        </w:tc>
        <w:tc>
          <w:tcPr>
            <w:tcW w:w="4327" w:type="dxa"/>
            <w:noWrap w:val="0"/>
            <w:vAlign w:val="center"/>
          </w:tcPr>
          <w:p w14:paraId="253C4A9F">
            <w:pPr>
              <w:spacing w:line="240" w:lineRule="exact"/>
              <w:rPr>
                <w:rFonts w:hint="eastAsia" w:ascii="宋体" w:hAnsi="宋体"/>
                <w:color w:val="000000"/>
                <w:szCs w:val="21"/>
                <w:highlight w:val="none"/>
              </w:rPr>
            </w:pPr>
            <w:r>
              <w:rPr>
                <w:rFonts w:hint="eastAsia" w:ascii="宋体" w:hAnsi="宋体"/>
                <w:color w:val="000000"/>
                <w:szCs w:val="21"/>
                <w:highlight w:val="none"/>
              </w:rPr>
              <w:t xml:space="preserve"> 建筑工程设计单位法人代表授权书</w:t>
            </w:r>
          </w:p>
          <w:p w14:paraId="54617F38">
            <w:pPr>
              <w:spacing w:line="240" w:lineRule="exact"/>
              <w:rPr>
                <w:rFonts w:hint="eastAsia" w:ascii="宋体" w:hAnsi="宋体"/>
                <w:color w:val="000000"/>
                <w:szCs w:val="21"/>
                <w:highlight w:val="none"/>
              </w:rPr>
            </w:pPr>
            <w:r>
              <w:rPr>
                <w:rFonts w:hint="eastAsia" w:ascii="宋体" w:hAnsi="宋体"/>
                <w:color w:val="000000"/>
                <w:szCs w:val="21"/>
                <w:highlight w:val="none"/>
              </w:rPr>
              <w:t xml:space="preserve"> 建筑工程设计单位质量终身责任承诺书</w:t>
            </w:r>
          </w:p>
        </w:tc>
        <w:tc>
          <w:tcPr>
            <w:tcW w:w="588" w:type="dxa"/>
            <w:noWrap w:val="0"/>
            <w:vAlign w:val="center"/>
          </w:tcPr>
          <w:p w14:paraId="5D3A5DF6">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1份</w:t>
            </w:r>
          </w:p>
        </w:tc>
        <w:tc>
          <w:tcPr>
            <w:tcW w:w="900" w:type="dxa"/>
            <w:noWrap w:val="0"/>
            <w:vAlign w:val="center"/>
          </w:tcPr>
          <w:p w14:paraId="4C4EE197">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1EAD10DD">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设计单位上传</w:t>
            </w:r>
          </w:p>
        </w:tc>
      </w:tr>
      <w:tr w14:paraId="56DF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485" w:type="dxa"/>
            <w:noWrap w:val="0"/>
            <w:vAlign w:val="center"/>
          </w:tcPr>
          <w:p w14:paraId="502243F7">
            <w:pPr>
              <w:spacing w:line="240" w:lineRule="exact"/>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5</w:t>
            </w:r>
          </w:p>
        </w:tc>
        <w:tc>
          <w:tcPr>
            <w:tcW w:w="4327" w:type="dxa"/>
            <w:noWrap w:val="0"/>
            <w:vAlign w:val="center"/>
          </w:tcPr>
          <w:p w14:paraId="4E7CF9DD">
            <w:pPr>
              <w:spacing w:line="240" w:lineRule="exact"/>
              <w:rPr>
                <w:rFonts w:hint="eastAsia" w:ascii="宋体" w:hAnsi="宋体"/>
                <w:color w:val="000000"/>
                <w:szCs w:val="20"/>
                <w:highlight w:val="none"/>
              </w:rPr>
            </w:pPr>
            <w:r>
              <w:rPr>
                <w:rFonts w:hint="eastAsia" w:ascii="宋体" w:hAnsi="宋体"/>
                <w:color w:val="000000"/>
                <w:szCs w:val="20"/>
                <w:highlight w:val="none"/>
              </w:rPr>
              <w:t xml:space="preserve"> 项目信息表</w:t>
            </w:r>
          </w:p>
        </w:tc>
        <w:tc>
          <w:tcPr>
            <w:tcW w:w="588" w:type="dxa"/>
            <w:noWrap w:val="0"/>
            <w:vAlign w:val="center"/>
          </w:tcPr>
          <w:p w14:paraId="0FA0DEDD">
            <w:pPr>
              <w:spacing w:line="240" w:lineRule="exact"/>
              <w:jc w:val="center"/>
              <w:rPr>
                <w:rFonts w:hint="eastAsia" w:ascii="宋体" w:hAnsi="宋体"/>
                <w:color w:val="000000"/>
                <w:szCs w:val="20"/>
                <w:highlight w:val="none"/>
              </w:rPr>
            </w:pPr>
            <w:r>
              <w:rPr>
                <w:rFonts w:hint="eastAsia" w:ascii="宋体" w:hAnsi="宋体"/>
                <w:color w:val="000000"/>
                <w:szCs w:val="20"/>
                <w:highlight w:val="none"/>
              </w:rPr>
              <w:t>1份</w:t>
            </w:r>
          </w:p>
        </w:tc>
        <w:tc>
          <w:tcPr>
            <w:tcW w:w="900" w:type="dxa"/>
            <w:noWrap w:val="0"/>
            <w:vAlign w:val="center"/>
          </w:tcPr>
          <w:p w14:paraId="7E220C20">
            <w:pPr>
              <w:rPr>
                <w:rFonts w:ascii="宋体" w:hAnsi="宋体"/>
                <w:color w:val="000000"/>
                <w:szCs w:val="20"/>
                <w:highlight w:val="none"/>
              </w:rPr>
            </w:pPr>
            <w:r>
              <w:rPr>
                <w:rFonts w:ascii="宋体" w:hAnsi="宋体"/>
                <w:color w:val="000000"/>
                <w:szCs w:val="20"/>
                <w:highlight w:val="none"/>
              </w:rPr>
              <w:t>电子档</w:t>
            </w:r>
          </w:p>
        </w:tc>
        <w:tc>
          <w:tcPr>
            <w:tcW w:w="3117" w:type="dxa"/>
            <w:noWrap w:val="0"/>
            <w:vAlign w:val="center"/>
          </w:tcPr>
          <w:p w14:paraId="1A5B1FE1">
            <w:pPr>
              <w:spacing w:line="240" w:lineRule="exact"/>
              <w:jc w:val="center"/>
              <w:rPr>
                <w:rFonts w:hint="eastAsia" w:ascii="宋体" w:hAnsi="宋体"/>
                <w:color w:val="000000"/>
                <w:szCs w:val="20"/>
                <w:highlight w:val="none"/>
              </w:rPr>
            </w:pPr>
            <w:r>
              <w:rPr>
                <w:rFonts w:ascii="宋体" w:hAnsi="宋体"/>
                <w:color w:val="000000"/>
                <w:szCs w:val="20"/>
                <w:highlight w:val="none"/>
              </w:rPr>
              <w:fldChar w:fldCharType="begin"/>
            </w:r>
            <w:r>
              <w:rPr>
                <w:rFonts w:ascii="宋体" w:hAnsi="宋体"/>
                <w:color w:val="000000"/>
                <w:szCs w:val="20"/>
                <w:highlight w:val="none"/>
              </w:rPr>
              <w:instrText xml:space="preserve"> HYPERLINK "mailto:</w:instrText>
            </w:r>
            <w:r>
              <w:rPr>
                <w:rFonts w:hint="eastAsia" w:ascii="宋体" w:hAnsi="宋体"/>
                <w:color w:val="000000"/>
                <w:szCs w:val="20"/>
                <w:highlight w:val="none"/>
              </w:rPr>
              <w:instrText xml:space="preserve">设计单位填写直接汇中公司邮箱38837450@qq.com</w:instrText>
            </w:r>
            <w:r>
              <w:rPr>
                <w:rFonts w:ascii="宋体" w:hAnsi="宋体"/>
                <w:color w:val="000000"/>
                <w:szCs w:val="20"/>
                <w:highlight w:val="none"/>
              </w:rPr>
              <w:instrText xml:space="preserve">" </w:instrText>
            </w:r>
            <w:r>
              <w:rPr>
                <w:rFonts w:ascii="宋体" w:hAnsi="宋体"/>
                <w:color w:val="000000"/>
                <w:szCs w:val="20"/>
                <w:highlight w:val="none"/>
              </w:rPr>
              <w:fldChar w:fldCharType="separate"/>
            </w:r>
            <w:r>
              <w:rPr>
                <w:rFonts w:hint="eastAsia" w:ascii="宋体" w:hAnsi="宋体"/>
                <w:color w:val="000000"/>
                <w:szCs w:val="20"/>
                <w:highlight w:val="none"/>
                <w:u w:val="single"/>
              </w:rPr>
              <w:t>设计单位填写直接发审图公司邮箱</w:t>
            </w:r>
            <w:r>
              <w:rPr>
                <w:rFonts w:ascii="宋体" w:hAnsi="宋体"/>
                <w:color w:val="000000"/>
                <w:szCs w:val="20"/>
                <w:highlight w:val="none"/>
              </w:rPr>
              <w:fldChar w:fldCharType="end"/>
            </w:r>
          </w:p>
        </w:tc>
      </w:tr>
      <w:tr w14:paraId="228E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485" w:type="dxa"/>
            <w:noWrap w:val="0"/>
            <w:vAlign w:val="center"/>
          </w:tcPr>
          <w:p w14:paraId="34052AD3">
            <w:pPr>
              <w:spacing w:line="240" w:lineRule="exact"/>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6</w:t>
            </w:r>
          </w:p>
        </w:tc>
        <w:tc>
          <w:tcPr>
            <w:tcW w:w="4327" w:type="dxa"/>
            <w:noWrap w:val="0"/>
            <w:vAlign w:val="center"/>
          </w:tcPr>
          <w:p w14:paraId="4967DFAE">
            <w:pPr>
              <w:spacing w:line="240" w:lineRule="exact"/>
              <w:rPr>
                <w:rFonts w:hint="eastAsia" w:ascii="宋体" w:hAnsi="宋体"/>
                <w:color w:val="000000"/>
                <w:szCs w:val="21"/>
                <w:highlight w:val="none"/>
              </w:rPr>
            </w:pPr>
            <w:r>
              <w:rPr>
                <w:rFonts w:hint="eastAsia" w:ascii="宋体" w:hAnsi="宋体"/>
                <w:color w:val="000000"/>
                <w:szCs w:val="21"/>
                <w:highlight w:val="none"/>
              </w:rPr>
              <w:t xml:space="preserve"> 对审图机构审查意见的回复</w:t>
            </w:r>
          </w:p>
        </w:tc>
        <w:tc>
          <w:tcPr>
            <w:tcW w:w="588" w:type="dxa"/>
            <w:noWrap w:val="0"/>
            <w:vAlign w:val="center"/>
          </w:tcPr>
          <w:p w14:paraId="466A4DC1">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1份</w:t>
            </w:r>
          </w:p>
        </w:tc>
        <w:tc>
          <w:tcPr>
            <w:tcW w:w="900" w:type="dxa"/>
            <w:noWrap w:val="0"/>
            <w:vAlign w:val="center"/>
          </w:tcPr>
          <w:p w14:paraId="4745E797">
            <w:pPr>
              <w:rPr>
                <w:rFonts w:ascii="宋体" w:hAnsi="宋体"/>
                <w:color w:val="000000"/>
                <w:szCs w:val="21"/>
                <w:highlight w:val="none"/>
              </w:rPr>
            </w:pPr>
          </w:p>
        </w:tc>
        <w:tc>
          <w:tcPr>
            <w:tcW w:w="3117" w:type="dxa"/>
            <w:noWrap w:val="0"/>
            <w:vAlign w:val="center"/>
          </w:tcPr>
          <w:p w14:paraId="018AB144">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设计单位在系统直接填报</w:t>
            </w:r>
          </w:p>
        </w:tc>
      </w:tr>
      <w:tr w14:paraId="49DB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485" w:type="dxa"/>
            <w:noWrap w:val="0"/>
            <w:vAlign w:val="center"/>
          </w:tcPr>
          <w:p w14:paraId="434CBB2F">
            <w:pPr>
              <w:spacing w:line="240" w:lineRule="exact"/>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7</w:t>
            </w:r>
          </w:p>
        </w:tc>
        <w:tc>
          <w:tcPr>
            <w:tcW w:w="4327" w:type="dxa"/>
            <w:noWrap w:val="0"/>
            <w:vAlign w:val="center"/>
          </w:tcPr>
          <w:p w14:paraId="1305A9AF">
            <w:pPr>
              <w:spacing w:line="240" w:lineRule="exact"/>
              <w:rPr>
                <w:rFonts w:hint="eastAsia" w:ascii="宋体" w:hAnsi="宋体"/>
                <w:color w:val="000000"/>
                <w:szCs w:val="21"/>
                <w:highlight w:val="none"/>
              </w:rPr>
            </w:pPr>
            <w:r>
              <w:rPr>
                <w:rFonts w:hint="eastAsia" w:ascii="宋体" w:hAnsi="宋体"/>
                <w:color w:val="000000"/>
                <w:szCs w:val="21"/>
                <w:highlight w:val="none"/>
              </w:rPr>
              <w:t xml:space="preserve"> 按审图机构审查意见修改后的施工图</w:t>
            </w:r>
          </w:p>
        </w:tc>
        <w:tc>
          <w:tcPr>
            <w:tcW w:w="588" w:type="dxa"/>
            <w:noWrap w:val="0"/>
            <w:vAlign w:val="center"/>
          </w:tcPr>
          <w:p w14:paraId="0EEE29B2">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1套</w:t>
            </w:r>
          </w:p>
        </w:tc>
        <w:tc>
          <w:tcPr>
            <w:tcW w:w="900" w:type="dxa"/>
            <w:noWrap w:val="0"/>
            <w:vAlign w:val="center"/>
          </w:tcPr>
          <w:p w14:paraId="1A0AD79F">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DWF格式电子文件</w:t>
            </w:r>
          </w:p>
        </w:tc>
        <w:tc>
          <w:tcPr>
            <w:tcW w:w="3117" w:type="dxa"/>
            <w:noWrap w:val="0"/>
            <w:vAlign w:val="center"/>
          </w:tcPr>
          <w:p w14:paraId="4C7C8179">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设计单位上传</w:t>
            </w:r>
          </w:p>
        </w:tc>
      </w:tr>
      <w:tr w14:paraId="2C91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485" w:type="dxa"/>
            <w:noWrap w:val="0"/>
            <w:vAlign w:val="center"/>
          </w:tcPr>
          <w:p w14:paraId="148FE238">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8</w:t>
            </w:r>
          </w:p>
        </w:tc>
        <w:tc>
          <w:tcPr>
            <w:tcW w:w="4327" w:type="dxa"/>
            <w:noWrap w:val="0"/>
            <w:vAlign w:val="center"/>
          </w:tcPr>
          <w:p w14:paraId="5DBE2D20">
            <w:pPr>
              <w:spacing w:line="240" w:lineRule="exact"/>
              <w:jc w:val="left"/>
              <w:rPr>
                <w:rFonts w:hint="eastAsia" w:ascii="宋体" w:hAnsi="宋体"/>
                <w:color w:val="000000"/>
                <w:szCs w:val="21"/>
                <w:highlight w:val="none"/>
              </w:rPr>
            </w:pPr>
            <w:r>
              <w:rPr>
                <w:rFonts w:hint="eastAsia" w:ascii="宋体" w:hAnsi="宋体"/>
                <w:color w:val="000000"/>
                <w:szCs w:val="21"/>
                <w:highlight w:val="none"/>
              </w:rPr>
              <w:t>房屋建筑和市政基础设施工程施工图设计文件（消防基本情况）</w:t>
            </w:r>
          </w:p>
        </w:tc>
        <w:tc>
          <w:tcPr>
            <w:tcW w:w="588" w:type="dxa"/>
            <w:noWrap w:val="0"/>
            <w:vAlign w:val="center"/>
          </w:tcPr>
          <w:p w14:paraId="2B597480">
            <w:pPr>
              <w:spacing w:line="240" w:lineRule="exact"/>
              <w:jc w:val="center"/>
              <w:rPr>
                <w:rFonts w:hint="eastAsia" w:ascii="宋体" w:hAnsi="宋体"/>
                <w:color w:val="000000"/>
                <w:szCs w:val="21"/>
                <w:highlight w:val="none"/>
              </w:rPr>
            </w:pPr>
            <w:r>
              <w:rPr>
                <w:rFonts w:hint="eastAsia" w:ascii="宋体" w:hAnsi="宋体"/>
                <w:color w:val="000000"/>
                <w:szCs w:val="21"/>
                <w:highlight w:val="none"/>
                <w:lang w:val="en-US" w:eastAsia="zh-CN"/>
              </w:rPr>
              <w:t>1</w:t>
            </w:r>
            <w:r>
              <w:rPr>
                <w:rFonts w:hint="eastAsia" w:ascii="宋体" w:hAnsi="宋体"/>
                <w:color w:val="000000"/>
                <w:szCs w:val="21"/>
                <w:highlight w:val="none"/>
              </w:rPr>
              <w:t>份</w:t>
            </w:r>
          </w:p>
        </w:tc>
        <w:tc>
          <w:tcPr>
            <w:tcW w:w="900" w:type="dxa"/>
            <w:noWrap w:val="0"/>
            <w:vAlign w:val="center"/>
          </w:tcPr>
          <w:p w14:paraId="75C88060">
            <w:pPr>
              <w:spacing w:line="240" w:lineRule="exact"/>
              <w:jc w:val="center"/>
              <w:rPr>
                <w:rFonts w:ascii="宋体" w:hAnsi="宋体"/>
                <w:color w:val="000000"/>
                <w:szCs w:val="21"/>
                <w:highlight w:val="none"/>
              </w:rPr>
            </w:pPr>
            <w:r>
              <w:rPr>
                <w:rFonts w:ascii="宋体" w:hAnsi="宋体"/>
                <w:color w:val="000000"/>
                <w:szCs w:val="21"/>
                <w:highlight w:val="none"/>
              </w:rPr>
              <w:t>电子档</w:t>
            </w:r>
          </w:p>
        </w:tc>
        <w:tc>
          <w:tcPr>
            <w:tcW w:w="3117" w:type="dxa"/>
            <w:noWrap w:val="0"/>
            <w:vAlign w:val="center"/>
          </w:tcPr>
          <w:p w14:paraId="0C272E1A">
            <w:pPr>
              <w:spacing w:line="240" w:lineRule="exact"/>
              <w:jc w:val="center"/>
              <w:rPr>
                <w:rFonts w:hint="eastAsia" w:ascii="宋体" w:hAnsi="宋体"/>
                <w:color w:val="000000"/>
                <w:szCs w:val="21"/>
                <w:highlight w:val="none"/>
              </w:rPr>
            </w:pPr>
            <w:r>
              <w:rPr>
                <w:rFonts w:ascii="宋体" w:hAnsi="宋体"/>
                <w:color w:val="000000"/>
                <w:szCs w:val="21"/>
                <w:highlight w:val="none"/>
              </w:rPr>
              <w:fldChar w:fldCharType="begin"/>
            </w:r>
            <w:r>
              <w:rPr>
                <w:rFonts w:ascii="宋体" w:hAnsi="宋体"/>
                <w:color w:val="000000"/>
                <w:szCs w:val="21"/>
                <w:highlight w:val="none"/>
              </w:rPr>
              <w:instrText xml:space="preserve"> HYPERLINK "mailto:</w:instrText>
            </w:r>
            <w:r>
              <w:rPr>
                <w:rFonts w:hint="eastAsia" w:ascii="宋体" w:hAnsi="宋体"/>
                <w:color w:val="000000"/>
                <w:szCs w:val="21"/>
                <w:highlight w:val="none"/>
              </w:rPr>
              <w:instrText xml:space="preserve">设计单位填写直接汇中公司邮箱38837450@qq.com</w:instrText>
            </w:r>
            <w:r>
              <w:rPr>
                <w:rFonts w:ascii="宋体" w:hAnsi="宋体"/>
                <w:color w:val="000000"/>
                <w:szCs w:val="21"/>
                <w:highlight w:val="none"/>
              </w:rPr>
              <w:instrText xml:space="preserve">" </w:instrText>
            </w:r>
            <w:r>
              <w:rPr>
                <w:rFonts w:ascii="宋体" w:hAnsi="宋体"/>
                <w:color w:val="000000"/>
                <w:szCs w:val="21"/>
                <w:highlight w:val="none"/>
              </w:rPr>
              <w:fldChar w:fldCharType="separate"/>
            </w:r>
            <w:r>
              <w:rPr>
                <w:rFonts w:hint="eastAsia" w:ascii="宋体" w:hAnsi="宋体"/>
                <w:color w:val="000000"/>
                <w:szCs w:val="21"/>
                <w:highlight w:val="none"/>
              </w:rPr>
              <w:t>设计单位填写直接发审图公司邮箱</w:t>
            </w:r>
            <w:r>
              <w:rPr>
                <w:rFonts w:ascii="宋体" w:hAnsi="宋体"/>
                <w:color w:val="000000"/>
                <w:szCs w:val="21"/>
                <w:highlight w:val="none"/>
              </w:rPr>
              <w:fldChar w:fldCharType="end"/>
            </w:r>
          </w:p>
        </w:tc>
      </w:tr>
      <w:tr w14:paraId="5D9B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485" w:type="dxa"/>
            <w:noWrap w:val="0"/>
            <w:vAlign w:val="center"/>
          </w:tcPr>
          <w:p w14:paraId="0520B49E">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19</w:t>
            </w:r>
          </w:p>
        </w:tc>
        <w:tc>
          <w:tcPr>
            <w:tcW w:w="4327" w:type="dxa"/>
            <w:noWrap w:val="0"/>
            <w:vAlign w:val="center"/>
          </w:tcPr>
          <w:p w14:paraId="6C271036">
            <w:pPr>
              <w:spacing w:line="240" w:lineRule="exact"/>
              <w:jc w:val="left"/>
              <w:rPr>
                <w:rFonts w:hint="eastAsia" w:ascii="宋体" w:hAnsi="宋体"/>
                <w:color w:val="000000"/>
                <w:szCs w:val="21"/>
                <w:highlight w:val="none"/>
              </w:rPr>
            </w:pPr>
            <w:r>
              <w:rPr>
                <w:rFonts w:hint="eastAsia" w:ascii="宋体" w:hAnsi="宋体"/>
                <w:color w:val="000000"/>
                <w:szCs w:val="21"/>
                <w:highlight w:val="none"/>
              </w:rPr>
              <w:t>边坡专家论证意见及方案可行性评估报告</w:t>
            </w:r>
          </w:p>
        </w:tc>
        <w:tc>
          <w:tcPr>
            <w:tcW w:w="588" w:type="dxa"/>
            <w:noWrap w:val="0"/>
            <w:vAlign w:val="center"/>
          </w:tcPr>
          <w:p w14:paraId="765170AE">
            <w:pPr>
              <w:spacing w:line="240" w:lineRule="exact"/>
              <w:jc w:val="center"/>
              <w:rPr>
                <w:rFonts w:hint="eastAsia" w:ascii="宋体" w:hAnsi="宋体"/>
                <w:color w:val="000000"/>
                <w:szCs w:val="21"/>
                <w:highlight w:val="none"/>
              </w:rPr>
            </w:pPr>
            <w:r>
              <w:rPr>
                <w:rFonts w:hint="eastAsia" w:ascii="宋体" w:hAnsi="宋体"/>
                <w:color w:val="000000"/>
                <w:szCs w:val="21"/>
                <w:highlight w:val="none"/>
                <w:lang w:val="en-US" w:eastAsia="zh-CN"/>
              </w:rPr>
              <w:t>0</w:t>
            </w:r>
            <w:r>
              <w:rPr>
                <w:rFonts w:hint="eastAsia" w:ascii="宋体" w:hAnsi="宋体"/>
                <w:color w:val="000000"/>
                <w:szCs w:val="21"/>
                <w:highlight w:val="none"/>
              </w:rPr>
              <w:t>份</w:t>
            </w:r>
          </w:p>
        </w:tc>
        <w:tc>
          <w:tcPr>
            <w:tcW w:w="900" w:type="dxa"/>
            <w:noWrap w:val="0"/>
            <w:vAlign w:val="center"/>
          </w:tcPr>
          <w:p w14:paraId="620D7D6D">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扫描件</w:t>
            </w:r>
          </w:p>
        </w:tc>
        <w:tc>
          <w:tcPr>
            <w:tcW w:w="3117" w:type="dxa"/>
            <w:noWrap w:val="0"/>
            <w:vAlign w:val="center"/>
          </w:tcPr>
          <w:p w14:paraId="5840EB08">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设计单位上传</w:t>
            </w:r>
          </w:p>
        </w:tc>
      </w:tr>
      <w:tr w14:paraId="53C6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jc w:val="center"/>
        </w:trPr>
        <w:tc>
          <w:tcPr>
            <w:tcW w:w="485" w:type="dxa"/>
            <w:noWrap w:val="0"/>
            <w:vAlign w:val="center"/>
          </w:tcPr>
          <w:p w14:paraId="0DBC467D">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20</w:t>
            </w:r>
          </w:p>
        </w:tc>
        <w:tc>
          <w:tcPr>
            <w:tcW w:w="4327" w:type="dxa"/>
            <w:noWrap w:val="0"/>
            <w:vAlign w:val="center"/>
          </w:tcPr>
          <w:p w14:paraId="54333137">
            <w:pPr>
              <w:spacing w:line="240" w:lineRule="exact"/>
              <w:jc w:val="left"/>
              <w:rPr>
                <w:rFonts w:hint="eastAsia" w:ascii="宋体" w:hAnsi="宋体"/>
                <w:color w:val="000000"/>
                <w:szCs w:val="21"/>
                <w:highlight w:val="none"/>
              </w:rPr>
            </w:pPr>
            <w:r>
              <w:rPr>
                <w:rFonts w:hint="eastAsia" w:ascii="宋体" w:hAnsi="宋体"/>
                <w:color w:val="000000"/>
                <w:szCs w:val="21"/>
                <w:highlight w:val="none"/>
              </w:rPr>
              <w:t>其他需要设计单位在系统填报的内容</w:t>
            </w:r>
          </w:p>
        </w:tc>
        <w:tc>
          <w:tcPr>
            <w:tcW w:w="588" w:type="dxa"/>
            <w:noWrap w:val="0"/>
            <w:vAlign w:val="center"/>
          </w:tcPr>
          <w:p w14:paraId="6BEAF5F2">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1份</w:t>
            </w:r>
          </w:p>
        </w:tc>
        <w:tc>
          <w:tcPr>
            <w:tcW w:w="900" w:type="dxa"/>
            <w:noWrap w:val="0"/>
            <w:vAlign w:val="center"/>
          </w:tcPr>
          <w:p w14:paraId="31F0C59D">
            <w:pPr>
              <w:jc w:val="center"/>
              <w:rPr>
                <w:rFonts w:ascii="宋体" w:hAnsi="宋体"/>
                <w:color w:val="000000"/>
                <w:szCs w:val="21"/>
                <w:highlight w:val="none"/>
              </w:rPr>
            </w:pPr>
          </w:p>
        </w:tc>
        <w:tc>
          <w:tcPr>
            <w:tcW w:w="3117" w:type="dxa"/>
            <w:noWrap w:val="0"/>
            <w:vAlign w:val="center"/>
          </w:tcPr>
          <w:p w14:paraId="69B36588">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设计单位在系统直接填报</w:t>
            </w:r>
          </w:p>
        </w:tc>
      </w:tr>
      <w:tr w14:paraId="3EE6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85" w:type="dxa"/>
            <w:noWrap w:val="0"/>
            <w:vAlign w:val="center"/>
          </w:tcPr>
          <w:p w14:paraId="7DB78E49">
            <w:pPr>
              <w:spacing w:line="240" w:lineRule="exact"/>
              <w:jc w:val="center"/>
              <w:rPr>
                <w:rFonts w:hint="eastAsia" w:ascii="宋体" w:hAnsi="宋体"/>
                <w:color w:val="0000FF"/>
                <w:szCs w:val="20"/>
                <w:highlight w:val="none"/>
              </w:rPr>
            </w:pPr>
          </w:p>
        </w:tc>
        <w:tc>
          <w:tcPr>
            <w:tcW w:w="8932" w:type="dxa"/>
            <w:gridSpan w:val="4"/>
            <w:noWrap w:val="0"/>
            <w:vAlign w:val="center"/>
          </w:tcPr>
          <w:p w14:paraId="1BF772C0">
            <w:pPr>
              <w:spacing w:line="240" w:lineRule="exact"/>
              <w:jc w:val="center"/>
              <w:rPr>
                <w:szCs w:val="20"/>
                <w:highlight w:val="none"/>
              </w:rPr>
            </w:pPr>
            <w:r>
              <w:rPr>
                <w:rFonts w:hint="eastAsia" w:ascii="宋体" w:hAnsi="宋体"/>
                <w:color w:val="0000FF"/>
                <w:szCs w:val="20"/>
                <w:highlight w:val="none"/>
              </w:rPr>
              <w:t>建设单位填报网址：</w:t>
            </w:r>
            <w:r>
              <w:rPr>
                <w:rFonts w:hint="eastAsia" w:ascii="微软雅黑" w:hAnsi="微软雅黑" w:eastAsia="微软雅黑"/>
                <w:color w:val="2D77E5"/>
                <w:szCs w:val="21"/>
                <w:highlight w:val="none"/>
                <w:shd w:val="clear" w:color="auto" w:fill="FFFFFF"/>
              </w:rPr>
              <w:t>https://jsgl.zfcxjw.cq.gov.cn:7100/index</w:t>
            </w:r>
          </w:p>
          <w:p w14:paraId="7D54AB9A">
            <w:pPr>
              <w:spacing w:line="240" w:lineRule="exact"/>
              <w:jc w:val="center"/>
              <w:rPr>
                <w:rFonts w:hint="eastAsia" w:ascii="微软雅黑" w:hAnsi="微软雅黑" w:eastAsia="微软雅黑"/>
                <w:color w:val="2D77E5"/>
                <w:szCs w:val="21"/>
                <w:highlight w:val="none"/>
                <w:shd w:val="clear" w:color="auto" w:fill="FFFFFF"/>
              </w:rPr>
            </w:pPr>
            <w:r>
              <w:rPr>
                <w:rFonts w:hint="eastAsia" w:ascii="宋体" w:hAnsi="宋体"/>
                <w:color w:val="0000FF"/>
                <w:szCs w:val="20"/>
                <w:highlight w:val="none"/>
              </w:rPr>
              <w:t>设计单位填报网址：</w:t>
            </w:r>
            <w:r>
              <w:rPr>
                <w:rFonts w:hint="eastAsia" w:ascii="微软雅黑" w:hAnsi="微软雅黑" w:eastAsia="微软雅黑"/>
                <w:color w:val="2D77E5"/>
                <w:szCs w:val="21"/>
                <w:highlight w:val="none"/>
                <w:shd w:val="clear" w:color="auto" w:fill="FFFFFF"/>
              </w:rPr>
              <w:t>https://jsgl.zfcxjw.cq.gov.cn:7100/index</w:t>
            </w:r>
          </w:p>
        </w:tc>
      </w:tr>
    </w:tbl>
    <w:p w14:paraId="71F6D33B">
      <w:pPr>
        <w:tabs>
          <w:tab w:val="left" w:pos="525"/>
        </w:tabs>
        <w:snapToGrid w:val="0"/>
        <w:ind w:firstLine="561"/>
        <w:rPr>
          <w:rFonts w:hint="eastAsia" w:ascii="宋体" w:hAnsi="宋体"/>
          <w:color w:val="FF0000"/>
          <w:sz w:val="28"/>
          <w:szCs w:val="28"/>
          <w:highlight w:val="none"/>
        </w:rPr>
      </w:pPr>
    </w:p>
    <w:p w14:paraId="50D5A5FA">
      <w:pPr>
        <w:spacing w:line="400" w:lineRule="exact"/>
        <w:ind w:firstLine="562" w:firstLineChars="200"/>
        <w:rPr>
          <w:rFonts w:hint="eastAsia" w:ascii="宋体" w:hAnsi="宋体"/>
          <w:b/>
          <w:color w:val="000000"/>
          <w:sz w:val="28"/>
          <w:szCs w:val="28"/>
          <w:highlight w:val="none"/>
        </w:rPr>
      </w:pPr>
      <w:r>
        <w:rPr>
          <w:rFonts w:hint="eastAsia" w:ascii="宋体" w:hAnsi="宋体"/>
          <w:b/>
          <w:color w:val="000000"/>
          <w:sz w:val="28"/>
          <w:szCs w:val="28"/>
          <w:highlight w:val="none"/>
        </w:rPr>
        <w:t xml:space="preserve">第五条  施工图审查机构应向建设单位交付表三所列资料及文件，并对其质量负责： </w:t>
      </w:r>
    </w:p>
    <w:p w14:paraId="4DFC6A45">
      <w:pPr>
        <w:spacing w:line="400" w:lineRule="exact"/>
        <w:rPr>
          <w:rFonts w:hint="eastAsia" w:ascii="宋体" w:hAnsi="宋体"/>
          <w:color w:val="000000"/>
          <w:sz w:val="24"/>
          <w:highlight w:val="none"/>
        </w:rPr>
      </w:pPr>
      <w:r>
        <w:rPr>
          <w:rFonts w:hint="eastAsia" w:ascii="宋体" w:hAnsi="宋体"/>
          <w:color w:val="000000"/>
          <w:sz w:val="28"/>
          <w:szCs w:val="28"/>
          <w:highlight w:val="none"/>
        </w:rPr>
        <w:t xml:space="preserve">                                                          </w:t>
      </w:r>
      <w:r>
        <w:rPr>
          <w:rFonts w:hint="eastAsia" w:ascii="宋体" w:hAnsi="宋体"/>
          <w:color w:val="000000"/>
          <w:sz w:val="24"/>
          <w:highlight w:val="none"/>
        </w:rPr>
        <w:t>表三</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3451"/>
        <w:gridCol w:w="426"/>
        <w:gridCol w:w="3526"/>
        <w:gridCol w:w="1117"/>
      </w:tblGrid>
      <w:tr w14:paraId="269E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noWrap w:val="0"/>
            <w:vAlign w:val="center"/>
          </w:tcPr>
          <w:p w14:paraId="0159959A">
            <w:pPr>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3451" w:type="dxa"/>
            <w:noWrap w:val="0"/>
            <w:vAlign w:val="center"/>
          </w:tcPr>
          <w:p w14:paraId="13075F82">
            <w:pPr>
              <w:ind w:leftChars="-54" w:hanging="113" w:hangingChars="54"/>
              <w:jc w:val="center"/>
              <w:rPr>
                <w:rFonts w:hint="eastAsia" w:ascii="宋体" w:hAnsi="宋体"/>
                <w:color w:val="000000"/>
                <w:szCs w:val="21"/>
                <w:highlight w:val="none"/>
              </w:rPr>
            </w:pPr>
            <w:r>
              <w:rPr>
                <w:rFonts w:hint="eastAsia" w:ascii="宋体" w:hAnsi="宋体"/>
                <w:color w:val="000000"/>
                <w:szCs w:val="21"/>
                <w:highlight w:val="none"/>
              </w:rPr>
              <w:t>资料及文件名称</w:t>
            </w:r>
          </w:p>
        </w:tc>
        <w:tc>
          <w:tcPr>
            <w:tcW w:w="426" w:type="dxa"/>
            <w:noWrap w:val="0"/>
            <w:vAlign w:val="center"/>
          </w:tcPr>
          <w:p w14:paraId="05092380">
            <w:pPr>
              <w:jc w:val="center"/>
              <w:rPr>
                <w:rFonts w:hint="eastAsia" w:ascii="宋体" w:hAnsi="宋体"/>
                <w:color w:val="000000"/>
                <w:szCs w:val="21"/>
                <w:highlight w:val="none"/>
              </w:rPr>
            </w:pPr>
            <w:r>
              <w:rPr>
                <w:rFonts w:hint="eastAsia" w:ascii="宋体" w:hAnsi="宋体"/>
                <w:color w:val="000000"/>
                <w:szCs w:val="21"/>
                <w:highlight w:val="none"/>
              </w:rPr>
              <w:t>份数</w:t>
            </w:r>
          </w:p>
        </w:tc>
        <w:tc>
          <w:tcPr>
            <w:tcW w:w="3526" w:type="dxa"/>
            <w:noWrap w:val="0"/>
            <w:vAlign w:val="center"/>
          </w:tcPr>
          <w:p w14:paraId="42CE0DE6">
            <w:pPr>
              <w:jc w:val="center"/>
              <w:rPr>
                <w:rFonts w:hint="eastAsia" w:ascii="宋体" w:hAnsi="宋体"/>
                <w:color w:val="000000"/>
                <w:szCs w:val="21"/>
                <w:highlight w:val="none"/>
              </w:rPr>
            </w:pPr>
            <w:r>
              <w:rPr>
                <w:rFonts w:hint="eastAsia" w:ascii="宋体" w:hAnsi="宋体"/>
                <w:color w:val="000000"/>
                <w:szCs w:val="21"/>
                <w:highlight w:val="none"/>
              </w:rPr>
              <w:t>提交日期</w:t>
            </w:r>
          </w:p>
        </w:tc>
        <w:tc>
          <w:tcPr>
            <w:tcW w:w="1117" w:type="dxa"/>
            <w:noWrap w:val="0"/>
            <w:vAlign w:val="center"/>
          </w:tcPr>
          <w:p w14:paraId="65F88194">
            <w:pPr>
              <w:jc w:val="center"/>
              <w:rPr>
                <w:rFonts w:hint="eastAsia" w:ascii="宋体" w:hAnsi="宋体"/>
                <w:color w:val="000000"/>
                <w:szCs w:val="21"/>
                <w:highlight w:val="none"/>
              </w:rPr>
            </w:pPr>
            <w:r>
              <w:rPr>
                <w:rFonts w:hint="eastAsia" w:ascii="宋体" w:hAnsi="宋体"/>
                <w:color w:val="000000"/>
                <w:szCs w:val="21"/>
                <w:highlight w:val="none"/>
              </w:rPr>
              <w:t>备注</w:t>
            </w:r>
          </w:p>
        </w:tc>
      </w:tr>
      <w:tr w14:paraId="0593A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noWrap w:val="0"/>
            <w:vAlign w:val="center"/>
          </w:tcPr>
          <w:p w14:paraId="0991AE59">
            <w:pPr>
              <w:jc w:val="center"/>
              <w:rPr>
                <w:rFonts w:hint="eastAsia" w:ascii="宋体" w:hAnsi="宋体" w:eastAsia="宋体"/>
                <w:color w:val="000000"/>
                <w:sz w:val="18"/>
                <w:szCs w:val="18"/>
                <w:highlight w:val="none"/>
                <w:lang w:eastAsia="zh-CN"/>
              </w:rPr>
            </w:pPr>
            <w:r>
              <w:rPr>
                <w:rFonts w:hint="eastAsia" w:ascii="宋体" w:hAnsi="宋体"/>
                <w:color w:val="000000"/>
                <w:sz w:val="18"/>
                <w:szCs w:val="18"/>
                <w:highlight w:val="none"/>
                <w:lang w:val="en-US" w:eastAsia="zh-CN"/>
              </w:rPr>
              <w:t>1</w:t>
            </w:r>
          </w:p>
        </w:tc>
        <w:tc>
          <w:tcPr>
            <w:tcW w:w="3451" w:type="dxa"/>
            <w:noWrap w:val="0"/>
            <w:vAlign w:val="center"/>
          </w:tcPr>
          <w:p w14:paraId="778B9650">
            <w:pPr>
              <w:spacing w:line="300" w:lineRule="exact"/>
              <w:ind w:left="-84" w:leftChars="-40" w:firstLine="28" w:firstLineChars="16"/>
              <w:rPr>
                <w:rFonts w:hint="eastAsia" w:ascii="宋体" w:hAnsi="宋体"/>
                <w:color w:val="000000"/>
                <w:sz w:val="18"/>
                <w:szCs w:val="18"/>
                <w:highlight w:val="none"/>
              </w:rPr>
            </w:pPr>
            <w:r>
              <w:rPr>
                <w:rFonts w:hint="eastAsia" w:ascii="宋体" w:hAnsi="宋体"/>
                <w:color w:val="000000"/>
                <w:sz w:val="18"/>
                <w:szCs w:val="18"/>
                <w:highlight w:val="none"/>
              </w:rPr>
              <w:t>施工图审查意见（各专业）</w:t>
            </w:r>
          </w:p>
        </w:tc>
        <w:tc>
          <w:tcPr>
            <w:tcW w:w="426" w:type="dxa"/>
            <w:noWrap w:val="0"/>
            <w:vAlign w:val="center"/>
          </w:tcPr>
          <w:p w14:paraId="70EBD54C">
            <w:pPr>
              <w:spacing w:line="300" w:lineRule="exact"/>
              <w:jc w:val="center"/>
              <w:rPr>
                <w:rFonts w:hint="eastAsia" w:ascii="宋体" w:hAnsi="宋体"/>
                <w:color w:val="000000"/>
                <w:sz w:val="18"/>
                <w:szCs w:val="18"/>
                <w:highlight w:val="none"/>
              </w:rPr>
            </w:pPr>
            <w:r>
              <w:rPr>
                <w:rFonts w:hint="eastAsia" w:ascii="宋体" w:hAnsi="宋体"/>
                <w:color w:val="000000"/>
                <w:sz w:val="18"/>
                <w:szCs w:val="18"/>
                <w:highlight w:val="none"/>
              </w:rPr>
              <w:t>2</w:t>
            </w:r>
          </w:p>
        </w:tc>
        <w:tc>
          <w:tcPr>
            <w:tcW w:w="3526" w:type="dxa"/>
            <w:noWrap w:val="0"/>
            <w:vAlign w:val="center"/>
          </w:tcPr>
          <w:p w14:paraId="4915F7A3">
            <w:pPr>
              <w:spacing w:line="300" w:lineRule="exact"/>
              <w:ind w:right="-97" w:rightChars="-46" w:hanging="1"/>
              <w:jc w:val="left"/>
              <w:rPr>
                <w:rFonts w:hint="eastAsia" w:ascii="宋体" w:hAnsi="宋体"/>
                <w:color w:val="000000"/>
                <w:sz w:val="18"/>
                <w:szCs w:val="18"/>
                <w:highlight w:val="none"/>
              </w:rPr>
            </w:pPr>
            <w:r>
              <w:rPr>
                <w:rFonts w:hint="eastAsia" w:ascii="宋体" w:hAnsi="宋体"/>
                <w:color w:val="000000"/>
                <w:sz w:val="18"/>
                <w:szCs w:val="18"/>
                <w:highlight w:val="none"/>
              </w:rPr>
              <w:t>送审图纸及资料按第四条要求提供齐全后(5)个工作日内完成</w:t>
            </w:r>
          </w:p>
        </w:tc>
        <w:tc>
          <w:tcPr>
            <w:tcW w:w="1117" w:type="dxa"/>
            <w:noWrap w:val="0"/>
            <w:vAlign w:val="center"/>
          </w:tcPr>
          <w:p w14:paraId="38487E70">
            <w:pPr>
              <w:jc w:val="center"/>
              <w:rPr>
                <w:rFonts w:hint="eastAsia" w:ascii="宋体" w:hAnsi="宋体"/>
                <w:color w:val="000000"/>
                <w:sz w:val="18"/>
                <w:szCs w:val="18"/>
                <w:highlight w:val="none"/>
              </w:rPr>
            </w:pPr>
            <w:r>
              <w:rPr>
                <w:rFonts w:hint="eastAsia" w:ascii="宋体" w:hAnsi="宋体"/>
                <w:color w:val="000000"/>
                <w:sz w:val="18"/>
                <w:szCs w:val="18"/>
                <w:highlight w:val="none"/>
              </w:rPr>
              <w:t>在线系统电子文件(DWF)格式</w:t>
            </w:r>
          </w:p>
        </w:tc>
      </w:tr>
      <w:tr w14:paraId="2FD8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6" w:type="dxa"/>
            <w:noWrap w:val="0"/>
            <w:vAlign w:val="center"/>
          </w:tcPr>
          <w:p w14:paraId="33F7BD27">
            <w:pPr>
              <w:jc w:val="center"/>
              <w:rPr>
                <w:rFonts w:hint="eastAsia" w:ascii="宋体" w:hAnsi="宋体" w:eastAsia="宋体"/>
                <w:color w:val="000000"/>
                <w:sz w:val="18"/>
                <w:szCs w:val="18"/>
                <w:highlight w:val="none"/>
                <w:lang w:eastAsia="zh-CN"/>
              </w:rPr>
            </w:pPr>
            <w:r>
              <w:rPr>
                <w:rFonts w:hint="eastAsia" w:ascii="宋体" w:hAnsi="宋体"/>
                <w:color w:val="000000"/>
                <w:sz w:val="18"/>
                <w:szCs w:val="18"/>
                <w:highlight w:val="none"/>
                <w:lang w:val="en-US" w:eastAsia="zh-CN"/>
              </w:rPr>
              <w:t>2</w:t>
            </w:r>
          </w:p>
        </w:tc>
        <w:tc>
          <w:tcPr>
            <w:tcW w:w="3451" w:type="dxa"/>
            <w:noWrap w:val="0"/>
            <w:vAlign w:val="center"/>
          </w:tcPr>
          <w:p w14:paraId="16DB5279">
            <w:pPr>
              <w:spacing w:line="300" w:lineRule="exact"/>
              <w:ind w:left="-84" w:leftChars="-40" w:firstLine="28" w:firstLineChars="16"/>
              <w:rPr>
                <w:rFonts w:hint="eastAsia" w:ascii="宋体" w:hAnsi="宋体"/>
                <w:color w:val="000000"/>
                <w:sz w:val="18"/>
                <w:szCs w:val="18"/>
                <w:highlight w:val="none"/>
              </w:rPr>
            </w:pPr>
            <w:r>
              <w:rPr>
                <w:rFonts w:hint="eastAsia" w:ascii="宋体" w:hAnsi="宋体"/>
                <w:color w:val="000000"/>
                <w:sz w:val="18"/>
                <w:szCs w:val="18"/>
                <w:highlight w:val="none"/>
              </w:rPr>
              <w:t>施工图审查合格书（</w:t>
            </w:r>
            <w:r>
              <w:rPr>
                <w:rFonts w:hint="eastAsia" w:ascii="宋体" w:hAnsi="宋体"/>
                <w:color w:val="000000"/>
                <w:sz w:val="18"/>
                <w:szCs w:val="18"/>
                <w:highlight w:val="none"/>
                <w:lang w:val="en-US" w:eastAsia="zh-CN"/>
              </w:rPr>
              <w:t>智能化</w:t>
            </w:r>
            <w:r>
              <w:rPr>
                <w:rFonts w:hint="eastAsia" w:ascii="宋体" w:hAnsi="宋体"/>
                <w:color w:val="000000"/>
                <w:sz w:val="18"/>
                <w:szCs w:val="18"/>
                <w:highlight w:val="none"/>
              </w:rPr>
              <w:t>）</w:t>
            </w:r>
          </w:p>
        </w:tc>
        <w:tc>
          <w:tcPr>
            <w:tcW w:w="426" w:type="dxa"/>
            <w:noWrap w:val="0"/>
            <w:vAlign w:val="center"/>
          </w:tcPr>
          <w:p w14:paraId="505F4B19">
            <w:pPr>
              <w:spacing w:line="300" w:lineRule="exact"/>
              <w:jc w:val="center"/>
              <w:rPr>
                <w:rFonts w:hint="eastAsia" w:ascii="宋体" w:hAnsi="宋体" w:eastAsia="宋体"/>
                <w:color w:val="000000"/>
                <w:sz w:val="18"/>
                <w:szCs w:val="18"/>
                <w:highlight w:val="none"/>
                <w:lang w:eastAsia="zh-CN"/>
              </w:rPr>
            </w:pPr>
            <w:r>
              <w:rPr>
                <w:rFonts w:hint="eastAsia" w:ascii="宋体" w:hAnsi="宋体"/>
                <w:color w:val="000000"/>
                <w:sz w:val="18"/>
                <w:szCs w:val="18"/>
                <w:highlight w:val="none"/>
                <w:lang w:val="en-US" w:eastAsia="zh-CN"/>
              </w:rPr>
              <w:t>4</w:t>
            </w:r>
          </w:p>
        </w:tc>
        <w:tc>
          <w:tcPr>
            <w:tcW w:w="3526" w:type="dxa"/>
            <w:noWrap w:val="0"/>
            <w:vAlign w:val="center"/>
          </w:tcPr>
          <w:p w14:paraId="39039556">
            <w:pPr>
              <w:spacing w:line="300" w:lineRule="exact"/>
              <w:ind w:right="-97" w:rightChars="-46" w:hanging="1"/>
              <w:jc w:val="left"/>
              <w:rPr>
                <w:rFonts w:hint="eastAsia" w:ascii="宋体" w:hAnsi="宋体"/>
                <w:color w:val="000000"/>
                <w:sz w:val="18"/>
                <w:szCs w:val="18"/>
                <w:highlight w:val="none"/>
              </w:rPr>
            </w:pPr>
            <w:r>
              <w:rPr>
                <w:rFonts w:hint="eastAsia" w:ascii="宋体" w:hAnsi="宋体"/>
                <w:color w:val="000000"/>
                <w:sz w:val="18"/>
                <w:szCs w:val="18"/>
                <w:highlight w:val="none"/>
              </w:rPr>
              <w:t>待设计方对审查意见书在线作出满足要求的反馈意见表并改正施工图后(2)个工作日完成</w:t>
            </w:r>
          </w:p>
        </w:tc>
        <w:tc>
          <w:tcPr>
            <w:tcW w:w="1117" w:type="dxa"/>
            <w:noWrap w:val="0"/>
            <w:vAlign w:val="center"/>
          </w:tcPr>
          <w:p w14:paraId="66E6B509">
            <w:pPr>
              <w:rPr>
                <w:rFonts w:hint="eastAsia" w:ascii="宋体" w:hAnsi="宋体"/>
                <w:color w:val="000000"/>
                <w:sz w:val="18"/>
                <w:szCs w:val="18"/>
                <w:highlight w:val="none"/>
              </w:rPr>
            </w:pPr>
          </w:p>
        </w:tc>
      </w:tr>
      <w:tr w14:paraId="6179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6" w:type="dxa"/>
            <w:noWrap w:val="0"/>
            <w:vAlign w:val="center"/>
          </w:tcPr>
          <w:p w14:paraId="2580FC5D">
            <w:pPr>
              <w:jc w:val="center"/>
              <w:rPr>
                <w:rFonts w:hint="eastAsia"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3</w:t>
            </w:r>
          </w:p>
        </w:tc>
        <w:tc>
          <w:tcPr>
            <w:tcW w:w="3451" w:type="dxa"/>
            <w:noWrap w:val="0"/>
            <w:vAlign w:val="center"/>
          </w:tcPr>
          <w:p w14:paraId="1BCCD32C">
            <w:pPr>
              <w:spacing w:line="300" w:lineRule="exact"/>
              <w:ind w:left="-84" w:leftChars="-40" w:firstLine="28" w:firstLineChars="16"/>
              <w:rPr>
                <w:rFonts w:hint="eastAsia" w:ascii="宋体" w:hAnsi="宋体"/>
                <w:color w:val="000000"/>
                <w:sz w:val="18"/>
                <w:szCs w:val="18"/>
                <w:highlight w:val="none"/>
              </w:rPr>
            </w:pPr>
            <w:r>
              <w:rPr>
                <w:rFonts w:hint="eastAsia" w:ascii="宋体" w:hAnsi="宋体"/>
                <w:color w:val="000000"/>
                <w:sz w:val="18"/>
                <w:szCs w:val="18"/>
                <w:highlight w:val="none"/>
              </w:rPr>
              <w:t>施工图审查合格书（</w:t>
            </w:r>
            <w:r>
              <w:rPr>
                <w:rFonts w:hint="eastAsia" w:ascii="宋体" w:hAnsi="宋体"/>
                <w:color w:val="000000"/>
                <w:sz w:val="18"/>
                <w:szCs w:val="18"/>
                <w:highlight w:val="none"/>
                <w:lang w:val="en-US" w:eastAsia="zh-CN"/>
              </w:rPr>
              <w:t>装饰</w:t>
            </w:r>
            <w:r>
              <w:rPr>
                <w:rFonts w:hint="eastAsia" w:ascii="宋体" w:hAnsi="宋体"/>
                <w:color w:val="000000"/>
                <w:sz w:val="18"/>
                <w:szCs w:val="18"/>
                <w:highlight w:val="none"/>
              </w:rPr>
              <w:t>工程）</w:t>
            </w:r>
          </w:p>
        </w:tc>
        <w:tc>
          <w:tcPr>
            <w:tcW w:w="426" w:type="dxa"/>
            <w:noWrap w:val="0"/>
            <w:vAlign w:val="center"/>
          </w:tcPr>
          <w:p w14:paraId="5BF10300">
            <w:pPr>
              <w:spacing w:line="300" w:lineRule="exact"/>
              <w:jc w:val="center"/>
              <w:rPr>
                <w:rFonts w:hint="eastAsia"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4</w:t>
            </w:r>
          </w:p>
        </w:tc>
        <w:tc>
          <w:tcPr>
            <w:tcW w:w="3526" w:type="dxa"/>
            <w:noWrap w:val="0"/>
            <w:vAlign w:val="center"/>
          </w:tcPr>
          <w:p w14:paraId="16F1A677">
            <w:pPr>
              <w:spacing w:line="300" w:lineRule="exact"/>
              <w:ind w:right="-97" w:rightChars="-46" w:hanging="1"/>
              <w:jc w:val="left"/>
              <w:rPr>
                <w:rFonts w:hint="eastAsia" w:ascii="宋体" w:hAnsi="宋体"/>
                <w:color w:val="000000"/>
                <w:sz w:val="18"/>
                <w:szCs w:val="18"/>
                <w:highlight w:val="none"/>
              </w:rPr>
            </w:pPr>
            <w:r>
              <w:rPr>
                <w:rFonts w:hint="eastAsia" w:ascii="宋体" w:hAnsi="宋体"/>
                <w:color w:val="000000"/>
                <w:sz w:val="18"/>
                <w:szCs w:val="18"/>
                <w:highlight w:val="none"/>
              </w:rPr>
              <w:t>待设计方对审查意见书在线作出满足要求的反馈意见表并改正施工图后(2)个工作日完成</w:t>
            </w:r>
          </w:p>
        </w:tc>
        <w:tc>
          <w:tcPr>
            <w:tcW w:w="1117" w:type="dxa"/>
            <w:noWrap w:val="0"/>
            <w:vAlign w:val="center"/>
          </w:tcPr>
          <w:p w14:paraId="60DAFCDA">
            <w:pPr>
              <w:rPr>
                <w:rFonts w:hint="eastAsia" w:ascii="宋体" w:hAnsi="宋体"/>
                <w:color w:val="000000"/>
                <w:sz w:val="18"/>
                <w:szCs w:val="18"/>
                <w:highlight w:val="none"/>
              </w:rPr>
            </w:pPr>
          </w:p>
        </w:tc>
      </w:tr>
      <w:tr w14:paraId="0C33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6" w:type="dxa"/>
            <w:noWrap w:val="0"/>
            <w:vAlign w:val="center"/>
          </w:tcPr>
          <w:p w14:paraId="53F376FD">
            <w:pPr>
              <w:jc w:val="center"/>
              <w:rPr>
                <w:rFonts w:hint="default"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4</w:t>
            </w:r>
          </w:p>
        </w:tc>
        <w:tc>
          <w:tcPr>
            <w:tcW w:w="3451" w:type="dxa"/>
            <w:noWrap w:val="0"/>
            <w:vAlign w:val="center"/>
          </w:tcPr>
          <w:p w14:paraId="254F5E4C">
            <w:pPr>
              <w:widowControl w:val="0"/>
              <w:spacing w:line="300" w:lineRule="exact"/>
              <w:ind w:left="-84" w:leftChars="-40" w:firstLine="28" w:firstLineChars="16"/>
              <w:jc w:val="both"/>
              <w:rPr>
                <w:rFonts w:hint="eastAsia" w:ascii="宋体" w:hAnsi="宋体" w:eastAsia="宋体" w:cs="Times New Roman"/>
                <w:color w:val="000000"/>
                <w:kern w:val="2"/>
                <w:sz w:val="18"/>
                <w:szCs w:val="18"/>
                <w:highlight w:val="none"/>
                <w:lang w:val="en-US" w:eastAsia="zh-CN" w:bidi="ar-SA"/>
              </w:rPr>
            </w:pPr>
            <w:r>
              <w:rPr>
                <w:rFonts w:hint="eastAsia" w:ascii="宋体" w:hAnsi="宋体" w:eastAsia="宋体" w:cs="Times New Roman"/>
                <w:color w:val="000000"/>
                <w:kern w:val="2"/>
                <w:sz w:val="18"/>
                <w:szCs w:val="18"/>
                <w:highlight w:val="none"/>
                <w:lang w:val="en-US" w:eastAsia="zh-CN" w:bidi="ar-SA"/>
              </w:rPr>
              <w:t>按规定</w:t>
            </w:r>
            <w:r>
              <w:rPr>
                <w:rFonts w:hint="default" w:ascii="宋体" w:hAnsi="宋体" w:eastAsia="宋体" w:cs="Times New Roman"/>
                <w:color w:val="000000"/>
                <w:kern w:val="2"/>
                <w:sz w:val="18"/>
                <w:szCs w:val="18"/>
                <w:highlight w:val="none"/>
                <w:lang w:val="en-US" w:eastAsia="zh-CN" w:bidi="ar-SA"/>
              </w:rPr>
              <w:t>在</w:t>
            </w:r>
            <w:r>
              <w:rPr>
                <w:rFonts w:hint="eastAsia" w:ascii="宋体" w:hAnsi="宋体" w:eastAsia="宋体" w:cs="Times New Roman"/>
                <w:color w:val="000000"/>
                <w:kern w:val="2"/>
                <w:sz w:val="18"/>
                <w:szCs w:val="18"/>
                <w:highlight w:val="none"/>
                <w:lang w:val="en-US" w:eastAsia="zh-CN" w:bidi="ar-SA"/>
              </w:rPr>
              <w:t>勘察文件审查送审表扉页、勘探点平面布置图、</w:t>
            </w:r>
            <w:r>
              <w:rPr>
                <w:rFonts w:hint="default" w:ascii="宋体" w:hAnsi="宋体" w:eastAsia="宋体" w:cs="Times New Roman"/>
                <w:color w:val="000000"/>
                <w:kern w:val="2"/>
                <w:sz w:val="18"/>
                <w:szCs w:val="18"/>
                <w:highlight w:val="none"/>
                <w:lang w:val="en-US" w:eastAsia="zh-CN" w:bidi="ar-SA"/>
              </w:rPr>
              <w:t>施工图底图上加盖审查专用章</w:t>
            </w:r>
          </w:p>
        </w:tc>
        <w:tc>
          <w:tcPr>
            <w:tcW w:w="426" w:type="dxa"/>
            <w:noWrap w:val="0"/>
            <w:vAlign w:val="center"/>
          </w:tcPr>
          <w:p w14:paraId="575B32B1">
            <w:pPr>
              <w:spacing w:line="300" w:lineRule="exact"/>
              <w:jc w:val="center"/>
              <w:rPr>
                <w:rFonts w:hint="eastAsia" w:ascii="宋体" w:hAnsi="宋体"/>
                <w:color w:val="000000"/>
                <w:sz w:val="18"/>
                <w:szCs w:val="18"/>
                <w:highlight w:val="none"/>
              </w:rPr>
            </w:pPr>
            <w:r>
              <w:rPr>
                <w:rFonts w:hint="eastAsia" w:ascii="宋体" w:hAnsi="宋体"/>
                <w:color w:val="000000"/>
                <w:sz w:val="18"/>
                <w:szCs w:val="18"/>
                <w:highlight w:val="none"/>
              </w:rPr>
              <w:t>1</w:t>
            </w:r>
          </w:p>
        </w:tc>
        <w:tc>
          <w:tcPr>
            <w:tcW w:w="3526" w:type="dxa"/>
            <w:noWrap w:val="0"/>
            <w:vAlign w:val="center"/>
          </w:tcPr>
          <w:p w14:paraId="4D648EC0">
            <w:pPr>
              <w:spacing w:line="300" w:lineRule="exact"/>
              <w:ind w:right="-97" w:rightChars="-46" w:hanging="1"/>
              <w:jc w:val="left"/>
              <w:rPr>
                <w:rFonts w:hint="eastAsia" w:ascii="宋体" w:hAnsi="宋体"/>
                <w:color w:val="000000"/>
                <w:sz w:val="18"/>
                <w:szCs w:val="18"/>
                <w:highlight w:val="none"/>
              </w:rPr>
            </w:pPr>
            <w:r>
              <w:rPr>
                <w:rFonts w:hint="eastAsia" w:ascii="宋体" w:hAnsi="宋体"/>
                <w:color w:val="000000"/>
                <w:sz w:val="18"/>
                <w:szCs w:val="18"/>
                <w:highlight w:val="none"/>
              </w:rPr>
              <w:t>待设计方按审查意见作出满足要求的修改后，与合格书同时</w:t>
            </w:r>
          </w:p>
        </w:tc>
        <w:tc>
          <w:tcPr>
            <w:tcW w:w="1117" w:type="dxa"/>
            <w:noWrap w:val="0"/>
            <w:vAlign w:val="center"/>
          </w:tcPr>
          <w:p w14:paraId="04AB13E0">
            <w:pPr>
              <w:jc w:val="center"/>
              <w:rPr>
                <w:rFonts w:hint="eastAsia" w:ascii="宋体" w:hAnsi="宋体"/>
                <w:color w:val="000000"/>
                <w:sz w:val="18"/>
                <w:szCs w:val="18"/>
                <w:highlight w:val="none"/>
              </w:rPr>
            </w:pPr>
            <w:r>
              <w:rPr>
                <w:rFonts w:hint="eastAsia" w:ascii="宋体" w:hAnsi="宋体"/>
                <w:color w:val="000000"/>
                <w:sz w:val="18"/>
                <w:szCs w:val="18"/>
                <w:highlight w:val="none"/>
              </w:rPr>
              <w:t>硫酸纸</w:t>
            </w:r>
          </w:p>
        </w:tc>
      </w:tr>
    </w:tbl>
    <w:p w14:paraId="590BC270">
      <w:pPr>
        <w:numPr>
          <w:ilvl w:val="0"/>
          <w:numId w:val="4"/>
        </w:numPr>
        <w:snapToGrid w:val="0"/>
        <w:spacing w:line="288" w:lineRule="auto"/>
        <w:rPr>
          <w:rFonts w:hint="eastAsia" w:ascii="宋体" w:hAnsi="宋体"/>
          <w:b/>
          <w:color w:val="000000"/>
          <w:sz w:val="28"/>
          <w:szCs w:val="28"/>
          <w:highlight w:val="none"/>
        </w:rPr>
      </w:pPr>
      <w:r>
        <w:rPr>
          <w:rFonts w:hint="eastAsia" w:ascii="宋体" w:hAnsi="宋体"/>
          <w:b/>
          <w:color w:val="000000"/>
          <w:sz w:val="28"/>
          <w:highlight w:val="none"/>
        </w:rPr>
        <w:t xml:space="preserve">  </w:t>
      </w:r>
      <w:r>
        <w:rPr>
          <w:rFonts w:hint="eastAsia" w:ascii="宋体" w:hAnsi="宋体"/>
          <w:b/>
          <w:color w:val="000000"/>
          <w:sz w:val="28"/>
          <w:szCs w:val="28"/>
          <w:highlight w:val="none"/>
        </w:rPr>
        <w:t>收费标准及付费方式：</w:t>
      </w:r>
    </w:p>
    <w:p w14:paraId="65B96379">
      <w:pPr>
        <w:snapToGrid w:val="0"/>
        <w:spacing w:line="288" w:lineRule="auto"/>
        <w:ind w:firstLine="480" w:firstLineChars="200"/>
        <w:rPr>
          <w:rFonts w:hint="eastAsia" w:ascii="宋体" w:hAnsi="宋体" w:eastAsia="宋体"/>
          <w:color w:val="FF0000"/>
          <w:sz w:val="24"/>
          <w:highlight w:val="none"/>
          <w:lang w:eastAsia="zh-CN"/>
        </w:rPr>
      </w:pPr>
      <w:r>
        <w:rPr>
          <w:rFonts w:hint="eastAsia" w:ascii="宋体" w:hAnsi="宋体"/>
          <w:color w:val="000000"/>
          <w:sz w:val="24"/>
          <w:highlight w:val="none"/>
        </w:rPr>
        <w:t xml:space="preserve">6.1 </w:t>
      </w:r>
      <w:r>
        <w:rPr>
          <w:rFonts w:hint="eastAsia" w:ascii="宋体" w:hAnsi="宋体"/>
          <w:color w:val="000000"/>
          <w:sz w:val="24"/>
          <w:highlight w:val="none"/>
          <w:lang w:val="en-US" w:eastAsia="zh-CN"/>
        </w:rPr>
        <w:t xml:space="preserve"> </w:t>
      </w:r>
      <w:r>
        <w:rPr>
          <w:rFonts w:hint="eastAsia" w:ascii="宋体" w:hAnsi="宋体"/>
          <w:color w:val="000000"/>
          <w:sz w:val="24"/>
          <w:highlight w:val="none"/>
          <w:lang w:eastAsia="zh-CN"/>
        </w:rPr>
        <w:t>本合同审查费总额暂定为人民币</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lang w:eastAsia="zh-CN"/>
        </w:rPr>
        <w:t>元（大写：</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lang w:eastAsia="zh-CN"/>
        </w:rPr>
        <w:t xml:space="preserve"> </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具体收费标准</w:t>
      </w:r>
      <w:r>
        <w:rPr>
          <w:rFonts w:hint="eastAsia" w:ascii="宋体" w:hAnsi="宋体"/>
          <w:color w:val="000000"/>
          <w:sz w:val="24"/>
          <w:highlight w:val="none"/>
          <w:lang w:eastAsia="zh-CN"/>
        </w:rPr>
        <w:t>详</w:t>
      </w:r>
      <w:r>
        <w:rPr>
          <w:rFonts w:hint="eastAsia" w:ascii="宋体" w:hAnsi="宋体"/>
          <w:color w:val="000000"/>
          <w:sz w:val="24"/>
          <w:highlight w:val="none"/>
          <w:lang w:val="en-US" w:eastAsia="zh-CN"/>
        </w:rPr>
        <w:t>见</w:t>
      </w:r>
      <w:r>
        <w:rPr>
          <w:rFonts w:hint="eastAsia" w:ascii="宋体" w:hAnsi="宋体"/>
          <w:color w:val="000000"/>
          <w:sz w:val="24"/>
          <w:highlight w:val="none"/>
          <w:lang w:eastAsia="zh-CN"/>
        </w:rPr>
        <w:t>附件），其中不含税金额为</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lang w:val="en-US" w:eastAsia="zh-CN"/>
        </w:rPr>
        <w:t xml:space="preserve"> </w:t>
      </w:r>
      <w:r>
        <w:rPr>
          <w:rFonts w:hint="eastAsia" w:ascii="宋体" w:hAnsi="宋体"/>
          <w:color w:val="000000"/>
          <w:sz w:val="24"/>
          <w:highlight w:val="none"/>
          <w:lang w:eastAsia="zh-CN"/>
        </w:rPr>
        <w:t>元，增值税税率</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lang w:eastAsia="zh-CN"/>
        </w:rPr>
        <w:t>%，增值税金额为</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lang w:eastAsia="zh-CN"/>
        </w:rPr>
        <w:t>元，该费用包含开展施工图审查产生的所有费用，包含但不限于材料费、人工费、综合管理费、审查费、评审费、利润、税金等相关手续的所有费用。</w:t>
      </w:r>
    </w:p>
    <w:p w14:paraId="7287D685">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rPr>
        <w:t>6.2</w:t>
      </w:r>
      <w:r>
        <w:rPr>
          <w:rFonts w:hint="eastAsia" w:ascii="宋体" w:hAnsi="宋体"/>
          <w:color w:val="000000"/>
          <w:sz w:val="24"/>
          <w:highlight w:val="none"/>
          <w:lang w:val="en-US" w:eastAsia="zh-CN"/>
        </w:rPr>
        <w:t xml:space="preserve">  支付方式</w:t>
      </w:r>
    </w:p>
    <w:p w14:paraId="45086BDC">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审查机构提交审图清单所列全部审查项目对应的审查合格书或技术审查合格报告后，建设单位按照实际送审面积乘以约定单价支付施工图审查费用。</w:t>
      </w:r>
    </w:p>
    <w:p w14:paraId="1A15CC9D">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付款前，审查机构须提前30个工作日向建设单位书面申请并提交符合建设单位要求的请款材料及本合同拨付款项同等金额的增值税专用发票再进行支付。否则建设单位有权拒绝付款且不承担任何责任。</w:t>
      </w:r>
    </w:p>
    <w:p w14:paraId="62A43430">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6.3  结算方式</w:t>
      </w:r>
    </w:p>
    <w:p w14:paraId="35E9662A">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default" w:ascii="宋体" w:hAnsi="宋体"/>
          <w:color w:val="000000"/>
          <w:kern w:val="2"/>
          <w:sz w:val="24"/>
          <w:szCs w:val="24"/>
          <w:highlight w:val="none"/>
          <w:lang w:val="en-US" w:eastAsia="zh-CN" w:bidi="ar-SA"/>
        </w:rPr>
      </w:pPr>
      <w:r>
        <w:rPr>
          <w:rFonts w:hint="eastAsia" w:ascii="宋体" w:hAnsi="宋体"/>
          <w:color w:val="000000"/>
          <w:sz w:val="24"/>
          <w:highlight w:val="none"/>
          <w:lang w:eastAsia="zh-CN"/>
        </w:rPr>
        <w:t>根据各单项实际送审面积据实结算。最终结算及累计支付总额以合同暂定总价为最高限额。据实结算金额未超出该项目合同暂定总价的，按实际结算金额办理结算及付款；据实结算金额超出该项目合同暂定总价的，结算及付款按合同暂定总价执行，超出限额部分视为乙方风险承担范围，甲方不予追加、不予补付。</w:t>
      </w:r>
    </w:p>
    <w:p w14:paraId="258D0930">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6.4  增值税发票开票信息如下</w:t>
      </w:r>
    </w:p>
    <w:p w14:paraId="28D552FC">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建设单位公司名称： </w:t>
      </w:r>
    </w:p>
    <w:p w14:paraId="133ED4FA">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纳税人识别号：</w:t>
      </w:r>
    </w:p>
    <w:p w14:paraId="2AA85536">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地址、电话：</w:t>
      </w:r>
    </w:p>
    <w:p w14:paraId="135AC899">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开户行及账号：</w:t>
      </w:r>
    </w:p>
    <w:p w14:paraId="125F8018">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审查机构公司名称：</w:t>
      </w:r>
    </w:p>
    <w:p w14:paraId="221B9858">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帐    号：</w:t>
      </w:r>
    </w:p>
    <w:p w14:paraId="016BB34D">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开 户 行：</w:t>
      </w:r>
    </w:p>
    <w:p w14:paraId="2576F960">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统一社会信用代码：</w:t>
      </w:r>
    </w:p>
    <w:p w14:paraId="56B238D7">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kern w:val="2"/>
          <w:sz w:val="24"/>
          <w:szCs w:val="24"/>
          <w:highlight w:val="none"/>
          <w:lang w:val="en-US" w:eastAsia="zh-CN" w:bidi="ar-SA"/>
        </w:rPr>
      </w:pPr>
      <w:r>
        <w:rPr>
          <w:rFonts w:hint="eastAsia" w:ascii="宋体" w:hAnsi="宋体"/>
          <w:color w:val="000000"/>
          <w:kern w:val="2"/>
          <w:sz w:val="24"/>
          <w:szCs w:val="24"/>
          <w:highlight w:val="none"/>
          <w:lang w:val="en-US" w:eastAsia="zh-CN" w:bidi="ar-SA"/>
        </w:rPr>
        <w:t>地址：</w:t>
      </w:r>
    </w:p>
    <w:p w14:paraId="00FB976C">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sz w:val="24"/>
          <w:highlight w:val="none"/>
        </w:rPr>
      </w:pPr>
      <w:r>
        <w:rPr>
          <w:rFonts w:hint="eastAsia" w:ascii="宋体" w:hAnsi="宋体"/>
          <w:color w:val="000000"/>
          <w:kern w:val="2"/>
          <w:sz w:val="24"/>
          <w:szCs w:val="24"/>
          <w:highlight w:val="none"/>
          <w:lang w:val="en-US" w:eastAsia="zh-CN" w:bidi="ar-SA"/>
        </w:rPr>
        <w:t>电话：</w:t>
      </w:r>
    </w:p>
    <w:p w14:paraId="6D61E64D">
      <w:pPr>
        <w:snapToGrid w:val="0"/>
        <w:spacing w:line="288" w:lineRule="auto"/>
        <w:ind w:firstLine="562" w:firstLineChars="200"/>
        <w:rPr>
          <w:rFonts w:hint="eastAsia" w:ascii="宋体" w:hAnsi="宋体"/>
          <w:b/>
          <w:color w:val="000000"/>
          <w:sz w:val="28"/>
          <w:szCs w:val="28"/>
          <w:highlight w:val="none"/>
        </w:rPr>
      </w:pPr>
      <w:r>
        <w:rPr>
          <w:rFonts w:hint="eastAsia" w:ascii="宋体" w:hAnsi="宋体"/>
          <w:b/>
          <w:color w:val="000000"/>
          <w:sz w:val="28"/>
          <w:szCs w:val="28"/>
          <w:highlight w:val="none"/>
        </w:rPr>
        <w:t>第七条  建设单位、审查机构责任：</w:t>
      </w:r>
    </w:p>
    <w:p w14:paraId="516EC546">
      <w:pPr>
        <w:snapToGrid w:val="0"/>
        <w:spacing w:line="288" w:lineRule="auto"/>
        <w:ind w:firstLine="480" w:firstLineChars="200"/>
        <w:rPr>
          <w:rFonts w:hint="eastAsia" w:ascii="宋体" w:hAnsi="宋体"/>
          <w:color w:val="000000"/>
          <w:sz w:val="24"/>
          <w:highlight w:val="none"/>
        </w:rPr>
      </w:pPr>
      <w:r>
        <w:rPr>
          <w:rFonts w:hint="eastAsia" w:ascii="宋体" w:hAnsi="宋体"/>
          <w:color w:val="000000"/>
          <w:sz w:val="24"/>
          <w:highlight w:val="none"/>
        </w:rPr>
        <w:t>7.1  建设单位责任：</w:t>
      </w:r>
    </w:p>
    <w:p w14:paraId="6020FE8A">
      <w:pPr>
        <w:snapToGrid w:val="0"/>
        <w:spacing w:line="288" w:lineRule="auto"/>
        <w:ind w:firstLine="480" w:firstLineChars="200"/>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 xml:space="preserve"> </w:t>
      </w:r>
      <w:r>
        <w:rPr>
          <w:rFonts w:hint="eastAsia" w:ascii="宋体" w:hAnsi="宋体"/>
          <w:color w:val="000000"/>
          <w:kern w:val="2"/>
          <w:sz w:val="24"/>
          <w:szCs w:val="24"/>
          <w:highlight w:val="none"/>
          <w:lang w:val="en-US" w:eastAsia="zh-CN" w:bidi="ar-SA"/>
        </w:rPr>
        <w:t>建设单位对报送审查机构的审查资料准确性、真实性负责。建设单位有义务积极配合审查工作，及时提供审查所需的相关资料。建设单位不得要求审查机构违反或降低国家有关标准进行审查；</w:t>
      </w:r>
    </w:p>
    <w:p w14:paraId="506B214C">
      <w:pPr>
        <w:snapToGrid w:val="0"/>
        <w:spacing w:line="288" w:lineRule="auto"/>
        <w:ind w:left="-2" w:leftChars="-1" w:firstLine="480" w:firstLineChars="200"/>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 xml:space="preserve"> </w:t>
      </w:r>
      <w:r>
        <w:rPr>
          <w:rFonts w:hint="eastAsia" w:ascii="宋体" w:hAnsi="宋体"/>
          <w:color w:val="000000"/>
          <w:kern w:val="2"/>
          <w:sz w:val="24"/>
          <w:szCs w:val="24"/>
          <w:highlight w:val="none"/>
          <w:lang w:val="en-US" w:eastAsia="zh-CN" w:bidi="ar-SA"/>
        </w:rPr>
        <w:t>建设单位承担本项目施工图文件审查费；</w:t>
      </w:r>
    </w:p>
    <w:p w14:paraId="5E167131">
      <w:pPr>
        <w:snapToGrid w:val="0"/>
        <w:spacing w:line="288" w:lineRule="auto"/>
        <w:ind w:left="-2" w:leftChars="-1" w:firstLine="480" w:firstLineChars="200"/>
        <w:rPr>
          <w:rFonts w:hint="eastAsia" w:ascii="宋体" w:hAnsi="宋体"/>
          <w:color w:val="000000"/>
          <w:sz w:val="24"/>
          <w:highlight w:val="none"/>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3</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 xml:space="preserve"> 建设单位</w:t>
      </w:r>
      <w:r>
        <w:rPr>
          <w:rFonts w:hint="eastAsia" w:ascii="宋体" w:hAnsi="宋体"/>
          <w:color w:val="000000"/>
          <w:sz w:val="24"/>
          <w:highlight w:val="none"/>
        </w:rPr>
        <w:t>同</w:t>
      </w:r>
      <w:r>
        <w:rPr>
          <w:rFonts w:hint="eastAsia" w:ascii="宋体" w:hAnsi="宋体"/>
          <w:color w:val="000000"/>
          <w:sz w:val="24"/>
          <w:highlight w:val="none"/>
          <w:lang w:val="en-US" w:eastAsia="zh-CN"/>
        </w:rPr>
        <w:t>审查机构</w:t>
      </w:r>
      <w:r>
        <w:rPr>
          <w:rFonts w:hint="eastAsia" w:ascii="宋体" w:hAnsi="宋体"/>
          <w:color w:val="000000"/>
          <w:sz w:val="24"/>
          <w:highlight w:val="none"/>
        </w:rPr>
        <w:t>签订合同且合同未终止的及审查不合格的，不得变更委托其他审查机构审查。</w:t>
      </w:r>
    </w:p>
    <w:p w14:paraId="2D05ED00">
      <w:pPr>
        <w:snapToGrid w:val="0"/>
        <w:spacing w:line="288" w:lineRule="auto"/>
        <w:ind w:firstLine="567"/>
        <w:rPr>
          <w:rFonts w:hint="eastAsia" w:ascii="宋体" w:hAnsi="宋体"/>
          <w:color w:val="000000"/>
          <w:sz w:val="24"/>
          <w:highlight w:val="none"/>
        </w:rPr>
      </w:pPr>
      <w:r>
        <w:rPr>
          <w:rFonts w:hint="eastAsia" w:ascii="宋体" w:hAnsi="宋体"/>
          <w:color w:val="000000"/>
          <w:sz w:val="24"/>
          <w:highlight w:val="none"/>
        </w:rPr>
        <w:t>7.2  审查机构责任：</w:t>
      </w:r>
    </w:p>
    <w:p w14:paraId="24065E3A">
      <w:pPr>
        <w:snapToGrid w:val="0"/>
        <w:spacing w:line="288" w:lineRule="auto"/>
        <w:ind w:firstLine="480" w:firstLineChars="200"/>
        <w:rPr>
          <w:rFonts w:hint="eastAsia" w:ascii="宋体" w:hAnsi="宋体" w:eastAsia="宋体"/>
          <w:color w:val="000000"/>
          <w:sz w:val="24"/>
          <w:highlight w:val="none"/>
          <w:lang w:eastAsia="zh-CN"/>
        </w:rPr>
      </w:pPr>
      <w:r>
        <w:rPr>
          <w:rFonts w:hint="eastAsia" w:ascii="宋体" w:hAnsi="宋体"/>
          <w:color w:val="000000"/>
          <w:sz w:val="24"/>
          <w:highlight w:val="none"/>
        </w:rPr>
        <w:t>（1）审查机构在收到完整的施工图审查资料后</w:t>
      </w:r>
      <w:r>
        <w:rPr>
          <w:rFonts w:hint="eastAsia" w:ascii="宋体" w:hAnsi="宋体"/>
          <w:color w:val="000000"/>
          <w:sz w:val="24"/>
          <w:highlight w:val="none"/>
          <w:u w:val="single"/>
        </w:rPr>
        <w:t xml:space="preserve">  5  </w:t>
      </w:r>
      <w:r>
        <w:rPr>
          <w:rFonts w:hint="eastAsia" w:ascii="宋体" w:hAnsi="宋体"/>
          <w:color w:val="000000"/>
          <w:sz w:val="24"/>
          <w:highlight w:val="none"/>
        </w:rPr>
        <w:t>个工作日内在线提交施工图审查意见。建设单位未按约定时间提交材料的，审查机构有权顺延审查工期</w:t>
      </w:r>
      <w:r>
        <w:rPr>
          <w:rFonts w:hint="eastAsia" w:ascii="宋体" w:hAnsi="宋体"/>
          <w:color w:val="000000"/>
          <w:sz w:val="24"/>
          <w:highlight w:val="none"/>
          <w:lang w:eastAsia="zh-CN"/>
        </w:rPr>
        <w:t>；</w:t>
      </w:r>
    </w:p>
    <w:p w14:paraId="57884A52">
      <w:pPr>
        <w:snapToGrid w:val="0"/>
        <w:spacing w:line="288" w:lineRule="auto"/>
        <w:ind w:firstLine="480" w:firstLineChars="200"/>
        <w:rPr>
          <w:rFonts w:hint="eastAsia" w:ascii="宋体" w:hAnsi="宋体" w:eastAsia="宋体"/>
          <w:color w:val="000000"/>
          <w:sz w:val="24"/>
          <w:highlight w:val="none"/>
          <w:shd w:val="pct15" w:color="auto" w:fill="FFFFFF"/>
          <w:lang w:eastAsia="zh-CN"/>
        </w:rPr>
      </w:pPr>
      <w:r>
        <w:rPr>
          <w:rFonts w:hint="eastAsia" w:ascii="宋体" w:hAnsi="宋体"/>
          <w:color w:val="000000"/>
          <w:sz w:val="24"/>
          <w:highlight w:val="none"/>
        </w:rPr>
        <w:t>（2）审查机构应当根据国家与市（地方）有关的法规和有关规范、规程、标准及强制性标准，认真履行建设行政主管部门授予的审查职责</w:t>
      </w:r>
      <w:r>
        <w:rPr>
          <w:rFonts w:hint="eastAsia" w:ascii="宋体" w:hAnsi="宋体"/>
          <w:color w:val="000000"/>
          <w:sz w:val="24"/>
          <w:highlight w:val="none"/>
          <w:lang w:eastAsia="zh-CN"/>
        </w:rPr>
        <w:t>；</w:t>
      </w:r>
    </w:p>
    <w:p w14:paraId="276EA636">
      <w:pPr>
        <w:snapToGrid w:val="0"/>
        <w:spacing w:line="288" w:lineRule="auto"/>
        <w:ind w:firstLine="460" w:firstLineChars="192"/>
        <w:rPr>
          <w:rFonts w:hint="eastAsia" w:ascii="宋体" w:hAnsi="宋体"/>
          <w:color w:val="000000"/>
          <w:sz w:val="24"/>
          <w:highlight w:val="none"/>
        </w:rPr>
      </w:pPr>
      <w:r>
        <w:rPr>
          <w:rFonts w:hint="eastAsia" w:ascii="宋体" w:hAnsi="宋体"/>
          <w:color w:val="000000"/>
          <w:sz w:val="24"/>
          <w:highlight w:val="none"/>
        </w:rPr>
        <w:t>（3）审查机构应当在建设主管部门认定的资质及类别范围内进行施工图审查，对超越审查资质及类别范围审查造成建设工程审查合格书无效，给建设单位造成经济损失，审查机构应承担直接经济损失及工程延误所造成的间接损失的责任；</w:t>
      </w:r>
    </w:p>
    <w:p w14:paraId="05D22A14">
      <w:pPr>
        <w:snapToGrid w:val="0"/>
        <w:spacing w:line="288" w:lineRule="auto"/>
        <w:ind w:firstLine="460" w:firstLineChars="192"/>
        <w:rPr>
          <w:rFonts w:hint="eastAsia" w:ascii="宋体" w:hAnsi="宋体"/>
          <w:color w:val="000000"/>
          <w:sz w:val="24"/>
          <w:highlight w:val="none"/>
        </w:rPr>
      </w:pPr>
      <w:r>
        <w:rPr>
          <w:rFonts w:hint="eastAsia" w:ascii="宋体" w:hAnsi="宋体"/>
          <w:color w:val="000000"/>
          <w:sz w:val="24"/>
          <w:highlight w:val="none"/>
        </w:rPr>
        <w:t>（4）审查机构不得向第三方扩散、转让建设单位提交的图纸及经济技术资料。</w:t>
      </w:r>
    </w:p>
    <w:p w14:paraId="31D3BED9">
      <w:pPr>
        <w:snapToGrid w:val="0"/>
        <w:spacing w:line="288" w:lineRule="auto"/>
        <w:ind w:firstLine="562" w:firstLineChars="200"/>
        <w:rPr>
          <w:rFonts w:hint="eastAsia" w:ascii="宋体" w:hAnsi="宋体"/>
          <w:b/>
          <w:color w:val="000000"/>
          <w:sz w:val="28"/>
          <w:szCs w:val="28"/>
          <w:highlight w:val="none"/>
        </w:rPr>
      </w:pPr>
      <w:r>
        <w:rPr>
          <w:rFonts w:hint="eastAsia" w:ascii="宋体" w:hAnsi="宋体"/>
          <w:b/>
          <w:color w:val="000000"/>
          <w:sz w:val="28"/>
          <w:szCs w:val="28"/>
          <w:highlight w:val="none"/>
        </w:rPr>
        <w:t>第八条  违约责任</w:t>
      </w:r>
    </w:p>
    <w:p w14:paraId="2A2F91F4">
      <w:pPr>
        <w:snapToGrid w:val="0"/>
        <w:spacing w:line="288" w:lineRule="auto"/>
        <w:ind w:firstLine="567"/>
        <w:rPr>
          <w:rFonts w:hint="eastAsia" w:ascii="宋体" w:hAnsi="宋体"/>
          <w:color w:val="000000"/>
          <w:sz w:val="24"/>
          <w:highlight w:val="none"/>
        </w:rPr>
      </w:pPr>
      <w:r>
        <w:rPr>
          <w:rFonts w:hint="eastAsia" w:ascii="宋体" w:hAnsi="宋体"/>
          <w:color w:val="000000"/>
          <w:sz w:val="24"/>
          <w:highlight w:val="none"/>
        </w:rPr>
        <w:t>8.1 建设单位应按合同约定时间和金额向审查机构支付审查费.若超期延误支付,按每个工作日承担审查费总额 0.5‰违约金支付审查机构；</w:t>
      </w:r>
    </w:p>
    <w:p w14:paraId="7281D1E7">
      <w:pPr>
        <w:snapToGrid w:val="0"/>
        <w:spacing w:line="288" w:lineRule="auto"/>
        <w:ind w:firstLine="567"/>
        <w:rPr>
          <w:rFonts w:hint="eastAsia" w:ascii="宋体" w:hAnsi="宋体" w:eastAsia="宋体"/>
          <w:color w:val="000000"/>
          <w:sz w:val="24"/>
          <w:highlight w:val="none"/>
          <w:lang w:eastAsia="zh-CN"/>
        </w:rPr>
      </w:pPr>
      <w:r>
        <w:rPr>
          <w:rFonts w:hint="eastAsia" w:ascii="宋体" w:hAnsi="宋体"/>
          <w:color w:val="000000"/>
          <w:sz w:val="24"/>
          <w:highlight w:val="none"/>
        </w:rPr>
        <w:t>8.2 审查机构由于自身原因未能按本合同约定的时间交付审查合格书，按每个工作日承担审查费的 0.5 ‰的违约金支付建设单位</w:t>
      </w:r>
      <w:r>
        <w:rPr>
          <w:rFonts w:hint="eastAsia" w:ascii="宋体" w:hAnsi="宋体"/>
          <w:color w:val="000000"/>
          <w:sz w:val="24"/>
          <w:highlight w:val="none"/>
          <w:lang w:eastAsia="zh-CN"/>
        </w:rPr>
        <w:t>，</w:t>
      </w:r>
      <w:r>
        <w:rPr>
          <w:rFonts w:hint="eastAsia" w:ascii="宋体" w:hAnsi="宋体"/>
          <w:color w:val="000000"/>
          <w:sz w:val="24"/>
          <w:highlight w:val="none"/>
        </w:rPr>
        <w:t>逾期超过10日，</w:t>
      </w:r>
      <w:r>
        <w:rPr>
          <w:rFonts w:hint="eastAsia" w:ascii="宋体" w:hAnsi="宋体"/>
          <w:color w:val="000000"/>
          <w:sz w:val="24"/>
          <w:highlight w:val="none"/>
          <w:lang w:val="en-US" w:eastAsia="zh-CN"/>
        </w:rPr>
        <w:t>建设单位</w:t>
      </w:r>
      <w:r>
        <w:rPr>
          <w:rFonts w:hint="eastAsia" w:ascii="宋体" w:hAnsi="宋体"/>
          <w:color w:val="000000"/>
          <w:sz w:val="24"/>
          <w:highlight w:val="none"/>
        </w:rPr>
        <w:t>有权单方解除合同</w:t>
      </w:r>
      <w:r>
        <w:rPr>
          <w:rFonts w:hint="eastAsia" w:ascii="宋体" w:hAnsi="宋体"/>
          <w:color w:val="000000"/>
          <w:sz w:val="24"/>
          <w:highlight w:val="none"/>
          <w:lang w:eastAsia="zh-CN"/>
        </w:rPr>
        <w:t>；</w:t>
      </w:r>
    </w:p>
    <w:p w14:paraId="5295A2DB">
      <w:pPr>
        <w:snapToGrid w:val="0"/>
        <w:spacing w:line="288" w:lineRule="auto"/>
        <w:ind w:firstLine="567"/>
        <w:rPr>
          <w:rFonts w:hint="eastAsia" w:ascii="宋体" w:hAnsi="宋体"/>
          <w:color w:val="000000"/>
          <w:sz w:val="24"/>
          <w:highlight w:val="none"/>
        </w:rPr>
      </w:pPr>
      <w:r>
        <w:rPr>
          <w:rFonts w:hint="eastAsia" w:ascii="宋体" w:hAnsi="宋体"/>
          <w:color w:val="000000"/>
          <w:kern w:val="2"/>
          <w:sz w:val="24"/>
          <w:szCs w:val="24"/>
          <w:highlight w:val="none"/>
          <w:lang w:val="en-US" w:eastAsia="zh-CN" w:bidi="ar-SA"/>
        </w:rPr>
        <w:t>8.3  由于审查机构的原因给建设单位造成较大经济损失的，审查机构应承担与工程直接损失部分审查费相等的赔偿金（赔偿金总额不超过该项目的审查费）。</w:t>
      </w:r>
    </w:p>
    <w:p w14:paraId="1A6BB699">
      <w:pPr>
        <w:snapToGrid w:val="0"/>
        <w:spacing w:line="288" w:lineRule="auto"/>
        <w:ind w:firstLine="562" w:firstLineChars="200"/>
        <w:rPr>
          <w:rFonts w:hint="eastAsia" w:ascii="宋体" w:hAnsi="宋体"/>
          <w:b/>
          <w:color w:val="000000"/>
          <w:sz w:val="28"/>
          <w:szCs w:val="28"/>
          <w:highlight w:val="none"/>
        </w:rPr>
      </w:pPr>
      <w:r>
        <w:rPr>
          <w:rFonts w:hint="eastAsia" w:ascii="宋体" w:hAnsi="宋体"/>
          <w:b/>
          <w:color w:val="000000"/>
          <w:sz w:val="28"/>
          <w:szCs w:val="28"/>
          <w:highlight w:val="none"/>
        </w:rPr>
        <w:t>第九条  其它约定事项</w:t>
      </w:r>
    </w:p>
    <w:p w14:paraId="3B62D798">
      <w:pPr>
        <w:snapToGrid w:val="0"/>
        <w:spacing w:line="288" w:lineRule="auto"/>
        <w:ind w:firstLine="567"/>
        <w:rPr>
          <w:rFonts w:hint="eastAsia" w:ascii="宋体" w:hAnsi="宋体"/>
          <w:color w:val="000000"/>
          <w:sz w:val="24"/>
          <w:highlight w:val="none"/>
        </w:rPr>
      </w:pPr>
      <w:r>
        <w:rPr>
          <w:rFonts w:hint="eastAsia" w:ascii="宋体" w:hAnsi="宋体"/>
          <w:color w:val="000000"/>
          <w:sz w:val="24"/>
          <w:highlight w:val="none"/>
        </w:rPr>
        <w:t xml:space="preserve">9.1  </w:t>
      </w:r>
      <w:r>
        <w:rPr>
          <w:rFonts w:hint="eastAsia" w:ascii="宋体" w:hAnsi="宋体"/>
          <w:color w:val="000000"/>
          <w:sz w:val="24"/>
          <w:highlight w:val="none"/>
          <w:lang w:eastAsia="zh-CN"/>
        </w:rPr>
        <w:t>审查机构</w:t>
      </w:r>
      <w:r>
        <w:rPr>
          <w:rFonts w:hint="eastAsia" w:ascii="宋体" w:hAnsi="宋体"/>
          <w:color w:val="000000"/>
          <w:sz w:val="24"/>
          <w:highlight w:val="none"/>
        </w:rPr>
        <w:t>提交合格书后，下列情况双方应签订补充条款：</w:t>
      </w:r>
    </w:p>
    <w:p w14:paraId="2231FBC7">
      <w:pPr>
        <w:snapToGrid w:val="0"/>
        <w:spacing w:line="288" w:lineRule="auto"/>
        <w:ind w:firstLine="567"/>
        <w:rPr>
          <w:rFonts w:hint="eastAsia" w:ascii="宋体" w:hAnsi="宋体"/>
          <w:color w:val="000000"/>
          <w:sz w:val="24"/>
          <w:highlight w:val="none"/>
        </w:rPr>
      </w:pPr>
      <w:r>
        <w:rPr>
          <w:rFonts w:hint="eastAsia" w:ascii="宋体" w:hAnsi="宋体"/>
          <w:color w:val="000000"/>
          <w:sz w:val="24"/>
          <w:highlight w:val="none"/>
        </w:rPr>
        <w:t>（一）因</w:t>
      </w:r>
      <w:r>
        <w:rPr>
          <w:rFonts w:hint="eastAsia" w:ascii="宋体" w:hAnsi="宋体"/>
          <w:color w:val="000000"/>
          <w:sz w:val="24"/>
          <w:highlight w:val="none"/>
          <w:lang w:eastAsia="zh-CN"/>
        </w:rPr>
        <w:t>建设单位</w:t>
      </w:r>
      <w:r>
        <w:rPr>
          <w:rFonts w:hint="eastAsia" w:ascii="宋体" w:hAnsi="宋体"/>
          <w:color w:val="000000"/>
          <w:sz w:val="24"/>
          <w:highlight w:val="none"/>
        </w:rPr>
        <w:t>提交的资料错误需要</w:t>
      </w:r>
      <w:r>
        <w:rPr>
          <w:rFonts w:hint="eastAsia" w:ascii="宋体" w:hAnsi="宋体"/>
          <w:color w:val="000000"/>
          <w:sz w:val="24"/>
          <w:highlight w:val="none"/>
          <w:lang w:eastAsia="zh-CN"/>
        </w:rPr>
        <w:t>审查机构</w:t>
      </w:r>
      <w:r>
        <w:rPr>
          <w:rFonts w:hint="eastAsia" w:ascii="宋体" w:hAnsi="宋体"/>
          <w:color w:val="000000"/>
          <w:sz w:val="24"/>
          <w:highlight w:val="none"/>
        </w:rPr>
        <w:t>进行重新审查时，双方应另行协商，签订补充条款；</w:t>
      </w:r>
    </w:p>
    <w:p w14:paraId="715E40DA">
      <w:pPr>
        <w:snapToGrid w:val="0"/>
        <w:spacing w:line="288" w:lineRule="auto"/>
        <w:ind w:firstLine="567"/>
        <w:rPr>
          <w:rFonts w:hint="eastAsia" w:ascii="宋体" w:hAnsi="宋体"/>
          <w:color w:val="000000"/>
          <w:sz w:val="24"/>
          <w:highlight w:val="none"/>
        </w:rPr>
      </w:pPr>
      <w:r>
        <w:rPr>
          <w:rFonts w:hint="eastAsia" w:ascii="宋体" w:hAnsi="宋体"/>
          <w:color w:val="000000"/>
          <w:sz w:val="24"/>
          <w:highlight w:val="none"/>
        </w:rPr>
        <w:t>（二）因工程规模、功能变化等设计方案变化</w:t>
      </w:r>
      <w:r>
        <w:rPr>
          <w:rFonts w:hint="eastAsia" w:ascii="宋体" w:hAnsi="宋体"/>
          <w:color w:val="000000"/>
          <w:sz w:val="24"/>
          <w:highlight w:val="none"/>
          <w:lang w:val="en-US" w:eastAsia="zh-CN"/>
        </w:rPr>
        <w:t>需要审查机构进行</w:t>
      </w:r>
      <w:r>
        <w:rPr>
          <w:rFonts w:hint="eastAsia" w:ascii="宋体" w:hAnsi="宋体"/>
          <w:color w:val="000000"/>
          <w:sz w:val="24"/>
          <w:highlight w:val="none"/>
        </w:rPr>
        <w:t>重新审查时，双方应另行签订审查合同。</w:t>
      </w:r>
    </w:p>
    <w:p w14:paraId="7966F618">
      <w:pPr>
        <w:snapToGrid w:val="0"/>
        <w:spacing w:line="288" w:lineRule="auto"/>
        <w:ind w:firstLine="567"/>
        <w:rPr>
          <w:rFonts w:hint="eastAsia" w:ascii="宋体" w:hAnsi="宋体" w:eastAsia="宋体"/>
          <w:color w:val="000000"/>
          <w:sz w:val="24"/>
          <w:highlight w:val="none"/>
          <w:lang w:val="en-US" w:eastAsia="zh-CN"/>
        </w:rPr>
      </w:pPr>
      <w:r>
        <w:rPr>
          <w:rFonts w:hint="eastAsia" w:ascii="宋体" w:hAnsi="宋体"/>
          <w:color w:val="000000"/>
          <w:sz w:val="24"/>
          <w:highlight w:val="none"/>
        </w:rPr>
        <w:t>重新审查费用按本</w:t>
      </w:r>
      <w:r>
        <w:rPr>
          <w:rFonts w:hint="eastAsia" w:ascii="宋体" w:hAnsi="宋体"/>
          <w:color w:val="000000"/>
          <w:sz w:val="24"/>
          <w:highlight w:val="none"/>
          <w:lang w:val="en-US" w:eastAsia="zh-CN"/>
        </w:rPr>
        <w:t>合同</w:t>
      </w:r>
      <w:r>
        <w:rPr>
          <w:rFonts w:hint="eastAsia" w:ascii="宋体" w:hAnsi="宋体"/>
          <w:color w:val="000000"/>
          <w:sz w:val="24"/>
          <w:highlight w:val="none"/>
        </w:rPr>
        <w:t>收费标准的50%</w:t>
      </w:r>
      <w:r>
        <w:rPr>
          <w:rFonts w:hint="eastAsia" w:ascii="宋体" w:hAnsi="宋体"/>
          <w:color w:val="000000"/>
          <w:sz w:val="24"/>
          <w:highlight w:val="none"/>
          <w:lang w:val="en-US" w:eastAsia="zh-CN"/>
        </w:rPr>
        <w:t>计取。</w:t>
      </w:r>
    </w:p>
    <w:p w14:paraId="6173B0E1">
      <w:pPr>
        <w:snapToGrid w:val="0"/>
        <w:spacing w:line="288" w:lineRule="auto"/>
        <w:ind w:firstLine="567"/>
        <w:rPr>
          <w:rFonts w:hint="eastAsia" w:ascii="宋体" w:hAnsi="宋体"/>
          <w:color w:val="000000"/>
          <w:sz w:val="24"/>
          <w:highlight w:val="none"/>
        </w:rPr>
      </w:pPr>
      <w:r>
        <w:rPr>
          <w:rFonts w:hint="eastAsia" w:ascii="宋体" w:hAnsi="宋体"/>
          <w:color w:val="000000"/>
          <w:sz w:val="24"/>
          <w:highlight w:val="none"/>
        </w:rPr>
        <w:t>9.2  由于不可抗力因素致使本合同无法履行时，双方应及时协商解决。</w:t>
      </w:r>
    </w:p>
    <w:p w14:paraId="2EF852B3">
      <w:pPr>
        <w:snapToGrid w:val="0"/>
        <w:spacing w:line="288" w:lineRule="auto"/>
        <w:ind w:firstLine="567"/>
        <w:rPr>
          <w:rFonts w:hint="eastAsia" w:ascii="宋体" w:hAnsi="宋体"/>
          <w:color w:val="000000"/>
          <w:sz w:val="24"/>
          <w:highlight w:val="none"/>
        </w:rPr>
      </w:pPr>
      <w:r>
        <w:rPr>
          <w:rFonts w:hint="eastAsia" w:ascii="宋体" w:hAnsi="宋体"/>
          <w:color w:val="000000"/>
          <w:sz w:val="24"/>
          <w:highlight w:val="none"/>
        </w:rPr>
        <w:t>9.3  凡因本合同引起的或与本合同有关的任何争议，由双方协商解决；协商不果时，应向</w:t>
      </w:r>
      <w:r>
        <w:rPr>
          <w:rFonts w:hint="eastAsia" w:ascii="宋体" w:hAnsi="宋体"/>
          <w:color w:val="000000"/>
          <w:sz w:val="24"/>
          <w:highlight w:val="none"/>
          <w:lang w:val="en-US" w:eastAsia="zh-CN"/>
        </w:rPr>
        <w:t>建设单位</w:t>
      </w:r>
      <w:r>
        <w:rPr>
          <w:rFonts w:hint="eastAsia" w:ascii="宋体" w:hAnsi="宋体"/>
          <w:color w:val="000000"/>
          <w:sz w:val="24"/>
          <w:highlight w:val="none"/>
        </w:rPr>
        <w:t>所在地人民法院提起诉讼</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违约方需支付守约方因维权支出的费用（包括但不限于诉讼费、保全费、保全担保费、律师费、鉴定费、公证费等）</w:t>
      </w:r>
      <w:r>
        <w:rPr>
          <w:rFonts w:hint="eastAsia" w:ascii="宋体" w:hAnsi="宋体"/>
          <w:color w:val="000000"/>
          <w:sz w:val="24"/>
          <w:highlight w:val="none"/>
        </w:rPr>
        <w:t>。</w:t>
      </w:r>
    </w:p>
    <w:p w14:paraId="1DC4633F">
      <w:pPr>
        <w:snapToGrid w:val="0"/>
        <w:spacing w:line="288" w:lineRule="auto"/>
        <w:ind w:firstLine="567"/>
        <w:rPr>
          <w:rFonts w:hint="eastAsia" w:ascii="宋体" w:hAnsi="宋体" w:eastAsia="宋体"/>
          <w:color w:val="000000"/>
          <w:sz w:val="24"/>
          <w:highlight w:val="none"/>
          <w:lang w:eastAsia="zh-CN"/>
        </w:rPr>
      </w:pPr>
      <w:r>
        <w:rPr>
          <w:rFonts w:hint="eastAsia" w:ascii="宋体" w:hAnsi="宋体"/>
          <w:color w:val="000000"/>
          <w:sz w:val="24"/>
          <w:highlight w:val="none"/>
        </w:rPr>
        <w:t>9.4  其它约定事项：</w:t>
      </w:r>
      <w:r>
        <w:rPr>
          <w:rFonts w:hint="eastAsia" w:ascii="宋体" w:hAnsi="宋体"/>
          <w:color w:val="000000"/>
          <w:sz w:val="24"/>
          <w:highlight w:val="none"/>
          <w:lang w:val="en-US" w:eastAsia="zh-CN"/>
        </w:rPr>
        <w:t>建设单位</w:t>
      </w:r>
      <w:r>
        <w:rPr>
          <w:rFonts w:hint="eastAsia" w:ascii="宋体" w:hAnsi="宋体"/>
          <w:color w:val="000000"/>
          <w:sz w:val="24"/>
          <w:highlight w:val="none"/>
        </w:rPr>
        <w:t>有权自主决定</w:t>
      </w:r>
      <w:r>
        <w:rPr>
          <w:rFonts w:hint="eastAsia" w:ascii="宋体" w:hAnsi="宋体"/>
          <w:color w:val="000000"/>
          <w:sz w:val="24"/>
          <w:highlight w:val="none"/>
          <w:lang w:val="en-US" w:eastAsia="zh-CN"/>
        </w:rPr>
        <w:t>本</w:t>
      </w:r>
      <w:r>
        <w:rPr>
          <w:rFonts w:hint="eastAsia" w:ascii="宋体" w:hAnsi="宋体"/>
          <w:color w:val="000000"/>
          <w:sz w:val="24"/>
          <w:highlight w:val="none"/>
        </w:rPr>
        <w:t>项目是否实施。凡</w:t>
      </w:r>
      <w:r>
        <w:rPr>
          <w:rFonts w:hint="eastAsia" w:ascii="宋体" w:hAnsi="宋体"/>
          <w:color w:val="000000"/>
          <w:sz w:val="24"/>
          <w:highlight w:val="none"/>
          <w:lang w:val="en-US" w:eastAsia="zh-CN"/>
        </w:rPr>
        <w:t>建设单位</w:t>
      </w:r>
      <w:r>
        <w:rPr>
          <w:rFonts w:hint="eastAsia" w:ascii="宋体" w:hAnsi="宋体"/>
          <w:color w:val="000000"/>
          <w:sz w:val="24"/>
          <w:highlight w:val="none"/>
        </w:rPr>
        <w:t>明确不实施</w:t>
      </w:r>
      <w:r>
        <w:rPr>
          <w:rFonts w:hint="eastAsia" w:ascii="宋体" w:hAnsi="宋体"/>
          <w:color w:val="000000"/>
          <w:sz w:val="24"/>
          <w:highlight w:val="none"/>
          <w:lang w:val="en-US" w:eastAsia="zh-CN"/>
        </w:rPr>
        <w:t>本</w:t>
      </w:r>
      <w:r>
        <w:rPr>
          <w:rFonts w:hint="eastAsia" w:ascii="宋体" w:hAnsi="宋体"/>
          <w:color w:val="000000"/>
          <w:sz w:val="24"/>
          <w:highlight w:val="none"/>
        </w:rPr>
        <w:t>项目，对应审查费用</w:t>
      </w:r>
      <w:r>
        <w:rPr>
          <w:rFonts w:hint="eastAsia" w:ascii="宋体" w:hAnsi="宋体"/>
          <w:color w:val="000000"/>
          <w:sz w:val="24"/>
          <w:highlight w:val="none"/>
          <w:lang w:val="en-US" w:eastAsia="zh-CN"/>
        </w:rPr>
        <w:t>建设单位</w:t>
      </w:r>
      <w:r>
        <w:rPr>
          <w:rFonts w:hint="eastAsia" w:ascii="宋体" w:hAnsi="宋体"/>
          <w:color w:val="000000"/>
          <w:sz w:val="24"/>
          <w:highlight w:val="none"/>
        </w:rPr>
        <w:t>无需支付，</w:t>
      </w:r>
      <w:r>
        <w:rPr>
          <w:rFonts w:hint="eastAsia" w:ascii="宋体" w:hAnsi="宋体"/>
          <w:color w:val="000000"/>
          <w:sz w:val="24"/>
          <w:highlight w:val="none"/>
          <w:lang w:val="en-US" w:eastAsia="zh-CN"/>
        </w:rPr>
        <w:t>审查机构</w:t>
      </w:r>
      <w:r>
        <w:rPr>
          <w:rFonts w:hint="eastAsia" w:ascii="宋体" w:hAnsi="宋体"/>
          <w:color w:val="000000"/>
          <w:sz w:val="24"/>
          <w:highlight w:val="none"/>
        </w:rPr>
        <w:t>不得主张费用、违约金或索赔；已开展审查工作的，按实际合格成果据实结算，未形成合格成果的不予计费</w:t>
      </w:r>
      <w:r>
        <w:rPr>
          <w:rFonts w:hint="eastAsia" w:ascii="宋体" w:hAnsi="宋体"/>
          <w:color w:val="000000"/>
          <w:sz w:val="24"/>
          <w:highlight w:val="none"/>
          <w:lang w:eastAsia="zh-CN"/>
        </w:rPr>
        <w:t>。</w:t>
      </w:r>
    </w:p>
    <w:p w14:paraId="3F25CF54">
      <w:pPr>
        <w:snapToGrid w:val="0"/>
        <w:spacing w:line="288" w:lineRule="auto"/>
        <w:ind w:firstLine="567"/>
        <w:rPr>
          <w:rFonts w:hint="eastAsia" w:ascii="宋体" w:hAnsi="宋体"/>
          <w:color w:val="000000"/>
          <w:sz w:val="24"/>
          <w:highlight w:val="none"/>
        </w:rPr>
      </w:pPr>
      <w:r>
        <w:rPr>
          <w:rFonts w:hint="eastAsia" w:ascii="宋体" w:hAnsi="宋体"/>
          <w:color w:val="000000"/>
          <w:sz w:val="24"/>
          <w:highlight w:val="none"/>
          <w:lang w:val="en-US" w:eastAsia="zh-CN"/>
        </w:rPr>
        <w:t>9.5本合同尾部所载的地址可用于接收往来函件及各类诉讼文书及仲裁文书(电子送达效力相同)。按照约定地址送达的，视为当事人签收，受送达人拒收的，不影响送达的效力。因地址信息发生变化而未书面通知对方时，原约定送达地址仍为有效送达地址。</w:t>
      </w:r>
    </w:p>
    <w:p w14:paraId="111C3B8A">
      <w:pPr>
        <w:snapToGrid w:val="0"/>
        <w:spacing w:line="288" w:lineRule="auto"/>
        <w:ind w:firstLine="562" w:firstLineChars="200"/>
        <w:rPr>
          <w:rFonts w:ascii="宋体" w:hAnsi="宋体"/>
          <w:color w:val="000000"/>
          <w:sz w:val="24"/>
          <w:highlight w:val="none"/>
        </w:rPr>
      </w:pPr>
      <w:r>
        <w:rPr>
          <w:rFonts w:hint="eastAsia" w:ascii="宋体" w:hAnsi="宋体"/>
          <w:b/>
          <w:color w:val="000000"/>
          <w:sz w:val="28"/>
          <w:szCs w:val="28"/>
          <w:highlight w:val="none"/>
        </w:rPr>
        <w:t>第十条</w:t>
      </w:r>
      <w:r>
        <w:rPr>
          <w:rFonts w:hint="eastAsia" w:ascii="宋体" w:hAnsi="宋体"/>
          <w:color w:val="000000"/>
          <w:sz w:val="28"/>
          <w:szCs w:val="28"/>
          <w:highlight w:val="none"/>
        </w:rPr>
        <w:t xml:space="preserve"> </w:t>
      </w:r>
      <w:r>
        <w:rPr>
          <w:rFonts w:hint="eastAsia" w:ascii="宋体" w:hAnsi="宋体"/>
          <w:color w:val="000000"/>
          <w:kern w:val="2"/>
          <w:sz w:val="24"/>
          <w:szCs w:val="24"/>
          <w:highlight w:val="none"/>
          <w:lang w:val="en-US" w:eastAsia="zh-CN" w:bidi="ar-SA"/>
        </w:rPr>
        <w:t>本合同经双方签字盖章后生效。审查机构提供审查合格书且建设单位向审查机构付清审查费后，双方履行合同的义务即终止，合同终止后发现审查存在疏漏的给建设单位造成损失的，审查机构仍需承担本合同第8.3条约定的责任。</w:t>
      </w:r>
    </w:p>
    <w:p w14:paraId="56439BEB">
      <w:pPr>
        <w:snapToGrid w:val="0"/>
        <w:spacing w:line="288" w:lineRule="auto"/>
        <w:ind w:firstLine="480" w:firstLineChars="200"/>
        <w:rPr>
          <w:rFonts w:ascii="宋体" w:hAnsi="宋体"/>
          <w:highlight w:val="none"/>
        </w:rPr>
      </w:pPr>
      <w:r>
        <w:rPr>
          <w:rFonts w:hint="eastAsia" w:ascii="宋体" w:hAnsi="宋体"/>
          <w:color w:val="000000"/>
          <w:sz w:val="24"/>
          <w:highlight w:val="none"/>
        </w:rPr>
        <w:t>本合同一式</w:t>
      </w:r>
      <w:r>
        <w:rPr>
          <w:rFonts w:hint="eastAsia" w:ascii="宋体" w:hAnsi="宋体"/>
          <w:color w:val="000000"/>
          <w:sz w:val="24"/>
          <w:highlight w:val="none"/>
          <w:u w:val="single"/>
        </w:rPr>
        <w:t xml:space="preserve">  陆  </w:t>
      </w:r>
      <w:r>
        <w:rPr>
          <w:rFonts w:hint="eastAsia" w:ascii="宋体" w:hAnsi="宋体"/>
          <w:color w:val="000000"/>
          <w:sz w:val="24"/>
          <w:highlight w:val="none"/>
        </w:rPr>
        <w:t>份，建设单位</w:t>
      </w:r>
      <w:r>
        <w:rPr>
          <w:rFonts w:hint="eastAsia" w:ascii="宋体" w:hAnsi="宋体"/>
          <w:color w:val="000000"/>
          <w:sz w:val="24"/>
          <w:highlight w:val="none"/>
          <w:u w:val="single"/>
        </w:rPr>
        <w:t xml:space="preserve">  叁  </w:t>
      </w:r>
      <w:r>
        <w:rPr>
          <w:rFonts w:hint="eastAsia" w:ascii="宋体" w:hAnsi="宋体"/>
          <w:color w:val="000000"/>
          <w:sz w:val="24"/>
          <w:highlight w:val="none"/>
        </w:rPr>
        <w:t>份，审查机构</w:t>
      </w:r>
      <w:r>
        <w:rPr>
          <w:rFonts w:hint="eastAsia" w:ascii="宋体" w:hAnsi="宋体"/>
          <w:color w:val="000000"/>
          <w:sz w:val="24"/>
          <w:highlight w:val="none"/>
          <w:u w:val="single"/>
        </w:rPr>
        <w:t xml:space="preserve">  叁  </w:t>
      </w:r>
      <w:r>
        <w:rPr>
          <w:rFonts w:hint="eastAsia" w:ascii="宋体" w:hAnsi="宋体"/>
          <w:color w:val="000000"/>
          <w:sz w:val="24"/>
          <w:highlight w:val="none"/>
        </w:rPr>
        <w:t>份。</w:t>
      </w:r>
    </w:p>
    <w:p w14:paraId="203B977B">
      <w:pPr>
        <w:pStyle w:val="73"/>
        <w:spacing w:line="400" w:lineRule="exact"/>
        <w:ind w:right="-27"/>
        <w:jc w:val="both"/>
        <w:rPr>
          <w:rFonts w:hint="eastAsia" w:ascii="等线" w:hAnsi="等线" w:eastAsia="等线"/>
          <w:b/>
          <w:color w:val="auto"/>
          <w:sz w:val="21"/>
          <w:szCs w:val="21"/>
          <w:highlight w:val="none"/>
          <w:lang w:eastAsia="zh-CN"/>
        </w:rPr>
        <w:sectPr>
          <w:footerReference r:id="rId9" w:type="default"/>
          <w:pgSz w:w="11906" w:h="16838"/>
          <w:pgMar w:top="1247" w:right="1247" w:bottom="1247" w:left="1247" w:header="851" w:footer="992" w:gutter="0"/>
          <w:pgNumType w:fmt="numberInDash" w:start="1"/>
          <w:cols w:space="720" w:num="1"/>
          <w:docGrid w:type="lines" w:linePitch="312" w:charSpace="0"/>
        </w:sectPr>
      </w:pPr>
      <w:r>
        <w:rPr>
          <w:rFonts w:hint="eastAsia" w:ascii="等线" w:hAnsi="等线" w:eastAsia="等线"/>
          <w:b/>
          <w:color w:val="auto"/>
          <w:sz w:val="21"/>
          <w:szCs w:val="21"/>
          <w:highlight w:val="none"/>
        </w:rPr>
        <w:t>（以下无正文</w:t>
      </w:r>
      <w:r>
        <w:rPr>
          <w:rFonts w:hint="eastAsia" w:ascii="等线" w:hAnsi="等线" w:eastAsia="等线"/>
          <w:b/>
          <w:color w:val="auto"/>
          <w:sz w:val="21"/>
          <w:szCs w:val="21"/>
          <w:highlight w:val="none"/>
          <w:lang w:eastAsia="zh-CN"/>
        </w:rPr>
        <w:t>）</w:t>
      </w:r>
    </w:p>
    <w:p w14:paraId="3E8CE1A6">
      <w:pPr>
        <w:pStyle w:val="73"/>
        <w:spacing w:line="400" w:lineRule="exact"/>
        <w:ind w:right="-27"/>
        <w:jc w:val="both"/>
        <w:rPr>
          <w:rFonts w:hint="eastAsia" w:ascii="等线" w:hAnsi="等线" w:eastAsia="等线"/>
          <w:b/>
          <w:color w:val="auto"/>
          <w:sz w:val="21"/>
          <w:szCs w:val="21"/>
          <w:highlight w:val="none"/>
          <w:lang w:val="en-US" w:eastAsia="zh-CN"/>
        </w:rPr>
      </w:pPr>
      <w:r>
        <w:rPr>
          <w:rFonts w:hint="eastAsia" w:ascii="等线" w:hAnsi="等线" w:eastAsia="等线"/>
          <w:b/>
          <w:color w:val="auto"/>
          <w:sz w:val="21"/>
          <w:szCs w:val="21"/>
          <w:highlight w:val="none"/>
          <w:lang w:eastAsia="zh-CN"/>
        </w:rPr>
        <w:t>（</w:t>
      </w:r>
      <w:r>
        <w:rPr>
          <w:rFonts w:hint="eastAsia" w:ascii="等线" w:hAnsi="等线" w:eastAsia="等线"/>
          <w:b/>
          <w:color w:val="auto"/>
          <w:sz w:val="21"/>
          <w:szCs w:val="21"/>
          <w:highlight w:val="none"/>
          <w:lang w:val="en-US" w:eastAsia="zh-CN"/>
        </w:rPr>
        <w:t>此页为签署页）</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3200"/>
        <w:gridCol w:w="1505"/>
        <w:gridCol w:w="3196"/>
      </w:tblGrid>
      <w:tr w14:paraId="5E04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26" w:type="dxa"/>
            <w:noWrap w:val="0"/>
            <w:vAlign w:val="center"/>
          </w:tcPr>
          <w:p w14:paraId="19E43412">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建设单位名称（盖章）</w:t>
            </w:r>
          </w:p>
        </w:tc>
        <w:tc>
          <w:tcPr>
            <w:tcW w:w="3288" w:type="dxa"/>
            <w:noWrap w:val="0"/>
            <w:vAlign w:val="center"/>
          </w:tcPr>
          <w:p w14:paraId="36D2EB03">
            <w:pPr>
              <w:tabs>
                <w:tab w:val="left" w:pos="5270"/>
              </w:tabs>
              <w:snapToGrid w:val="0"/>
              <w:spacing w:line="288" w:lineRule="auto"/>
              <w:rPr>
                <w:rFonts w:hint="eastAsia" w:ascii="宋体" w:hAnsi="宋体"/>
                <w:color w:val="000000"/>
                <w:szCs w:val="21"/>
                <w:highlight w:val="none"/>
              </w:rPr>
            </w:pPr>
          </w:p>
        </w:tc>
        <w:tc>
          <w:tcPr>
            <w:tcW w:w="1531" w:type="dxa"/>
            <w:noWrap w:val="0"/>
            <w:vAlign w:val="center"/>
          </w:tcPr>
          <w:p w14:paraId="42599790">
            <w:pPr>
              <w:snapToGrid w:val="0"/>
              <w:spacing w:line="288" w:lineRule="auto"/>
              <w:rPr>
                <w:rFonts w:hint="eastAsia" w:ascii="宋体" w:hAnsi="宋体"/>
                <w:color w:val="000000"/>
                <w:szCs w:val="21"/>
                <w:highlight w:val="none"/>
              </w:rPr>
            </w:pPr>
            <w:r>
              <w:rPr>
                <w:rFonts w:hint="eastAsia" w:ascii="宋体" w:hAnsi="宋体"/>
                <w:color w:val="000000"/>
                <w:szCs w:val="21"/>
                <w:highlight w:val="none"/>
              </w:rPr>
              <w:t>审查机构名称（盖章）</w:t>
            </w:r>
          </w:p>
        </w:tc>
        <w:tc>
          <w:tcPr>
            <w:tcW w:w="3283" w:type="dxa"/>
            <w:noWrap w:val="0"/>
            <w:vAlign w:val="center"/>
          </w:tcPr>
          <w:p w14:paraId="71F03376">
            <w:pPr>
              <w:tabs>
                <w:tab w:val="left" w:pos="5270"/>
              </w:tabs>
              <w:snapToGrid w:val="0"/>
              <w:spacing w:line="288" w:lineRule="auto"/>
              <w:rPr>
                <w:rFonts w:hint="eastAsia" w:ascii="宋体" w:hAnsi="宋体"/>
                <w:color w:val="000000"/>
                <w:szCs w:val="21"/>
                <w:highlight w:val="none"/>
              </w:rPr>
            </w:pPr>
          </w:p>
        </w:tc>
      </w:tr>
      <w:tr w14:paraId="0D9D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26" w:type="dxa"/>
            <w:noWrap w:val="0"/>
            <w:vAlign w:val="center"/>
          </w:tcPr>
          <w:p w14:paraId="31C71D70">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法定（委托）代表人</w:t>
            </w:r>
          </w:p>
        </w:tc>
        <w:tc>
          <w:tcPr>
            <w:tcW w:w="3288" w:type="dxa"/>
            <w:noWrap w:val="0"/>
            <w:vAlign w:val="center"/>
          </w:tcPr>
          <w:p w14:paraId="46A3F240">
            <w:pPr>
              <w:tabs>
                <w:tab w:val="left" w:pos="5270"/>
              </w:tabs>
              <w:snapToGrid w:val="0"/>
              <w:spacing w:line="288" w:lineRule="auto"/>
              <w:rPr>
                <w:rFonts w:hint="eastAsia" w:ascii="宋体" w:hAnsi="宋体"/>
                <w:color w:val="000000"/>
                <w:szCs w:val="21"/>
                <w:highlight w:val="none"/>
              </w:rPr>
            </w:pPr>
          </w:p>
        </w:tc>
        <w:tc>
          <w:tcPr>
            <w:tcW w:w="1531" w:type="dxa"/>
            <w:noWrap w:val="0"/>
            <w:vAlign w:val="center"/>
          </w:tcPr>
          <w:p w14:paraId="12FFD007">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法定（委托）代表人</w:t>
            </w:r>
          </w:p>
        </w:tc>
        <w:tc>
          <w:tcPr>
            <w:tcW w:w="3283" w:type="dxa"/>
            <w:noWrap w:val="0"/>
            <w:vAlign w:val="center"/>
          </w:tcPr>
          <w:p w14:paraId="2A1CB905">
            <w:pPr>
              <w:snapToGrid w:val="0"/>
              <w:spacing w:line="288" w:lineRule="auto"/>
              <w:rPr>
                <w:rFonts w:hint="eastAsia" w:ascii="宋体" w:hAnsi="宋体"/>
                <w:color w:val="000000"/>
                <w:szCs w:val="21"/>
                <w:highlight w:val="none"/>
              </w:rPr>
            </w:pPr>
          </w:p>
        </w:tc>
      </w:tr>
      <w:tr w14:paraId="4B3F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26" w:type="dxa"/>
            <w:noWrap w:val="0"/>
            <w:vAlign w:val="center"/>
          </w:tcPr>
          <w:p w14:paraId="164E710A">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地址</w:t>
            </w:r>
          </w:p>
        </w:tc>
        <w:tc>
          <w:tcPr>
            <w:tcW w:w="3288" w:type="dxa"/>
            <w:noWrap w:val="0"/>
            <w:vAlign w:val="center"/>
          </w:tcPr>
          <w:p w14:paraId="4EE3914A">
            <w:pPr>
              <w:snapToGrid w:val="0"/>
              <w:spacing w:line="288" w:lineRule="auto"/>
              <w:rPr>
                <w:rFonts w:hint="eastAsia" w:ascii="宋体" w:hAnsi="宋体"/>
                <w:color w:val="000000"/>
                <w:szCs w:val="21"/>
                <w:highlight w:val="none"/>
              </w:rPr>
            </w:pPr>
          </w:p>
        </w:tc>
        <w:tc>
          <w:tcPr>
            <w:tcW w:w="1531" w:type="dxa"/>
            <w:noWrap w:val="0"/>
            <w:vAlign w:val="center"/>
          </w:tcPr>
          <w:p w14:paraId="058DAA62">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地址</w:t>
            </w:r>
          </w:p>
        </w:tc>
        <w:tc>
          <w:tcPr>
            <w:tcW w:w="3283" w:type="dxa"/>
            <w:noWrap w:val="0"/>
            <w:vAlign w:val="center"/>
          </w:tcPr>
          <w:p w14:paraId="0090794B">
            <w:pPr>
              <w:snapToGrid w:val="0"/>
              <w:spacing w:line="288" w:lineRule="auto"/>
              <w:rPr>
                <w:rFonts w:hint="eastAsia" w:ascii="宋体" w:hAnsi="宋体"/>
                <w:color w:val="000000"/>
                <w:szCs w:val="21"/>
                <w:highlight w:val="none"/>
              </w:rPr>
            </w:pPr>
          </w:p>
        </w:tc>
      </w:tr>
      <w:tr w14:paraId="1C66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26" w:type="dxa"/>
            <w:noWrap w:val="0"/>
            <w:vAlign w:val="center"/>
          </w:tcPr>
          <w:p w14:paraId="185851B4">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电    话</w:t>
            </w:r>
          </w:p>
        </w:tc>
        <w:tc>
          <w:tcPr>
            <w:tcW w:w="3288" w:type="dxa"/>
            <w:noWrap w:val="0"/>
            <w:vAlign w:val="center"/>
          </w:tcPr>
          <w:p w14:paraId="70E14173">
            <w:pPr>
              <w:snapToGrid w:val="0"/>
              <w:spacing w:line="288" w:lineRule="auto"/>
              <w:rPr>
                <w:rFonts w:hint="eastAsia" w:ascii="宋体" w:hAnsi="宋体"/>
                <w:color w:val="000000"/>
                <w:szCs w:val="21"/>
                <w:highlight w:val="none"/>
              </w:rPr>
            </w:pPr>
          </w:p>
        </w:tc>
        <w:tc>
          <w:tcPr>
            <w:tcW w:w="1531" w:type="dxa"/>
            <w:noWrap w:val="0"/>
            <w:vAlign w:val="center"/>
          </w:tcPr>
          <w:p w14:paraId="4DA9F9BA">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电    话</w:t>
            </w:r>
          </w:p>
        </w:tc>
        <w:tc>
          <w:tcPr>
            <w:tcW w:w="3283" w:type="dxa"/>
            <w:noWrap w:val="0"/>
            <w:vAlign w:val="center"/>
          </w:tcPr>
          <w:p w14:paraId="20682505">
            <w:pPr>
              <w:snapToGrid w:val="0"/>
              <w:spacing w:line="288" w:lineRule="auto"/>
              <w:rPr>
                <w:rFonts w:hint="eastAsia" w:ascii="宋体" w:hAnsi="宋体"/>
                <w:color w:val="000000"/>
                <w:szCs w:val="21"/>
                <w:highlight w:val="none"/>
              </w:rPr>
            </w:pPr>
          </w:p>
        </w:tc>
      </w:tr>
      <w:tr w14:paraId="44ED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26" w:type="dxa"/>
            <w:noWrap w:val="0"/>
            <w:vAlign w:val="center"/>
          </w:tcPr>
          <w:p w14:paraId="77E38C29">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开户银行</w:t>
            </w:r>
          </w:p>
        </w:tc>
        <w:tc>
          <w:tcPr>
            <w:tcW w:w="3288" w:type="dxa"/>
            <w:noWrap w:val="0"/>
            <w:vAlign w:val="center"/>
          </w:tcPr>
          <w:p w14:paraId="5FB739D9">
            <w:pPr>
              <w:snapToGrid w:val="0"/>
              <w:spacing w:line="288" w:lineRule="auto"/>
              <w:rPr>
                <w:rFonts w:hint="eastAsia" w:ascii="宋体" w:hAnsi="宋体"/>
                <w:color w:val="000000"/>
                <w:szCs w:val="21"/>
                <w:highlight w:val="none"/>
              </w:rPr>
            </w:pPr>
          </w:p>
        </w:tc>
        <w:tc>
          <w:tcPr>
            <w:tcW w:w="1531" w:type="dxa"/>
            <w:noWrap w:val="0"/>
            <w:vAlign w:val="center"/>
          </w:tcPr>
          <w:p w14:paraId="15D6E46C">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开户银行</w:t>
            </w:r>
          </w:p>
        </w:tc>
        <w:tc>
          <w:tcPr>
            <w:tcW w:w="3283" w:type="dxa"/>
            <w:noWrap w:val="0"/>
            <w:vAlign w:val="center"/>
          </w:tcPr>
          <w:p w14:paraId="4B01307E">
            <w:pPr>
              <w:snapToGrid w:val="0"/>
              <w:spacing w:line="288" w:lineRule="auto"/>
              <w:rPr>
                <w:rFonts w:hint="eastAsia" w:ascii="宋体" w:hAnsi="宋体"/>
                <w:color w:val="000000"/>
                <w:szCs w:val="21"/>
                <w:highlight w:val="none"/>
              </w:rPr>
            </w:pPr>
          </w:p>
        </w:tc>
      </w:tr>
      <w:tr w14:paraId="648D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26" w:type="dxa"/>
            <w:noWrap w:val="0"/>
            <w:vAlign w:val="center"/>
          </w:tcPr>
          <w:p w14:paraId="75FBAEB1">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帐    号</w:t>
            </w:r>
          </w:p>
        </w:tc>
        <w:tc>
          <w:tcPr>
            <w:tcW w:w="3288" w:type="dxa"/>
            <w:noWrap w:val="0"/>
            <w:vAlign w:val="center"/>
          </w:tcPr>
          <w:p w14:paraId="617114AA">
            <w:pPr>
              <w:snapToGrid w:val="0"/>
              <w:spacing w:line="288" w:lineRule="auto"/>
              <w:rPr>
                <w:rFonts w:hint="eastAsia" w:ascii="宋体" w:hAnsi="宋体"/>
                <w:color w:val="000000"/>
                <w:szCs w:val="21"/>
                <w:highlight w:val="none"/>
              </w:rPr>
            </w:pPr>
          </w:p>
        </w:tc>
        <w:tc>
          <w:tcPr>
            <w:tcW w:w="1531" w:type="dxa"/>
            <w:noWrap w:val="0"/>
            <w:vAlign w:val="center"/>
          </w:tcPr>
          <w:p w14:paraId="1A7D135F">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帐    号</w:t>
            </w:r>
          </w:p>
        </w:tc>
        <w:tc>
          <w:tcPr>
            <w:tcW w:w="3283" w:type="dxa"/>
            <w:noWrap w:val="0"/>
            <w:vAlign w:val="center"/>
          </w:tcPr>
          <w:p w14:paraId="713C1364">
            <w:pPr>
              <w:snapToGrid w:val="0"/>
              <w:spacing w:line="288" w:lineRule="auto"/>
              <w:rPr>
                <w:rFonts w:hint="eastAsia" w:ascii="宋体" w:hAnsi="宋体"/>
                <w:color w:val="000000"/>
                <w:szCs w:val="21"/>
                <w:highlight w:val="none"/>
              </w:rPr>
            </w:pPr>
          </w:p>
        </w:tc>
      </w:tr>
      <w:tr w14:paraId="3591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26" w:type="dxa"/>
            <w:noWrap w:val="0"/>
            <w:vAlign w:val="center"/>
          </w:tcPr>
          <w:p w14:paraId="02161841">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统一社会信用代码</w:t>
            </w:r>
          </w:p>
        </w:tc>
        <w:tc>
          <w:tcPr>
            <w:tcW w:w="3288" w:type="dxa"/>
            <w:noWrap w:val="0"/>
            <w:vAlign w:val="center"/>
          </w:tcPr>
          <w:p w14:paraId="35E62109">
            <w:pPr>
              <w:snapToGrid w:val="0"/>
              <w:spacing w:line="288" w:lineRule="auto"/>
              <w:rPr>
                <w:rFonts w:hint="eastAsia" w:ascii="宋体" w:hAnsi="宋体"/>
                <w:color w:val="000000"/>
                <w:szCs w:val="21"/>
                <w:highlight w:val="none"/>
              </w:rPr>
            </w:pPr>
          </w:p>
        </w:tc>
        <w:tc>
          <w:tcPr>
            <w:tcW w:w="1531" w:type="dxa"/>
            <w:noWrap w:val="0"/>
            <w:vAlign w:val="center"/>
          </w:tcPr>
          <w:p w14:paraId="56E1F778">
            <w:pPr>
              <w:snapToGrid w:val="0"/>
              <w:spacing w:line="288" w:lineRule="auto"/>
              <w:jc w:val="center"/>
              <w:rPr>
                <w:rFonts w:hint="eastAsia" w:ascii="宋体" w:hAnsi="宋体"/>
                <w:color w:val="000000"/>
                <w:szCs w:val="21"/>
                <w:highlight w:val="none"/>
              </w:rPr>
            </w:pPr>
            <w:r>
              <w:rPr>
                <w:rFonts w:hint="eastAsia" w:ascii="宋体" w:hAnsi="宋体"/>
                <w:color w:val="000000"/>
                <w:szCs w:val="21"/>
                <w:highlight w:val="none"/>
              </w:rPr>
              <w:t>统一社会信用代码</w:t>
            </w:r>
          </w:p>
        </w:tc>
        <w:tc>
          <w:tcPr>
            <w:tcW w:w="3283" w:type="dxa"/>
            <w:noWrap w:val="0"/>
            <w:vAlign w:val="center"/>
          </w:tcPr>
          <w:p w14:paraId="2CE98391">
            <w:pPr>
              <w:snapToGrid w:val="0"/>
              <w:spacing w:line="288" w:lineRule="auto"/>
              <w:rPr>
                <w:rFonts w:hint="eastAsia" w:ascii="宋体" w:hAnsi="宋体"/>
                <w:color w:val="000000"/>
                <w:szCs w:val="21"/>
                <w:highlight w:val="none"/>
              </w:rPr>
            </w:pPr>
          </w:p>
        </w:tc>
      </w:tr>
    </w:tbl>
    <w:p w14:paraId="49AA234E">
      <w:pPr>
        <w:snapToGrid w:val="0"/>
        <w:spacing w:line="288" w:lineRule="auto"/>
        <w:rPr>
          <w:rFonts w:hint="eastAsia" w:ascii="宋体" w:hAnsi="宋体"/>
          <w:color w:val="000000"/>
          <w:sz w:val="24"/>
          <w:highlight w:val="none"/>
        </w:rPr>
      </w:pPr>
    </w:p>
    <w:p w14:paraId="42D73C64">
      <w:pPr>
        <w:snapToGrid w:val="0"/>
        <w:spacing w:line="288" w:lineRule="auto"/>
        <w:ind w:firstLine="480" w:firstLineChars="200"/>
        <w:jc w:val="right"/>
        <w:rPr>
          <w:rFonts w:hint="eastAsia" w:ascii="宋体" w:hAnsi="宋体"/>
          <w:color w:val="000000"/>
          <w:sz w:val="24"/>
          <w:highlight w:val="none"/>
        </w:rPr>
        <w:sectPr>
          <w:pgSz w:w="11906" w:h="16838"/>
          <w:pgMar w:top="1247" w:right="1247" w:bottom="1247" w:left="1247" w:header="851" w:footer="992" w:gutter="0"/>
          <w:pgNumType w:fmt="numberInDash"/>
          <w:cols w:space="720" w:num="1"/>
          <w:docGrid w:type="lines" w:linePitch="312" w:charSpace="0"/>
        </w:sectPr>
      </w:pPr>
      <w:r>
        <w:rPr>
          <w:rFonts w:hint="eastAsia" w:ascii="宋体" w:hAnsi="宋体"/>
          <w:color w:val="000000"/>
          <w:sz w:val="24"/>
          <w:highlight w:val="none"/>
        </w:rPr>
        <w:t>签订日期：   年    月    日</w:t>
      </w:r>
    </w:p>
    <w:p w14:paraId="49F6C1E5">
      <w:pPr>
        <w:snapToGrid w:val="0"/>
        <w:spacing w:line="288" w:lineRule="auto"/>
        <w:ind w:firstLine="480" w:firstLineChars="200"/>
        <w:rPr>
          <w:rFonts w:hint="default"/>
        </w:rPr>
      </w:pPr>
      <w:r>
        <w:rPr>
          <w:rFonts w:hint="eastAsia" w:ascii="宋体" w:hAnsi="宋体" w:eastAsia="宋体" w:cs="Times New Roman"/>
          <w:color w:val="000000"/>
          <w:kern w:val="2"/>
          <w:sz w:val="24"/>
          <w:szCs w:val="24"/>
          <w:highlight w:val="none"/>
          <w:lang w:val="en-US" w:eastAsia="zh-CN" w:bidi="ar-SA"/>
        </w:rPr>
        <w:t>附件：《图审</w:t>
      </w:r>
      <w:r>
        <w:rPr>
          <w:rFonts w:hint="eastAsia" w:ascii="宋体" w:hAnsi="宋体" w:cs="Times New Roman"/>
          <w:color w:val="000000"/>
          <w:kern w:val="2"/>
          <w:sz w:val="24"/>
          <w:szCs w:val="24"/>
          <w:highlight w:val="none"/>
          <w:lang w:val="en-US" w:eastAsia="zh-CN" w:bidi="ar-SA"/>
        </w:rPr>
        <w:t>收费</w:t>
      </w:r>
      <w:r>
        <w:rPr>
          <w:rFonts w:hint="eastAsia" w:ascii="宋体" w:hAnsi="宋体" w:eastAsia="宋体" w:cs="Times New Roman"/>
          <w:color w:val="000000"/>
          <w:kern w:val="2"/>
          <w:sz w:val="24"/>
          <w:szCs w:val="24"/>
          <w:highlight w:val="none"/>
          <w:lang w:val="en-US" w:eastAsia="zh-CN" w:bidi="ar-SA"/>
        </w:rPr>
        <w:t>清单》</w:t>
      </w:r>
    </w:p>
    <w:tbl>
      <w:tblPr>
        <w:tblStyle w:val="14"/>
        <w:tblW w:w="9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1"/>
        <w:gridCol w:w="1989"/>
        <w:gridCol w:w="1056"/>
        <w:gridCol w:w="445"/>
        <w:gridCol w:w="918"/>
        <w:gridCol w:w="1308"/>
        <w:gridCol w:w="1611"/>
        <w:gridCol w:w="2136"/>
      </w:tblGrid>
      <w:tr w14:paraId="3216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2136" w:type="dxa"/>
            <w:gridSpan w:val="8"/>
            <w:tcBorders>
              <w:top w:val="single" w:color="000000" w:sz="8" w:space="0"/>
              <w:left w:val="single" w:color="000000" w:sz="8" w:space="0"/>
              <w:bottom w:val="single" w:color="000000" w:sz="4" w:space="0"/>
              <w:right w:val="single" w:color="000000" w:sz="8" w:space="0"/>
            </w:tcBorders>
            <w:shd w:val="clear" w:color="auto" w:fill="auto"/>
            <w:vAlign w:val="center"/>
          </w:tcPr>
          <w:p w14:paraId="137C95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双堰项目装饰设计施工图审查</w:t>
            </w:r>
            <w:r>
              <w:rPr>
                <w:rFonts w:hint="eastAsia" w:ascii="宋体" w:hAnsi="宋体" w:cs="宋体"/>
                <w:i w:val="0"/>
                <w:iCs w:val="0"/>
                <w:color w:val="000000"/>
                <w:kern w:val="0"/>
                <w:sz w:val="28"/>
                <w:szCs w:val="28"/>
                <w:u w:val="none"/>
                <w:lang w:val="en-US" w:eastAsia="zh-CN" w:bidi="ar"/>
              </w:rPr>
              <w:t>收费</w:t>
            </w:r>
            <w:r>
              <w:rPr>
                <w:rFonts w:hint="eastAsia" w:ascii="宋体" w:hAnsi="宋体" w:eastAsia="宋体" w:cs="宋体"/>
                <w:i w:val="0"/>
                <w:iCs w:val="0"/>
                <w:color w:val="000000"/>
                <w:kern w:val="0"/>
                <w:sz w:val="28"/>
                <w:szCs w:val="28"/>
                <w:u w:val="none"/>
                <w:lang w:val="en-US" w:eastAsia="zh-CN" w:bidi="ar"/>
              </w:rPr>
              <w:t>清单</w:t>
            </w:r>
          </w:p>
        </w:tc>
      </w:tr>
      <w:tr w14:paraId="2C96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04CF05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BF9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单项名称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1BD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计费基数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E2F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单价</w:t>
            </w:r>
            <w:r>
              <w:rPr>
                <w:rFonts w:hint="eastAsia" w:ascii="宋体" w:hAnsi="宋体" w:eastAsia="宋体" w:cs="宋体"/>
                <w:i w:val="0"/>
                <w:iCs w:val="0"/>
                <w:color w:val="000000"/>
                <w:kern w:val="0"/>
                <w:sz w:val="21"/>
                <w:szCs w:val="21"/>
                <w:u w:val="none"/>
                <w:lang w:val="en-US" w:eastAsia="zh-CN" w:bidi="ar"/>
              </w:rPr>
              <w:t>（元/㎡）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2D3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审查费（暂定）（元）</w:t>
            </w: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80E0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结算方式</w:t>
            </w:r>
          </w:p>
        </w:tc>
        <w:tc>
          <w:tcPr>
            <w:tcW w:w="2136"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595067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备注</w:t>
            </w:r>
          </w:p>
        </w:tc>
      </w:tr>
      <w:tr w14:paraId="69EB7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3BEF726">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4FE61">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E76B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ABB7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7EF7B">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E7CDD">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75B0E">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2136"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3B2726BC">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r>
      <w:tr w14:paraId="55B8D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745C68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DD5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装饰工程（室内精装修、结构加固改造设计、建筑外立面标识标牌设计）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E7C3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18000.00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DA8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96A5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7E36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92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室内装饰实际送审面积*中选单价</w:t>
            </w:r>
          </w:p>
        </w:tc>
        <w:tc>
          <w:tcPr>
            <w:tcW w:w="213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8A9D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装饰工程审图费按室内精装修面积计算，结构加固改造设计、建筑外立面标识标牌设计审查工作不另行计费</w:t>
            </w:r>
          </w:p>
        </w:tc>
      </w:tr>
      <w:tr w14:paraId="58F6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vAlign w:val="center"/>
          </w:tcPr>
          <w:p w14:paraId="6FE43D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66AD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27B9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18000.00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021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622F2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7B34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E8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实际送审面积*中选单价</w:t>
            </w:r>
          </w:p>
        </w:tc>
        <w:tc>
          <w:tcPr>
            <w:tcW w:w="213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AE43F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07153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000000" w:sz="4" w:space="0"/>
              <w:left w:val="single" w:color="000000" w:sz="8" w:space="0"/>
              <w:bottom w:val="single" w:color="000000" w:sz="8" w:space="0"/>
              <w:right w:val="single" w:color="000000" w:sz="4" w:space="0"/>
            </w:tcBorders>
            <w:shd w:val="clear" w:color="auto" w:fill="auto"/>
            <w:vAlign w:val="center"/>
          </w:tcPr>
          <w:p w14:paraId="0663C6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合计</w:t>
            </w:r>
          </w:p>
        </w:tc>
        <w:tc>
          <w:tcPr>
            <w:tcW w:w="198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38FE21C">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c>
          <w:tcPr>
            <w:tcW w:w="105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39BF43B">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44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A4D193F">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91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EF15377">
            <w:pPr>
              <w:snapToGrid w:val="0"/>
              <w:ind w:left="0" w:leftChars="0" w:right="0" w:rightChars="0" w:firstLine="0" w:firstLineChars="0"/>
              <w:jc w:val="center"/>
              <w:rPr>
                <w:rFonts w:hint="eastAsia" w:ascii="宋体" w:hAnsi="宋体" w:eastAsia="宋体" w:cs="宋体"/>
                <w:b/>
                <w:i w:val="0"/>
                <w:iCs w:val="0"/>
                <w:color w:val="000000"/>
                <w:sz w:val="21"/>
                <w:szCs w:val="21"/>
                <w:u w:val="none"/>
              </w:rPr>
            </w:pPr>
          </w:p>
        </w:tc>
        <w:tc>
          <w:tcPr>
            <w:tcW w:w="130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8004B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 xml:space="preserve"> </w:t>
            </w:r>
          </w:p>
        </w:tc>
        <w:tc>
          <w:tcPr>
            <w:tcW w:w="161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C38C586">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c>
          <w:tcPr>
            <w:tcW w:w="2136"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4D10D8B">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r>
    </w:tbl>
    <w:p w14:paraId="6E1496DF">
      <w:pPr>
        <w:rPr>
          <w:highlight w:val="none"/>
        </w:rPr>
      </w:pPr>
    </w:p>
    <w:p w14:paraId="1AAC47AC">
      <w:pPr>
        <w:rPr>
          <w:highlight w:val="none"/>
        </w:rPr>
      </w:pPr>
    </w:p>
    <w:sectPr>
      <w:headerReference r:id="rId10" w:type="default"/>
      <w:footerReference r:id="rId11" w:type="default"/>
      <w:pgSz w:w="11906" w:h="16838"/>
      <w:pgMar w:top="1304" w:right="1134" w:bottom="1304" w:left="130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1049EDA7-DBFC-4DE2-88CE-3F669C2B998E}"/>
  </w:font>
  <w:font w:name="方正黑体_GBK">
    <w:panose1 w:val="03000509000000000000"/>
    <w:charset w:val="86"/>
    <w:family w:val="auto"/>
    <w:pitch w:val="default"/>
    <w:sig w:usb0="00000001" w:usb1="080E0000" w:usb2="00000000" w:usb3="00000000" w:csb0="00040000" w:csb1="00000000"/>
    <w:embedRegular r:id="rId2" w:fontKey="{3A45E4CA-A5E6-41B2-9A33-327909279F24}"/>
  </w:font>
  <w:font w:name="方正小标宋_GBK">
    <w:panose1 w:val="03000509000000000000"/>
    <w:charset w:val="86"/>
    <w:family w:val="auto"/>
    <w:pitch w:val="default"/>
    <w:sig w:usb0="00000001" w:usb1="080E0000" w:usb2="00000000" w:usb3="00000000" w:csb0="00040000" w:csb1="00000000"/>
    <w:embedRegular r:id="rId3" w:fontKey="{F0F1402C-1667-41CA-B447-7866823581CC}"/>
  </w:font>
  <w:font w:name="+西文正文">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方正楷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CBA37240-1C42-43D6-90CF-87B8849C7A11}"/>
  </w:font>
  <w:font w:name="仿宋">
    <w:panose1 w:val="02010609060101010101"/>
    <w:charset w:val="86"/>
    <w:family w:val="auto"/>
    <w:pitch w:val="default"/>
    <w:sig w:usb0="800002BF" w:usb1="38CF7CFA" w:usb2="00000016" w:usb3="00000000" w:csb0="00040001" w:csb1="00000000"/>
    <w:embedRegular r:id="rId5" w:fontKey="{D2128A77-CE85-4078-A07F-DE46A0B1664F}"/>
  </w:font>
  <w:font w:name="微软雅黑">
    <w:panose1 w:val="020B0503020204020204"/>
    <w:charset w:val="86"/>
    <w:family w:val="auto"/>
    <w:pitch w:val="default"/>
    <w:sig w:usb0="80000287" w:usb1="2ACF3C50" w:usb2="00000016" w:usb3="00000000" w:csb0="0004001F" w:csb1="00000000"/>
    <w:embedRegular r:id="rId6" w:fontKey="{F1F5E259-35FF-4AB8-9EFB-AF54D0FD3166}"/>
  </w:font>
  <w:font w:name="等线">
    <w:panose1 w:val="02010600030101010101"/>
    <w:charset w:val="86"/>
    <w:family w:val="auto"/>
    <w:pitch w:val="default"/>
    <w:sig w:usb0="A00002BF" w:usb1="38CF7CFA" w:usb2="00000016" w:usb3="00000000" w:csb0="0004000F" w:csb1="00000000"/>
    <w:embedRegular r:id="rId7" w:fontKey="{248109A8-84B3-4221-9864-9361121F45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D55FF">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62CE6">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BB62CE6">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p w14:paraId="627514C4">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560C5">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F2B03">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0DF2B03">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- 21 -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E56A4">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11FD0">
    <w:pPr>
      <w:pStyle w:val="9"/>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14:paraId="6330CC9E">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FC95B">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78238">
                          <w:pPr>
                            <w:pStyle w:val="9"/>
                          </w:pPr>
                          <w:r>
                            <w:fldChar w:fldCharType="begin"/>
                          </w:r>
                          <w:r>
                            <w:instrText xml:space="preserve"> PAGE  \* MERGEFORMAT </w:instrText>
                          </w:r>
                          <w:r>
                            <w:fldChar w:fldCharType="separate"/>
                          </w:r>
                          <w:r>
                            <w:t>- 27 -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4078238">
                    <w:pPr>
                      <w:pStyle w:val="9"/>
                    </w:pPr>
                    <w:r>
                      <w:fldChar w:fldCharType="begin"/>
                    </w:r>
                    <w:r>
                      <w:instrText xml:space="preserve"> PAGE  \* MERGEFORMAT </w:instrText>
                    </w:r>
                    <w:r>
                      <w:fldChar w:fldCharType="separate"/>
                    </w:r>
                    <w:r>
                      <w:t>- 27 -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814D0">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31132">
                          <w:pPr>
                            <w:pStyle w:val="9"/>
                          </w:pPr>
                          <w:r>
                            <w:fldChar w:fldCharType="begin"/>
                          </w:r>
                          <w:r>
                            <w:instrText xml:space="preserve"> PAGE  \* MERGEFORMAT </w:instrText>
                          </w:r>
                          <w:r>
                            <w:fldChar w:fldCharType="separate"/>
                          </w:r>
                          <w:r>
                            <w:t>- 27 -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031132">
                    <w:pPr>
                      <w:pStyle w:val="9"/>
                    </w:pPr>
                    <w:r>
                      <w:fldChar w:fldCharType="begin"/>
                    </w:r>
                    <w:r>
                      <w:instrText xml:space="preserve"> PAGE  \* MERGEFORMAT </w:instrText>
                    </w:r>
                    <w:r>
                      <w:fldChar w:fldCharType="separate"/>
                    </w:r>
                    <w:r>
                      <w:t>- 27 -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19EDF">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33DE5">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4EEF9">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D0E11"/>
    <w:multiLevelType w:val="singleLevel"/>
    <w:tmpl w:val="DBDD0E11"/>
    <w:lvl w:ilvl="0" w:tentative="0">
      <w:start w:val="2"/>
      <w:numFmt w:val="decimal"/>
      <w:lvlText w:val="%1."/>
      <w:lvlJc w:val="left"/>
      <w:pPr>
        <w:tabs>
          <w:tab w:val="left" w:pos="312"/>
        </w:tabs>
      </w:pPr>
    </w:lvl>
  </w:abstractNum>
  <w:abstractNum w:abstractNumId="1">
    <w:nsid w:val="5CDB7EE6"/>
    <w:multiLevelType w:val="multilevel"/>
    <w:tmpl w:val="5CDB7EE6"/>
    <w:lvl w:ilvl="0" w:tentative="0">
      <w:start w:val="1"/>
      <w:numFmt w:val="japaneseCounting"/>
      <w:lvlText w:val="第%1条"/>
      <w:lvlJc w:val="left"/>
      <w:pPr>
        <w:tabs>
          <w:tab w:val="left" w:pos="1400"/>
        </w:tabs>
        <w:ind w:left="1400" w:hanging="84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
    <w:nsid w:val="619F59AE"/>
    <w:multiLevelType w:val="multilevel"/>
    <w:tmpl w:val="619F59AE"/>
    <w:lvl w:ilvl="0" w:tentative="0">
      <w:start w:val="1"/>
      <w:numFmt w:val="decimal"/>
      <w:lvlText w:val="%1）"/>
      <w:lvlJc w:val="left"/>
      <w:pPr>
        <w:ind w:left="360" w:hanging="360"/>
      </w:pPr>
      <w:rPr>
        <w:rFonts w:hint="default" w:ascii="宋体" w:hAnsi="宋体"/>
        <w:b w:val="0"/>
        <w:color w:val="FF000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42E5B7E"/>
    <w:multiLevelType w:val="multilevel"/>
    <w:tmpl w:val="742E5B7E"/>
    <w:lvl w:ilvl="0" w:tentative="0">
      <w:start w:val="6"/>
      <w:numFmt w:val="japaneseCounting"/>
      <w:lvlText w:val="第%1条"/>
      <w:lvlJc w:val="left"/>
      <w:pPr>
        <w:tabs>
          <w:tab w:val="left" w:pos="1415"/>
        </w:tabs>
        <w:ind w:left="1415" w:hanging="855"/>
      </w:pPr>
      <w:rPr>
        <w:rFonts w:hint="default" w:hAnsi="Times New Roman"/>
        <w:sz w:val="28"/>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4ODQ4MDk2NjdmOWM1ODVmNWU1MWYyYzVmNmZjN2IifQ=="/>
    <w:docVar w:name="KGWebUrl" w:val="http://10.106.1.2:8091/seeyon/officeservlet"/>
  </w:docVars>
  <w:rsids>
    <w:rsidRoot w:val="00172A27"/>
    <w:rsid w:val="00016D8E"/>
    <w:rsid w:val="0002110F"/>
    <w:rsid w:val="00022EB1"/>
    <w:rsid w:val="000252A1"/>
    <w:rsid w:val="000379E8"/>
    <w:rsid w:val="00092CE3"/>
    <w:rsid w:val="00093013"/>
    <w:rsid w:val="00116503"/>
    <w:rsid w:val="00116A4F"/>
    <w:rsid w:val="00172A27"/>
    <w:rsid w:val="001B6806"/>
    <w:rsid w:val="002477C5"/>
    <w:rsid w:val="00251C49"/>
    <w:rsid w:val="00255684"/>
    <w:rsid w:val="00285B75"/>
    <w:rsid w:val="00295D39"/>
    <w:rsid w:val="002B10A7"/>
    <w:rsid w:val="002E19E4"/>
    <w:rsid w:val="003231E0"/>
    <w:rsid w:val="00331BCD"/>
    <w:rsid w:val="0038616A"/>
    <w:rsid w:val="003D6644"/>
    <w:rsid w:val="00401220"/>
    <w:rsid w:val="004C1717"/>
    <w:rsid w:val="00543B3F"/>
    <w:rsid w:val="00543DF2"/>
    <w:rsid w:val="005451DB"/>
    <w:rsid w:val="00545240"/>
    <w:rsid w:val="0057172E"/>
    <w:rsid w:val="005B6538"/>
    <w:rsid w:val="005E206D"/>
    <w:rsid w:val="005F4C2A"/>
    <w:rsid w:val="0063032D"/>
    <w:rsid w:val="00644419"/>
    <w:rsid w:val="006501DB"/>
    <w:rsid w:val="0065325A"/>
    <w:rsid w:val="0068174B"/>
    <w:rsid w:val="006915E3"/>
    <w:rsid w:val="006A51A1"/>
    <w:rsid w:val="006B0235"/>
    <w:rsid w:val="006D6B87"/>
    <w:rsid w:val="007147E2"/>
    <w:rsid w:val="007272CB"/>
    <w:rsid w:val="007415AE"/>
    <w:rsid w:val="007643E7"/>
    <w:rsid w:val="007C0F2D"/>
    <w:rsid w:val="007D0CFE"/>
    <w:rsid w:val="007F43C6"/>
    <w:rsid w:val="00870D46"/>
    <w:rsid w:val="00887F74"/>
    <w:rsid w:val="008C4631"/>
    <w:rsid w:val="009340BE"/>
    <w:rsid w:val="009735D7"/>
    <w:rsid w:val="00A00B0B"/>
    <w:rsid w:val="00A601E4"/>
    <w:rsid w:val="00A66FDA"/>
    <w:rsid w:val="00AA18D0"/>
    <w:rsid w:val="00AC7427"/>
    <w:rsid w:val="00AF7EE9"/>
    <w:rsid w:val="00B072C8"/>
    <w:rsid w:val="00B20894"/>
    <w:rsid w:val="00BA7DE4"/>
    <w:rsid w:val="00BF1459"/>
    <w:rsid w:val="00C07D30"/>
    <w:rsid w:val="00C07E89"/>
    <w:rsid w:val="00C14432"/>
    <w:rsid w:val="00C71D17"/>
    <w:rsid w:val="00CB13F6"/>
    <w:rsid w:val="00CE0535"/>
    <w:rsid w:val="00CF0A84"/>
    <w:rsid w:val="00D10B4A"/>
    <w:rsid w:val="00D651F3"/>
    <w:rsid w:val="00DD2702"/>
    <w:rsid w:val="00E0205D"/>
    <w:rsid w:val="00E82DB0"/>
    <w:rsid w:val="00F173C1"/>
    <w:rsid w:val="00F33F82"/>
    <w:rsid w:val="00F35C6D"/>
    <w:rsid w:val="00F427B6"/>
    <w:rsid w:val="00F570AB"/>
    <w:rsid w:val="00FC37CC"/>
    <w:rsid w:val="00FF2618"/>
    <w:rsid w:val="01031788"/>
    <w:rsid w:val="016B7709"/>
    <w:rsid w:val="0176597C"/>
    <w:rsid w:val="01887FDB"/>
    <w:rsid w:val="01BA4E3F"/>
    <w:rsid w:val="01D16A78"/>
    <w:rsid w:val="01FC476A"/>
    <w:rsid w:val="01FE0321"/>
    <w:rsid w:val="02117D9A"/>
    <w:rsid w:val="02232F51"/>
    <w:rsid w:val="024725F3"/>
    <w:rsid w:val="02934734"/>
    <w:rsid w:val="02954D6E"/>
    <w:rsid w:val="029569F5"/>
    <w:rsid w:val="02B070F1"/>
    <w:rsid w:val="02B34180"/>
    <w:rsid w:val="02D76FBF"/>
    <w:rsid w:val="030661AE"/>
    <w:rsid w:val="031948D0"/>
    <w:rsid w:val="0325245C"/>
    <w:rsid w:val="032C773C"/>
    <w:rsid w:val="0337619B"/>
    <w:rsid w:val="03394F09"/>
    <w:rsid w:val="03A10076"/>
    <w:rsid w:val="03D05B6A"/>
    <w:rsid w:val="03D072F7"/>
    <w:rsid w:val="03F70A8A"/>
    <w:rsid w:val="03F82261"/>
    <w:rsid w:val="04094895"/>
    <w:rsid w:val="041039B4"/>
    <w:rsid w:val="04152B12"/>
    <w:rsid w:val="04165487"/>
    <w:rsid w:val="04184DF3"/>
    <w:rsid w:val="041B182C"/>
    <w:rsid w:val="042949C1"/>
    <w:rsid w:val="042976B8"/>
    <w:rsid w:val="042B4225"/>
    <w:rsid w:val="04300C9E"/>
    <w:rsid w:val="043923E9"/>
    <w:rsid w:val="043B6C3D"/>
    <w:rsid w:val="043E2C56"/>
    <w:rsid w:val="047A7A4A"/>
    <w:rsid w:val="0483115F"/>
    <w:rsid w:val="048B5663"/>
    <w:rsid w:val="04C16DAE"/>
    <w:rsid w:val="04CC7BC3"/>
    <w:rsid w:val="04CD134A"/>
    <w:rsid w:val="04DC0734"/>
    <w:rsid w:val="04FC7FF7"/>
    <w:rsid w:val="050730B1"/>
    <w:rsid w:val="050A1D59"/>
    <w:rsid w:val="05104339"/>
    <w:rsid w:val="0514322D"/>
    <w:rsid w:val="05833BAA"/>
    <w:rsid w:val="05990218"/>
    <w:rsid w:val="05997FAC"/>
    <w:rsid w:val="05D362B3"/>
    <w:rsid w:val="05E9713E"/>
    <w:rsid w:val="05F76796"/>
    <w:rsid w:val="06023A91"/>
    <w:rsid w:val="06232FA8"/>
    <w:rsid w:val="065E09E3"/>
    <w:rsid w:val="066013F0"/>
    <w:rsid w:val="06864019"/>
    <w:rsid w:val="0694067A"/>
    <w:rsid w:val="06972062"/>
    <w:rsid w:val="06AC2508"/>
    <w:rsid w:val="06AD302C"/>
    <w:rsid w:val="06B805C0"/>
    <w:rsid w:val="070059FB"/>
    <w:rsid w:val="07027895"/>
    <w:rsid w:val="070E125B"/>
    <w:rsid w:val="071C27A3"/>
    <w:rsid w:val="072A1752"/>
    <w:rsid w:val="07536485"/>
    <w:rsid w:val="07563A6E"/>
    <w:rsid w:val="07E14A7C"/>
    <w:rsid w:val="07E320C4"/>
    <w:rsid w:val="07F45D3D"/>
    <w:rsid w:val="07F7358F"/>
    <w:rsid w:val="08024D84"/>
    <w:rsid w:val="080F7299"/>
    <w:rsid w:val="081D54D3"/>
    <w:rsid w:val="08235CF1"/>
    <w:rsid w:val="082D2775"/>
    <w:rsid w:val="085C2F41"/>
    <w:rsid w:val="087A784F"/>
    <w:rsid w:val="088B6C23"/>
    <w:rsid w:val="08A07F54"/>
    <w:rsid w:val="08A57868"/>
    <w:rsid w:val="08C27F67"/>
    <w:rsid w:val="08D555B1"/>
    <w:rsid w:val="08D645BF"/>
    <w:rsid w:val="0945642F"/>
    <w:rsid w:val="094B1857"/>
    <w:rsid w:val="096D6DA1"/>
    <w:rsid w:val="09A02C97"/>
    <w:rsid w:val="09B22554"/>
    <w:rsid w:val="09CC157C"/>
    <w:rsid w:val="09D41DD9"/>
    <w:rsid w:val="09FE39D2"/>
    <w:rsid w:val="09FE466B"/>
    <w:rsid w:val="0A0A5010"/>
    <w:rsid w:val="0A0D21C8"/>
    <w:rsid w:val="0A1C2733"/>
    <w:rsid w:val="0A2D3B2C"/>
    <w:rsid w:val="0A6D18E6"/>
    <w:rsid w:val="0A870806"/>
    <w:rsid w:val="0AA96ECE"/>
    <w:rsid w:val="0AC35276"/>
    <w:rsid w:val="0AD85CD5"/>
    <w:rsid w:val="0AE83C9D"/>
    <w:rsid w:val="0AFE58FC"/>
    <w:rsid w:val="0B2A3504"/>
    <w:rsid w:val="0B4936C4"/>
    <w:rsid w:val="0B7D3DAB"/>
    <w:rsid w:val="0B8F3757"/>
    <w:rsid w:val="0B9F098F"/>
    <w:rsid w:val="0BB8049D"/>
    <w:rsid w:val="0BBB2336"/>
    <w:rsid w:val="0BD25EA5"/>
    <w:rsid w:val="0C3D1139"/>
    <w:rsid w:val="0C64335F"/>
    <w:rsid w:val="0CA10A89"/>
    <w:rsid w:val="0CA3011C"/>
    <w:rsid w:val="0CBF5CFF"/>
    <w:rsid w:val="0CCC4B6B"/>
    <w:rsid w:val="0CF71865"/>
    <w:rsid w:val="0D0E3617"/>
    <w:rsid w:val="0D121D8A"/>
    <w:rsid w:val="0D5B783D"/>
    <w:rsid w:val="0D6A414F"/>
    <w:rsid w:val="0DA6489F"/>
    <w:rsid w:val="0DBC580E"/>
    <w:rsid w:val="0DCD00D0"/>
    <w:rsid w:val="0DDD6EDD"/>
    <w:rsid w:val="0DEE202D"/>
    <w:rsid w:val="0DF4415F"/>
    <w:rsid w:val="0DFF688B"/>
    <w:rsid w:val="0E0E7B82"/>
    <w:rsid w:val="0E252CDC"/>
    <w:rsid w:val="0E940228"/>
    <w:rsid w:val="0EA370AA"/>
    <w:rsid w:val="0EAD2BF9"/>
    <w:rsid w:val="0EC04613"/>
    <w:rsid w:val="0EED3884"/>
    <w:rsid w:val="0F023DFE"/>
    <w:rsid w:val="0F0F3F90"/>
    <w:rsid w:val="0F1215BB"/>
    <w:rsid w:val="0F157347"/>
    <w:rsid w:val="0F4031D8"/>
    <w:rsid w:val="0F526D1B"/>
    <w:rsid w:val="0F661726"/>
    <w:rsid w:val="0F7F654F"/>
    <w:rsid w:val="0F845B83"/>
    <w:rsid w:val="0F8C4EE1"/>
    <w:rsid w:val="0F97466F"/>
    <w:rsid w:val="0FA7125D"/>
    <w:rsid w:val="0FC33E01"/>
    <w:rsid w:val="0FDB18E3"/>
    <w:rsid w:val="10837D7C"/>
    <w:rsid w:val="10A730E6"/>
    <w:rsid w:val="10CE2BB4"/>
    <w:rsid w:val="10E3521E"/>
    <w:rsid w:val="10EC6B77"/>
    <w:rsid w:val="110A423A"/>
    <w:rsid w:val="11344C71"/>
    <w:rsid w:val="114A368D"/>
    <w:rsid w:val="114E1252"/>
    <w:rsid w:val="115732D9"/>
    <w:rsid w:val="115F7DA2"/>
    <w:rsid w:val="11661DA7"/>
    <w:rsid w:val="11705EEA"/>
    <w:rsid w:val="117B0666"/>
    <w:rsid w:val="11863D80"/>
    <w:rsid w:val="11B567A4"/>
    <w:rsid w:val="11EC6524"/>
    <w:rsid w:val="12034F9C"/>
    <w:rsid w:val="12056EF7"/>
    <w:rsid w:val="120E3057"/>
    <w:rsid w:val="1210694F"/>
    <w:rsid w:val="124D3A62"/>
    <w:rsid w:val="12710AD2"/>
    <w:rsid w:val="127E1E51"/>
    <w:rsid w:val="129F0DCF"/>
    <w:rsid w:val="12A12E04"/>
    <w:rsid w:val="12A535FF"/>
    <w:rsid w:val="12A809B4"/>
    <w:rsid w:val="12B457DC"/>
    <w:rsid w:val="130A34AD"/>
    <w:rsid w:val="130E0849"/>
    <w:rsid w:val="131438C8"/>
    <w:rsid w:val="13313716"/>
    <w:rsid w:val="13402CAA"/>
    <w:rsid w:val="1348363B"/>
    <w:rsid w:val="138E1A51"/>
    <w:rsid w:val="13A3391E"/>
    <w:rsid w:val="13B72AF0"/>
    <w:rsid w:val="13C2760D"/>
    <w:rsid w:val="13C379A1"/>
    <w:rsid w:val="13CA4E2C"/>
    <w:rsid w:val="14164D9C"/>
    <w:rsid w:val="1456152A"/>
    <w:rsid w:val="14F06F76"/>
    <w:rsid w:val="14F12D00"/>
    <w:rsid w:val="15004A9E"/>
    <w:rsid w:val="15082C9A"/>
    <w:rsid w:val="150F2085"/>
    <w:rsid w:val="150F6299"/>
    <w:rsid w:val="15231CB4"/>
    <w:rsid w:val="152510B3"/>
    <w:rsid w:val="15437C33"/>
    <w:rsid w:val="154D0566"/>
    <w:rsid w:val="155F55EF"/>
    <w:rsid w:val="15711054"/>
    <w:rsid w:val="15895FBA"/>
    <w:rsid w:val="15B130AA"/>
    <w:rsid w:val="15C71A7C"/>
    <w:rsid w:val="15C766A6"/>
    <w:rsid w:val="15D12E2A"/>
    <w:rsid w:val="15D4649D"/>
    <w:rsid w:val="15D50129"/>
    <w:rsid w:val="15D92D93"/>
    <w:rsid w:val="1614223E"/>
    <w:rsid w:val="16662603"/>
    <w:rsid w:val="167151B7"/>
    <w:rsid w:val="16741E75"/>
    <w:rsid w:val="16923636"/>
    <w:rsid w:val="16A42E02"/>
    <w:rsid w:val="16A57183"/>
    <w:rsid w:val="16A6203F"/>
    <w:rsid w:val="16D4178B"/>
    <w:rsid w:val="16DC74F2"/>
    <w:rsid w:val="16F740F2"/>
    <w:rsid w:val="16FD1A70"/>
    <w:rsid w:val="16FF48A5"/>
    <w:rsid w:val="170930D0"/>
    <w:rsid w:val="17232024"/>
    <w:rsid w:val="173A41AA"/>
    <w:rsid w:val="176E4EAE"/>
    <w:rsid w:val="17714FC6"/>
    <w:rsid w:val="1774010E"/>
    <w:rsid w:val="1793503F"/>
    <w:rsid w:val="17C246A2"/>
    <w:rsid w:val="17FD3F0D"/>
    <w:rsid w:val="182C2CF1"/>
    <w:rsid w:val="18462FF0"/>
    <w:rsid w:val="184E5F28"/>
    <w:rsid w:val="18534E00"/>
    <w:rsid w:val="185C32A4"/>
    <w:rsid w:val="186076B2"/>
    <w:rsid w:val="18804205"/>
    <w:rsid w:val="188138AA"/>
    <w:rsid w:val="188401A7"/>
    <w:rsid w:val="188D6579"/>
    <w:rsid w:val="189C23F6"/>
    <w:rsid w:val="18B65E16"/>
    <w:rsid w:val="18C53A03"/>
    <w:rsid w:val="18C60282"/>
    <w:rsid w:val="18C77353"/>
    <w:rsid w:val="18D83F33"/>
    <w:rsid w:val="18E52554"/>
    <w:rsid w:val="18F21C3D"/>
    <w:rsid w:val="18F66707"/>
    <w:rsid w:val="18F822C3"/>
    <w:rsid w:val="19194988"/>
    <w:rsid w:val="192514CA"/>
    <w:rsid w:val="193671F8"/>
    <w:rsid w:val="194A7F69"/>
    <w:rsid w:val="195E6AD0"/>
    <w:rsid w:val="19675B01"/>
    <w:rsid w:val="19825BFB"/>
    <w:rsid w:val="19857CF1"/>
    <w:rsid w:val="19863772"/>
    <w:rsid w:val="19A703AC"/>
    <w:rsid w:val="19B858AC"/>
    <w:rsid w:val="1A0622C2"/>
    <w:rsid w:val="1A2C3126"/>
    <w:rsid w:val="1A590BA4"/>
    <w:rsid w:val="1A7245A7"/>
    <w:rsid w:val="1A734CF7"/>
    <w:rsid w:val="1A7630EE"/>
    <w:rsid w:val="1AAA78B2"/>
    <w:rsid w:val="1AAD0109"/>
    <w:rsid w:val="1AD441F8"/>
    <w:rsid w:val="1ADA27F1"/>
    <w:rsid w:val="1AE01A35"/>
    <w:rsid w:val="1AF74AC7"/>
    <w:rsid w:val="1B0C3F92"/>
    <w:rsid w:val="1B114D86"/>
    <w:rsid w:val="1B2D0275"/>
    <w:rsid w:val="1B5C7B4C"/>
    <w:rsid w:val="1B762B2C"/>
    <w:rsid w:val="1B887880"/>
    <w:rsid w:val="1B9400B9"/>
    <w:rsid w:val="1BB74A80"/>
    <w:rsid w:val="1BD36667"/>
    <w:rsid w:val="1BF870CE"/>
    <w:rsid w:val="1BFD7C6F"/>
    <w:rsid w:val="1C054074"/>
    <w:rsid w:val="1C0A7167"/>
    <w:rsid w:val="1C353592"/>
    <w:rsid w:val="1C6A50F5"/>
    <w:rsid w:val="1C6E2284"/>
    <w:rsid w:val="1C6F67C5"/>
    <w:rsid w:val="1C846CB1"/>
    <w:rsid w:val="1C873AE4"/>
    <w:rsid w:val="1CA02A95"/>
    <w:rsid w:val="1CAE4325"/>
    <w:rsid w:val="1CCA5314"/>
    <w:rsid w:val="1CE61A3F"/>
    <w:rsid w:val="1CEE174F"/>
    <w:rsid w:val="1D016A47"/>
    <w:rsid w:val="1D36273E"/>
    <w:rsid w:val="1D556162"/>
    <w:rsid w:val="1D593D0A"/>
    <w:rsid w:val="1D5A52D7"/>
    <w:rsid w:val="1D6C4FFE"/>
    <w:rsid w:val="1D835F61"/>
    <w:rsid w:val="1DA05868"/>
    <w:rsid w:val="1DA90A2F"/>
    <w:rsid w:val="1E0D2037"/>
    <w:rsid w:val="1E112F64"/>
    <w:rsid w:val="1E186C8A"/>
    <w:rsid w:val="1E1A5B63"/>
    <w:rsid w:val="1E2666BD"/>
    <w:rsid w:val="1E594426"/>
    <w:rsid w:val="1E774E85"/>
    <w:rsid w:val="1E8A16A8"/>
    <w:rsid w:val="1ECA4B1F"/>
    <w:rsid w:val="1EDA5549"/>
    <w:rsid w:val="1F2A6FC0"/>
    <w:rsid w:val="1F3078C4"/>
    <w:rsid w:val="1F5425C5"/>
    <w:rsid w:val="1F544128"/>
    <w:rsid w:val="1F634C50"/>
    <w:rsid w:val="1F6A56C5"/>
    <w:rsid w:val="1FB13A17"/>
    <w:rsid w:val="1FD605ED"/>
    <w:rsid w:val="1FE83A91"/>
    <w:rsid w:val="201335A5"/>
    <w:rsid w:val="202F517B"/>
    <w:rsid w:val="20383EDA"/>
    <w:rsid w:val="204278A6"/>
    <w:rsid w:val="20485605"/>
    <w:rsid w:val="204F3B10"/>
    <w:rsid w:val="2069119D"/>
    <w:rsid w:val="20B222B8"/>
    <w:rsid w:val="20DA43D3"/>
    <w:rsid w:val="20E922CD"/>
    <w:rsid w:val="210630C6"/>
    <w:rsid w:val="21223234"/>
    <w:rsid w:val="21515458"/>
    <w:rsid w:val="216F798E"/>
    <w:rsid w:val="217615A6"/>
    <w:rsid w:val="21796947"/>
    <w:rsid w:val="21817259"/>
    <w:rsid w:val="21E34BC2"/>
    <w:rsid w:val="21FF4CFB"/>
    <w:rsid w:val="220C6BCA"/>
    <w:rsid w:val="225B0571"/>
    <w:rsid w:val="226B35EA"/>
    <w:rsid w:val="226E10EE"/>
    <w:rsid w:val="227269FB"/>
    <w:rsid w:val="228B6416"/>
    <w:rsid w:val="22922626"/>
    <w:rsid w:val="229642F9"/>
    <w:rsid w:val="22DF6848"/>
    <w:rsid w:val="22F43120"/>
    <w:rsid w:val="22FA5B8C"/>
    <w:rsid w:val="2305495A"/>
    <w:rsid w:val="23256DAA"/>
    <w:rsid w:val="235B41AE"/>
    <w:rsid w:val="237A59D1"/>
    <w:rsid w:val="2383679D"/>
    <w:rsid w:val="23895EA1"/>
    <w:rsid w:val="2394521B"/>
    <w:rsid w:val="239A20C2"/>
    <w:rsid w:val="239A7798"/>
    <w:rsid w:val="23B8526C"/>
    <w:rsid w:val="23C0769B"/>
    <w:rsid w:val="24082729"/>
    <w:rsid w:val="2409401E"/>
    <w:rsid w:val="24412571"/>
    <w:rsid w:val="24436AF9"/>
    <w:rsid w:val="24565BCB"/>
    <w:rsid w:val="246632ED"/>
    <w:rsid w:val="24854E42"/>
    <w:rsid w:val="248900EF"/>
    <w:rsid w:val="24AA6F5B"/>
    <w:rsid w:val="24BB5B1D"/>
    <w:rsid w:val="24CD5348"/>
    <w:rsid w:val="253E6AA0"/>
    <w:rsid w:val="2567036B"/>
    <w:rsid w:val="25691621"/>
    <w:rsid w:val="257133BF"/>
    <w:rsid w:val="257F3B5F"/>
    <w:rsid w:val="257F568B"/>
    <w:rsid w:val="258238CE"/>
    <w:rsid w:val="25836D25"/>
    <w:rsid w:val="258779A6"/>
    <w:rsid w:val="258978B3"/>
    <w:rsid w:val="259E2830"/>
    <w:rsid w:val="25A16B21"/>
    <w:rsid w:val="25A23D62"/>
    <w:rsid w:val="25B87440"/>
    <w:rsid w:val="261544A3"/>
    <w:rsid w:val="262C235C"/>
    <w:rsid w:val="263A5131"/>
    <w:rsid w:val="26413C9C"/>
    <w:rsid w:val="26734F17"/>
    <w:rsid w:val="26770001"/>
    <w:rsid w:val="2678382B"/>
    <w:rsid w:val="2684439A"/>
    <w:rsid w:val="26937530"/>
    <w:rsid w:val="26A30C35"/>
    <w:rsid w:val="26A9094C"/>
    <w:rsid w:val="26AD1590"/>
    <w:rsid w:val="26B951F5"/>
    <w:rsid w:val="26C54BBC"/>
    <w:rsid w:val="26CF28DF"/>
    <w:rsid w:val="26FB1762"/>
    <w:rsid w:val="27085698"/>
    <w:rsid w:val="276F1607"/>
    <w:rsid w:val="278E3170"/>
    <w:rsid w:val="27965AA8"/>
    <w:rsid w:val="2798402E"/>
    <w:rsid w:val="279F5A0D"/>
    <w:rsid w:val="27A35854"/>
    <w:rsid w:val="27A56C1D"/>
    <w:rsid w:val="27BC6F3B"/>
    <w:rsid w:val="27C77442"/>
    <w:rsid w:val="27ED3855"/>
    <w:rsid w:val="28287CF5"/>
    <w:rsid w:val="283F15C0"/>
    <w:rsid w:val="28A951F2"/>
    <w:rsid w:val="28B227C4"/>
    <w:rsid w:val="28C76EA9"/>
    <w:rsid w:val="28E514BF"/>
    <w:rsid w:val="28F007FC"/>
    <w:rsid w:val="290E0AF2"/>
    <w:rsid w:val="29142949"/>
    <w:rsid w:val="291C0BEA"/>
    <w:rsid w:val="291E6190"/>
    <w:rsid w:val="299230D8"/>
    <w:rsid w:val="29BB559D"/>
    <w:rsid w:val="29BE34A4"/>
    <w:rsid w:val="29C34B45"/>
    <w:rsid w:val="29F343D6"/>
    <w:rsid w:val="2A082367"/>
    <w:rsid w:val="2A190C0E"/>
    <w:rsid w:val="2A257616"/>
    <w:rsid w:val="2A5001CC"/>
    <w:rsid w:val="2A670E0D"/>
    <w:rsid w:val="2A6935BA"/>
    <w:rsid w:val="2A6B6F1B"/>
    <w:rsid w:val="2A97058D"/>
    <w:rsid w:val="2A9875E3"/>
    <w:rsid w:val="2A987839"/>
    <w:rsid w:val="2A992BD9"/>
    <w:rsid w:val="2AA15301"/>
    <w:rsid w:val="2AB42020"/>
    <w:rsid w:val="2ABC7FF4"/>
    <w:rsid w:val="2B0068E9"/>
    <w:rsid w:val="2B12047B"/>
    <w:rsid w:val="2B172C82"/>
    <w:rsid w:val="2B1F2278"/>
    <w:rsid w:val="2B23729E"/>
    <w:rsid w:val="2B254CDB"/>
    <w:rsid w:val="2B32099F"/>
    <w:rsid w:val="2B7B0B34"/>
    <w:rsid w:val="2B820580"/>
    <w:rsid w:val="2BA56CDA"/>
    <w:rsid w:val="2BB70355"/>
    <w:rsid w:val="2BBA6505"/>
    <w:rsid w:val="2BE26A35"/>
    <w:rsid w:val="2C154877"/>
    <w:rsid w:val="2C2B03F4"/>
    <w:rsid w:val="2C2B5AC0"/>
    <w:rsid w:val="2C484F45"/>
    <w:rsid w:val="2C4C6CA3"/>
    <w:rsid w:val="2C5E3E18"/>
    <w:rsid w:val="2C6B194F"/>
    <w:rsid w:val="2C746F16"/>
    <w:rsid w:val="2C803FD9"/>
    <w:rsid w:val="2C8C395F"/>
    <w:rsid w:val="2C912851"/>
    <w:rsid w:val="2C9938A5"/>
    <w:rsid w:val="2CAF276C"/>
    <w:rsid w:val="2CCD4CC0"/>
    <w:rsid w:val="2CD10AB0"/>
    <w:rsid w:val="2CD43B0E"/>
    <w:rsid w:val="2CDF30D2"/>
    <w:rsid w:val="2CFD1FC1"/>
    <w:rsid w:val="2D0A203C"/>
    <w:rsid w:val="2D252550"/>
    <w:rsid w:val="2D4524D6"/>
    <w:rsid w:val="2D477B78"/>
    <w:rsid w:val="2D5C786C"/>
    <w:rsid w:val="2D78749B"/>
    <w:rsid w:val="2D7A65AE"/>
    <w:rsid w:val="2D961899"/>
    <w:rsid w:val="2DA07759"/>
    <w:rsid w:val="2DA53EA5"/>
    <w:rsid w:val="2DAB20E9"/>
    <w:rsid w:val="2DBC0623"/>
    <w:rsid w:val="2DC13DBD"/>
    <w:rsid w:val="2DC77D64"/>
    <w:rsid w:val="2DDE684A"/>
    <w:rsid w:val="2E1531B0"/>
    <w:rsid w:val="2E167884"/>
    <w:rsid w:val="2E365C53"/>
    <w:rsid w:val="2E4307A6"/>
    <w:rsid w:val="2E7F698B"/>
    <w:rsid w:val="2E8D06D2"/>
    <w:rsid w:val="2EA23930"/>
    <w:rsid w:val="2EC96708"/>
    <w:rsid w:val="2ECB1AB9"/>
    <w:rsid w:val="2EF83BE2"/>
    <w:rsid w:val="2F1824EE"/>
    <w:rsid w:val="2F1854FA"/>
    <w:rsid w:val="2F1B660A"/>
    <w:rsid w:val="2F4377EE"/>
    <w:rsid w:val="2F687B0E"/>
    <w:rsid w:val="2F6F1DDC"/>
    <w:rsid w:val="2F9D34BF"/>
    <w:rsid w:val="2FDF037F"/>
    <w:rsid w:val="2FEA115F"/>
    <w:rsid w:val="2FFE54F4"/>
    <w:rsid w:val="30215AB4"/>
    <w:rsid w:val="303D1B80"/>
    <w:rsid w:val="30806CD6"/>
    <w:rsid w:val="3080707B"/>
    <w:rsid w:val="30932E0E"/>
    <w:rsid w:val="3095309D"/>
    <w:rsid w:val="30E056A3"/>
    <w:rsid w:val="310B5999"/>
    <w:rsid w:val="314E32BB"/>
    <w:rsid w:val="315602C0"/>
    <w:rsid w:val="31653C52"/>
    <w:rsid w:val="316B4F59"/>
    <w:rsid w:val="316C33C3"/>
    <w:rsid w:val="31A81E84"/>
    <w:rsid w:val="31B0286C"/>
    <w:rsid w:val="31B652B8"/>
    <w:rsid w:val="31B85E21"/>
    <w:rsid w:val="31F02D64"/>
    <w:rsid w:val="31FB4540"/>
    <w:rsid w:val="3235121B"/>
    <w:rsid w:val="32655660"/>
    <w:rsid w:val="327B69E7"/>
    <w:rsid w:val="327F72B5"/>
    <w:rsid w:val="32AC3E31"/>
    <w:rsid w:val="32B733CF"/>
    <w:rsid w:val="32E23D2F"/>
    <w:rsid w:val="3316036A"/>
    <w:rsid w:val="33177B23"/>
    <w:rsid w:val="332B5D08"/>
    <w:rsid w:val="332B6466"/>
    <w:rsid w:val="33312E53"/>
    <w:rsid w:val="333766AB"/>
    <w:rsid w:val="333D0353"/>
    <w:rsid w:val="33410841"/>
    <w:rsid w:val="33415F8E"/>
    <w:rsid w:val="334164AD"/>
    <w:rsid w:val="3348001E"/>
    <w:rsid w:val="33500AC5"/>
    <w:rsid w:val="335F32A6"/>
    <w:rsid w:val="336D0C3D"/>
    <w:rsid w:val="338B2F45"/>
    <w:rsid w:val="338E3B4C"/>
    <w:rsid w:val="33A249D0"/>
    <w:rsid w:val="33AC729C"/>
    <w:rsid w:val="33EB4A4F"/>
    <w:rsid w:val="33F078A9"/>
    <w:rsid w:val="33FA5F0A"/>
    <w:rsid w:val="33FD070E"/>
    <w:rsid w:val="34007FCD"/>
    <w:rsid w:val="341279CC"/>
    <w:rsid w:val="34286CA1"/>
    <w:rsid w:val="34963F2E"/>
    <w:rsid w:val="34B5299A"/>
    <w:rsid w:val="34DB60B2"/>
    <w:rsid w:val="34DD7A8B"/>
    <w:rsid w:val="35132289"/>
    <w:rsid w:val="35323708"/>
    <w:rsid w:val="35335C72"/>
    <w:rsid w:val="3537110E"/>
    <w:rsid w:val="354F1FC9"/>
    <w:rsid w:val="35890E05"/>
    <w:rsid w:val="35A43D74"/>
    <w:rsid w:val="35AF1D39"/>
    <w:rsid w:val="35BB0219"/>
    <w:rsid w:val="35DF0E14"/>
    <w:rsid w:val="35F4313E"/>
    <w:rsid w:val="35F55638"/>
    <w:rsid w:val="36087F54"/>
    <w:rsid w:val="36091004"/>
    <w:rsid w:val="360E405C"/>
    <w:rsid w:val="36327519"/>
    <w:rsid w:val="36454CB2"/>
    <w:rsid w:val="36695F2A"/>
    <w:rsid w:val="36710B84"/>
    <w:rsid w:val="36781CEB"/>
    <w:rsid w:val="367A5BA1"/>
    <w:rsid w:val="368B54D1"/>
    <w:rsid w:val="36AF38FE"/>
    <w:rsid w:val="36BD1D48"/>
    <w:rsid w:val="36CA31A4"/>
    <w:rsid w:val="36CA43E8"/>
    <w:rsid w:val="36DF560A"/>
    <w:rsid w:val="36EE6B28"/>
    <w:rsid w:val="36F1568B"/>
    <w:rsid w:val="37003C4A"/>
    <w:rsid w:val="370E302F"/>
    <w:rsid w:val="37390835"/>
    <w:rsid w:val="374B6694"/>
    <w:rsid w:val="37634542"/>
    <w:rsid w:val="377272CB"/>
    <w:rsid w:val="378112A6"/>
    <w:rsid w:val="378D097C"/>
    <w:rsid w:val="37AB6810"/>
    <w:rsid w:val="37D63A36"/>
    <w:rsid w:val="37DC0CC6"/>
    <w:rsid w:val="37FD7D0D"/>
    <w:rsid w:val="380A3F70"/>
    <w:rsid w:val="38161E46"/>
    <w:rsid w:val="38222F68"/>
    <w:rsid w:val="382F1340"/>
    <w:rsid w:val="384C1DF6"/>
    <w:rsid w:val="384D598D"/>
    <w:rsid w:val="387130ED"/>
    <w:rsid w:val="388E2C58"/>
    <w:rsid w:val="389812D5"/>
    <w:rsid w:val="38A32176"/>
    <w:rsid w:val="38BA7B7F"/>
    <w:rsid w:val="38BF4B69"/>
    <w:rsid w:val="38C31004"/>
    <w:rsid w:val="38D61F00"/>
    <w:rsid w:val="392B482C"/>
    <w:rsid w:val="39352170"/>
    <w:rsid w:val="395063BF"/>
    <w:rsid w:val="397B5CDC"/>
    <w:rsid w:val="3987485D"/>
    <w:rsid w:val="39A24476"/>
    <w:rsid w:val="39C3314D"/>
    <w:rsid w:val="39F63F03"/>
    <w:rsid w:val="3A124F0D"/>
    <w:rsid w:val="3A3532B6"/>
    <w:rsid w:val="3A525324"/>
    <w:rsid w:val="3A6F3A11"/>
    <w:rsid w:val="3A796E6A"/>
    <w:rsid w:val="3A884F9C"/>
    <w:rsid w:val="3A8D5509"/>
    <w:rsid w:val="3AD26EDE"/>
    <w:rsid w:val="3AD5355C"/>
    <w:rsid w:val="3ADA6062"/>
    <w:rsid w:val="3AE00FE5"/>
    <w:rsid w:val="3AFA286E"/>
    <w:rsid w:val="3AFB15D5"/>
    <w:rsid w:val="3AFC70CB"/>
    <w:rsid w:val="3B1C55AD"/>
    <w:rsid w:val="3B205192"/>
    <w:rsid w:val="3B3F4F92"/>
    <w:rsid w:val="3B9A7CFA"/>
    <w:rsid w:val="3BA954EC"/>
    <w:rsid w:val="3BB33924"/>
    <w:rsid w:val="3BBA3501"/>
    <w:rsid w:val="3BBC7316"/>
    <w:rsid w:val="3BD002CB"/>
    <w:rsid w:val="3BE375E6"/>
    <w:rsid w:val="3C060989"/>
    <w:rsid w:val="3C163C78"/>
    <w:rsid w:val="3C2A1D52"/>
    <w:rsid w:val="3C2D31D8"/>
    <w:rsid w:val="3C4F60C6"/>
    <w:rsid w:val="3C795D62"/>
    <w:rsid w:val="3C7E1DB1"/>
    <w:rsid w:val="3CAB2691"/>
    <w:rsid w:val="3CB148FD"/>
    <w:rsid w:val="3CCC66E2"/>
    <w:rsid w:val="3CEE3E26"/>
    <w:rsid w:val="3CFD4692"/>
    <w:rsid w:val="3D007783"/>
    <w:rsid w:val="3D07016F"/>
    <w:rsid w:val="3D0B31D3"/>
    <w:rsid w:val="3D0C6540"/>
    <w:rsid w:val="3D1173AF"/>
    <w:rsid w:val="3D117EA1"/>
    <w:rsid w:val="3D2B74C4"/>
    <w:rsid w:val="3D3A6904"/>
    <w:rsid w:val="3D5175E8"/>
    <w:rsid w:val="3D5B556B"/>
    <w:rsid w:val="3D5F2DA9"/>
    <w:rsid w:val="3D7816FB"/>
    <w:rsid w:val="3DBC0FF4"/>
    <w:rsid w:val="3DD854F9"/>
    <w:rsid w:val="3DEA0BC7"/>
    <w:rsid w:val="3E2841F8"/>
    <w:rsid w:val="3E2B30EB"/>
    <w:rsid w:val="3E2C328A"/>
    <w:rsid w:val="3E310B92"/>
    <w:rsid w:val="3E31759C"/>
    <w:rsid w:val="3E380EE0"/>
    <w:rsid w:val="3E3F17D6"/>
    <w:rsid w:val="3E4D1237"/>
    <w:rsid w:val="3E512F04"/>
    <w:rsid w:val="3E70604D"/>
    <w:rsid w:val="3E850E1C"/>
    <w:rsid w:val="3E8A2255"/>
    <w:rsid w:val="3E9E279B"/>
    <w:rsid w:val="3EA001B1"/>
    <w:rsid w:val="3EA358E2"/>
    <w:rsid w:val="3ECE769D"/>
    <w:rsid w:val="3F133214"/>
    <w:rsid w:val="3F196937"/>
    <w:rsid w:val="3F1C1D85"/>
    <w:rsid w:val="3F387100"/>
    <w:rsid w:val="3F3917BB"/>
    <w:rsid w:val="3F3A191E"/>
    <w:rsid w:val="3F520BF1"/>
    <w:rsid w:val="3F574D1A"/>
    <w:rsid w:val="3F5A26AB"/>
    <w:rsid w:val="3F6637CE"/>
    <w:rsid w:val="3F8576DF"/>
    <w:rsid w:val="3FA14CA8"/>
    <w:rsid w:val="3FBC16CC"/>
    <w:rsid w:val="3FED0C70"/>
    <w:rsid w:val="400455B9"/>
    <w:rsid w:val="400E6E55"/>
    <w:rsid w:val="40134A53"/>
    <w:rsid w:val="402B3918"/>
    <w:rsid w:val="4031641A"/>
    <w:rsid w:val="40374F0E"/>
    <w:rsid w:val="40486B56"/>
    <w:rsid w:val="4054533F"/>
    <w:rsid w:val="40643BFC"/>
    <w:rsid w:val="408D1D1B"/>
    <w:rsid w:val="40945AD4"/>
    <w:rsid w:val="40F63E08"/>
    <w:rsid w:val="410F52CD"/>
    <w:rsid w:val="4118348C"/>
    <w:rsid w:val="413B4657"/>
    <w:rsid w:val="41645698"/>
    <w:rsid w:val="417B5D3A"/>
    <w:rsid w:val="41855FD9"/>
    <w:rsid w:val="419A085E"/>
    <w:rsid w:val="41A5138A"/>
    <w:rsid w:val="41B72C49"/>
    <w:rsid w:val="41BB7BB9"/>
    <w:rsid w:val="41D520B9"/>
    <w:rsid w:val="41DF0110"/>
    <w:rsid w:val="41ED4659"/>
    <w:rsid w:val="41FD1A0D"/>
    <w:rsid w:val="42441CF7"/>
    <w:rsid w:val="42534B3C"/>
    <w:rsid w:val="4290251E"/>
    <w:rsid w:val="429A7997"/>
    <w:rsid w:val="42D71BAD"/>
    <w:rsid w:val="42F65B95"/>
    <w:rsid w:val="43291021"/>
    <w:rsid w:val="432B7FF8"/>
    <w:rsid w:val="433C354A"/>
    <w:rsid w:val="434962C5"/>
    <w:rsid w:val="43704606"/>
    <w:rsid w:val="43735986"/>
    <w:rsid w:val="4377065F"/>
    <w:rsid w:val="43A10C18"/>
    <w:rsid w:val="43B2431A"/>
    <w:rsid w:val="43B67217"/>
    <w:rsid w:val="43C743B1"/>
    <w:rsid w:val="43D57FAD"/>
    <w:rsid w:val="43D60951"/>
    <w:rsid w:val="43E32221"/>
    <w:rsid w:val="44100F8C"/>
    <w:rsid w:val="441E7392"/>
    <w:rsid w:val="4428205E"/>
    <w:rsid w:val="442B5264"/>
    <w:rsid w:val="4434721C"/>
    <w:rsid w:val="443B7744"/>
    <w:rsid w:val="446107E9"/>
    <w:rsid w:val="44650D10"/>
    <w:rsid w:val="44690244"/>
    <w:rsid w:val="44754983"/>
    <w:rsid w:val="448A5631"/>
    <w:rsid w:val="44910CEC"/>
    <w:rsid w:val="44AE13E9"/>
    <w:rsid w:val="44E03839"/>
    <w:rsid w:val="44F0489A"/>
    <w:rsid w:val="44F41E19"/>
    <w:rsid w:val="451A6D0B"/>
    <w:rsid w:val="45312178"/>
    <w:rsid w:val="453475AA"/>
    <w:rsid w:val="45356EC9"/>
    <w:rsid w:val="453D29AA"/>
    <w:rsid w:val="45672AB7"/>
    <w:rsid w:val="45D732D8"/>
    <w:rsid w:val="45DC322C"/>
    <w:rsid w:val="45EA380F"/>
    <w:rsid w:val="46241DB1"/>
    <w:rsid w:val="464B36C4"/>
    <w:rsid w:val="46623A7E"/>
    <w:rsid w:val="467847CE"/>
    <w:rsid w:val="467E4933"/>
    <w:rsid w:val="468E5726"/>
    <w:rsid w:val="46AF6F17"/>
    <w:rsid w:val="46E32499"/>
    <w:rsid w:val="46F57C8C"/>
    <w:rsid w:val="470A4350"/>
    <w:rsid w:val="47111A4F"/>
    <w:rsid w:val="4737343C"/>
    <w:rsid w:val="474107F8"/>
    <w:rsid w:val="474E6020"/>
    <w:rsid w:val="4757769D"/>
    <w:rsid w:val="4765449D"/>
    <w:rsid w:val="4769234B"/>
    <w:rsid w:val="478830DC"/>
    <w:rsid w:val="47941AEC"/>
    <w:rsid w:val="479B7AF2"/>
    <w:rsid w:val="479E1BFC"/>
    <w:rsid w:val="47BE1434"/>
    <w:rsid w:val="47C934CB"/>
    <w:rsid w:val="47CB4D90"/>
    <w:rsid w:val="47D35B1D"/>
    <w:rsid w:val="47D90A23"/>
    <w:rsid w:val="47E22635"/>
    <w:rsid w:val="480F2B55"/>
    <w:rsid w:val="482C6E59"/>
    <w:rsid w:val="48336CEF"/>
    <w:rsid w:val="483D4D0E"/>
    <w:rsid w:val="486770B5"/>
    <w:rsid w:val="486A7D7D"/>
    <w:rsid w:val="487A7AA7"/>
    <w:rsid w:val="489B5F45"/>
    <w:rsid w:val="48B873ED"/>
    <w:rsid w:val="48C92ACC"/>
    <w:rsid w:val="48D043AA"/>
    <w:rsid w:val="48FE4AF3"/>
    <w:rsid w:val="49014D3C"/>
    <w:rsid w:val="49042524"/>
    <w:rsid w:val="49252D29"/>
    <w:rsid w:val="492D6256"/>
    <w:rsid w:val="49522699"/>
    <w:rsid w:val="496518CB"/>
    <w:rsid w:val="496D53E2"/>
    <w:rsid w:val="497264A2"/>
    <w:rsid w:val="49973D2E"/>
    <w:rsid w:val="49A45581"/>
    <w:rsid w:val="4A1E32B4"/>
    <w:rsid w:val="4A4723F7"/>
    <w:rsid w:val="4A474F52"/>
    <w:rsid w:val="4AA00D12"/>
    <w:rsid w:val="4AAC19DB"/>
    <w:rsid w:val="4ABC064A"/>
    <w:rsid w:val="4AD52CE0"/>
    <w:rsid w:val="4B19415A"/>
    <w:rsid w:val="4B2A247C"/>
    <w:rsid w:val="4B3777E9"/>
    <w:rsid w:val="4B747BF0"/>
    <w:rsid w:val="4BAF2FE2"/>
    <w:rsid w:val="4C142D06"/>
    <w:rsid w:val="4C2D71AE"/>
    <w:rsid w:val="4C9173EB"/>
    <w:rsid w:val="4C9351FF"/>
    <w:rsid w:val="4C94348D"/>
    <w:rsid w:val="4C94579D"/>
    <w:rsid w:val="4CAC57D0"/>
    <w:rsid w:val="4CB4740C"/>
    <w:rsid w:val="4CD43C8F"/>
    <w:rsid w:val="4CD51174"/>
    <w:rsid w:val="4CD56BEB"/>
    <w:rsid w:val="4CD80A67"/>
    <w:rsid w:val="4CE76B10"/>
    <w:rsid w:val="4D063E75"/>
    <w:rsid w:val="4D086263"/>
    <w:rsid w:val="4D396644"/>
    <w:rsid w:val="4D3D4BEE"/>
    <w:rsid w:val="4D426EF6"/>
    <w:rsid w:val="4D692C26"/>
    <w:rsid w:val="4D7E46C8"/>
    <w:rsid w:val="4D803733"/>
    <w:rsid w:val="4D8E1851"/>
    <w:rsid w:val="4DA65AB9"/>
    <w:rsid w:val="4DB17BEF"/>
    <w:rsid w:val="4DB238C4"/>
    <w:rsid w:val="4DD87519"/>
    <w:rsid w:val="4DE26DC5"/>
    <w:rsid w:val="4DEA43F5"/>
    <w:rsid w:val="4E1B1B3B"/>
    <w:rsid w:val="4E1D50CF"/>
    <w:rsid w:val="4E382746"/>
    <w:rsid w:val="4E757C86"/>
    <w:rsid w:val="4E766EFC"/>
    <w:rsid w:val="4F112C7C"/>
    <w:rsid w:val="4F227E1E"/>
    <w:rsid w:val="4F2A4F45"/>
    <w:rsid w:val="4F3B1489"/>
    <w:rsid w:val="4F550FE7"/>
    <w:rsid w:val="4F65583B"/>
    <w:rsid w:val="4F6F3B5F"/>
    <w:rsid w:val="4F74555F"/>
    <w:rsid w:val="4F7B6755"/>
    <w:rsid w:val="4F822AB5"/>
    <w:rsid w:val="4F8320F6"/>
    <w:rsid w:val="4F8610E9"/>
    <w:rsid w:val="4F89455C"/>
    <w:rsid w:val="4FE57280"/>
    <w:rsid w:val="4FF17A09"/>
    <w:rsid w:val="502C01D5"/>
    <w:rsid w:val="502E4BE4"/>
    <w:rsid w:val="50556700"/>
    <w:rsid w:val="507136D8"/>
    <w:rsid w:val="50865322"/>
    <w:rsid w:val="50875955"/>
    <w:rsid w:val="50BB3508"/>
    <w:rsid w:val="50D864F8"/>
    <w:rsid w:val="50E36687"/>
    <w:rsid w:val="514A61DF"/>
    <w:rsid w:val="51574742"/>
    <w:rsid w:val="516321D2"/>
    <w:rsid w:val="51762668"/>
    <w:rsid w:val="517B1ED1"/>
    <w:rsid w:val="517F4BC4"/>
    <w:rsid w:val="51853B22"/>
    <w:rsid w:val="51891BFD"/>
    <w:rsid w:val="518A37BE"/>
    <w:rsid w:val="51953208"/>
    <w:rsid w:val="51A12075"/>
    <w:rsid w:val="51AA6111"/>
    <w:rsid w:val="51AE6CEB"/>
    <w:rsid w:val="51B77516"/>
    <w:rsid w:val="51BB1E35"/>
    <w:rsid w:val="51FE49E6"/>
    <w:rsid w:val="52097FE6"/>
    <w:rsid w:val="521D2770"/>
    <w:rsid w:val="521E5D6B"/>
    <w:rsid w:val="52677F9B"/>
    <w:rsid w:val="52CA0CAA"/>
    <w:rsid w:val="52D43736"/>
    <w:rsid w:val="52F0781D"/>
    <w:rsid w:val="53365A69"/>
    <w:rsid w:val="533E6ACD"/>
    <w:rsid w:val="536A5986"/>
    <w:rsid w:val="53B05CC1"/>
    <w:rsid w:val="53CB2D16"/>
    <w:rsid w:val="53F34E24"/>
    <w:rsid w:val="540227AD"/>
    <w:rsid w:val="5419249E"/>
    <w:rsid w:val="541F4BC9"/>
    <w:rsid w:val="54324868"/>
    <w:rsid w:val="54355703"/>
    <w:rsid w:val="543966DC"/>
    <w:rsid w:val="54A112E4"/>
    <w:rsid w:val="54B46736"/>
    <w:rsid w:val="54BF5F1A"/>
    <w:rsid w:val="54BF68AE"/>
    <w:rsid w:val="54EB7440"/>
    <w:rsid w:val="54ED4743"/>
    <w:rsid w:val="5510501D"/>
    <w:rsid w:val="551E27A4"/>
    <w:rsid w:val="55520302"/>
    <w:rsid w:val="55524507"/>
    <w:rsid w:val="556F044C"/>
    <w:rsid w:val="55703223"/>
    <w:rsid w:val="55821A7A"/>
    <w:rsid w:val="55925A5D"/>
    <w:rsid w:val="55BF5AF1"/>
    <w:rsid w:val="55D13C49"/>
    <w:rsid w:val="55D952DC"/>
    <w:rsid w:val="55DE6B2E"/>
    <w:rsid w:val="56267951"/>
    <w:rsid w:val="56640695"/>
    <w:rsid w:val="567B0DBF"/>
    <w:rsid w:val="567E1F8B"/>
    <w:rsid w:val="56971EFE"/>
    <w:rsid w:val="56F21DA8"/>
    <w:rsid w:val="56F9130B"/>
    <w:rsid w:val="573F7C34"/>
    <w:rsid w:val="574256A3"/>
    <w:rsid w:val="57516149"/>
    <w:rsid w:val="57732E2A"/>
    <w:rsid w:val="57806C8F"/>
    <w:rsid w:val="57AA4746"/>
    <w:rsid w:val="57E95800"/>
    <w:rsid w:val="58202C6C"/>
    <w:rsid w:val="586508DC"/>
    <w:rsid w:val="58846BA0"/>
    <w:rsid w:val="5890670F"/>
    <w:rsid w:val="58944510"/>
    <w:rsid w:val="58A20594"/>
    <w:rsid w:val="58A95FAC"/>
    <w:rsid w:val="58B57903"/>
    <w:rsid w:val="58D1231F"/>
    <w:rsid w:val="58D520FD"/>
    <w:rsid w:val="590025A0"/>
    <w:rsid w:val="59516635"/>
    <w:rsid w:val="59804164"/>
    <w:rsid w:val="599001FB"/>
    <w:rsid w:val="599A7096"/>
    <w:rsid w:val="59AA3144"/>
    <w:rsid w:val="59B35383"/>
    <w:rsid w:val="59EF3ADE"/>
    <w:rsid w:val="59F556BF"/>
    <w:rsid w:val="59F96492"/>
    <w:rsid w:val="5A0316B5"/>
    <w:rsid w:val="5A0D6B24"/>
    <w:rsid w:val="5A56266C"/>
    <w:rsid w:val="5A585739"/>
    <w:rsid w:val="5A6B2F07"/>
    <w:rsid w:val="5A864FDA"/>
    <w:rsid w:val="5A897972"/>
    <w:rsid w:val="5A9F6FF6"/>
    <w:rsid w:val="5AA2296C"/>
    <w:rsid w:val="5AA73F53"/>
    <w:rsid w:val="5AAA02AD"/>
    <w:rsid w:val="5AB90568"/>
    <w:rsid w:val="5AF950FF"/>
    <w:rsid w:val="5B020D85"/>
    <w:rsid w:val="5B1817C4"/>
    <w:rsid w:val="5B201D54"/>
    <w:rsid w:val="5B346A6F"/>
    <w:rsid w:val="5B49627E"/>
    <w:rsid w:val="5B4D0671"/>
    <w:rsid w:val="5B4E03D8"/>
    <w:rsid w:val="5B547C72"/>
    <w:rsid w:val="5BAF2D7D"/>
    <w:rsid w:val="5BB52A74"/>
    <w:rsid w:val="5BE84A6E"/>
    <w:rsid w:val="5C011F6B"/>
    <w:rsid w:val="5C0C55F4"/>
    <w:rsid w:val="5C405B41"/>
    <w:rsid w:val="5C4204C6"/>
    <w:rsid w:val="5C997D0E"/>
    <w:rsid w:val="5C9D203B"/>
    <w:rsid w:val="5CD37085"/>
    <w:rsid w:val="5CE4694A"/>
    <w:rsid w:val="5CE57CC5"/>
    <w:rsid w:val="5D0F13B7"/>
    <w:rsid w:val="5D123082"/>
    <w:rsid w:val="5D361445"/>
    <w:rsid w:val="5D4B7D21"/>
    <w:rsid w:val="5D51546C"/>
    <w:rsid w:val="5D720CCD"/>
    <w:rsid w:val="5D7B3CC2"/>
    <w:rsid w:val="5D8616AC"/>
    <w:rsid w:val="5D926BF3"/>
    <w:rsid w:val="5DD21CBA"/>
    <w:rsid w:val="5DE37846"/>
    <w:rsid w:val="5DFA5F27"/>
    <w:rsid w:val="5DFD5C29"/>
    <w:rsid w:val="5E001868"/>
    <w:rsid w:val="5E0864A9"/>
    <w:rsid w:val="5E132B52"/>
    <w:rsid w:val="5E1E055F"/>
    <w:rsid w:val="5E2F3B22"/>
    <w:rsid w:val="5E2F436D"/>
    <w:rsid w:val="5E36066C"/>
    <w:rsid w:val="5E6312EF"/>
    <w:rsid w:val="5E696DA9"/>
    <w:rsid w:val="5E73402E"/>
    <w:rsid w:val="5E916DC6"/>
    <w:rsid w:val="5E966EDA"/>
    <w:rsid w:val="5EA421D2"/>
    <w:rsid w:val="5EA5574A"/>
    <w:rsid w:val="5EBF60D3"/>
    <w:rsid w:val="5ECB1D84"/>
    <w:rsid w:val="5EE84B61"/>
    <w:rsid w:val="5F0D6EDA"/>
    <w:rsid w:val="5F154283"/>
    <w:rsid w:val="5F374E01"/>
    <w:rsid w:val="5F4352A9"/>
    <w:rsid w:val="5F507CE9"/>
    <w:rsid w:val="5F606D0A"/>
    <w:rsid w:val="5F8969F5"/>
    <w:rsid w:val="5FA20EEF"/>
    <w:rsid w:val="5FAB1485"/>
    <w:rsid w:val="5FAE041C"/>
    <w:rsid w:val="5FE310F8"/>
    <w:rsid w:val="5FEC4144"/>
    <w:rsid w:val="5FFB3F62"/>
    <w:rsid w:val="6012794E"/>
    <w:rsid w:val="604352CB"/>
    <w:rsid w:val="60473831"/>
    <w:rsid w:val="607B63E2"/>
    <w:rsid w:val="60971B6B"/>
    <w:rsid w:val="609822A1"/>
    <w:rsid w:val="60A95414"/>
    <w:rsid w:val="60AE6DDC"/>
    <w:rsid w:val="60AE77FE"/>
    <w:rsid w:val="60BF7905"/>
    <w:rsid w:val="60EF63A9"/>
    <w:rsid w:val="61096DE8"/>
    <w:rsid w:val="61097969"/>
    <w:rsid w:val="611F6C38"/>
    <w:rsid w:val="6124689B"/>
    <w:rsid w:val="61317CA1"/>
    <w:rsid w:val="61323D55"/>
    <w:rsid w:val="6151669E"/>
    <w:rsid w:val="615C1F79"/>
    <w:rsid w:val="61677251"/>
    <w:rsid w:val="617F1EC9"/>
    <w:rsid w:val="618A1653"/>
    <w:rsid w:val="619E452D"/>
    <w:rsid w:val="61CD6A33"/>
    <w:rsid w:val="61D14789"/>
    <w:rsid w:val="61FC30BF"/>
    <w:rsid w:val="621613A1"/>
    <w:rsid w:val="621A7B9F"/>
    <w:rsid w:val="621B2D69"/>
    <w:rsid w:val="6237294A"/>
    <w:rsid w:val="6240236F"/>
    <w:rsid w:val="6242676C"/>
    <w:rsid w:val="625D4ED2"/>
    <w:rsid w:val="625F7F39"/>
    <w:rsid w:val="628C0EF2"/>
    <w:rsid w:val="6298441C"/>
    <w:rsid w:val="62D31403"/>
    <w:rsid w:val="62E6133C"/>
    <w:rsid w:val="62E76F3E"/>
    <w:rsid w:val="62F63BA8"/>
    <w:rsid w:val="63315396"/>
    <w:rsid w:val="63323300"/>
    <w:rsid w:val="634200DD"/>
    <w:rsid w:val="634B4A85"/>
    <w:rsid w:val="638F6E54"/>
    <w:rsid w:val="63A268F8"/>
    <w:rsid w:val="63AF1418"/>
    <w:rsid w:val="6409586F"/>
    <w:rsid w:val="642709DA"/>
    <w:rsid w:val="64337256"/>
    <w:rsid w:val="6442293D"/>
    <w:rsid w:val="644B4D1A"/>
    <w:rsid w:val="64740E26"/>
    <w:rsid w:val="647F3FB6"/>
    <w:rsid w:val="649B2819"/>
    <w:rsid w:val="64A33C7E"/>
    <w:rsid w:val="64D167ED"/>
    <w:rsid w:val="64D92088"/>
    <w:rsid w:val="64F97D03"/>
    <w:rsid w:val="651F7B49"/>
    <w:rsid w:val="652A71E1"/>
    <w:rsid w:val="653D2C5C"/>
    <w:rsid w:val="6550702A"/>
    <w:rsid w:val="65877C6F"/>
    <w:rsid w:val="6592087B"/>
    <w:rsid w:val="659B0B75"/>
    <w:rsid w:val="65B31043"/>
    <w:rsid w:val="65B52615"/>
    <w:rsid w:val="65BF79D0"/>
    <w:rsid w:val="65CC18AA"/>
    <w:rsid w:val="65CC29BB"/>
    <w:rsid w:val="65DD4684"/>
    <w:rsid w:val="65E678B2"/>
    <w:rsid w:val="65F70A31"/>
    <w:rsid w:val="6631651A"/>
    <w:rsid w:val="665C64A3"/>
    <w:rsid w:val="66A3422A"/>
    <w:rsid w:val="66B53A58"/>
    <w:rsid w:val="66E207AE"/>
    <w:rsid w:val="670770AF"/>
    <w:rsid w:val="670B1614"/>
    <w:rsid w:val="671C3E1F"/>
    <w:rsid w:val="67346724"/>
    <w:rsid w:val="673671B6"/>
    <w:rsid w:val="675B1398"/>
    <w:rsid w:val="675E37D0"/>
    <w:rsid w:val="67861C36"/>
    <w:rsid w:val="679E5CC9"/>
    <w:rsid w:val="67A255E9"/>
    <w:rsid w:val="67B51122"/>
    <w:rsid w:val="67E02DB4"/>
    <w:rsid w:val="67EA2641"/>
    <w:rsid w:val="67ED2EF4"/>
    <w:rsid w:val="67EE4F89"/>
    <w:rsid w:val="67F05F96"/>
    <w:rsid w:val="68180F46"/>
    <w:rsid w:val="682F42B1"/>
    <w:rsid w:val="684433BD"/>
    <w:rsid w:val="685F1A8F"/>
    <w:rsid w:val="686C7C26"/>
    <w:rsid w:val="68A100CE"/>
    <w:rsid w:val="68E27EE0"/>
    <w:rsid w:val="68EF6E4E"/>
    <w:rsid w:val="68F77E6E"/>
    <w:rsid w:val="68F972EC"/>
    <w:rsid w:val="690502DF"/>
    <w:rsid w:val="690C19C8"/>
    <w:rsid w:val="690D5430"/>
    <w:rsid w:val="690E060C"/>
    <w:rsid w:val="693B54F1"/>
    <w:rsid w:val="69494FEB"/>
    <w:rsid w:val="695B5278"/>
    <w:rsid w:val="695C1E70"/>
    <w:rsid w:val="69A30C1D"/>
    <w:rsid w:val="69A43876"/>
    <w:rsid w:val="69D456C6"/>
    <w:rsid w:val="69E97DDB"/>
    <w:rsid w:val="69EC72A7"/>
    <w:rsid w:val="6A091957"/>
    <w:rsid w:val="6A352B3F"/>
    <w:rsid w:val="6A4F25EA"/>
    <w:rsid w:val="6A4F357E"/>
    <w:rsid w:val="6A997C02"/>
    <w:rsid w:val="6AA55E35"/>
    <w:rsid w:val="6AAD2EDA"/>
    <w:rsid w:val="6AB46A00"/>
    <w:rsid w:val="6AC74005"/>
    <w:rsid w:val="6ACE6ADE"/>
    <w:rsid w:val="6B0B2F99"/>
    <w:rsid w:val="6B172F73"/>
    <w:rsid w:val="6B355B53"/>
    <w:rsid w:val="6B417257"/>
    <w:rsid w:val="6B4B7EB5"/>
    <w:rsid w:val="6B571981"/>
    <w:rsid w:val="6B6A6D1B"/>
    <w:rsid w:val="6B9D401E"/>
    <w:rsid w:val="6B9D5304"/>
    <w:rsid w:val="6B9F402D"/>
    <w:rsid w:val="6BA60971"/>
    <w:rsid w:val="6BC83C79"/>
    <w:rsid w:val="6C0C111A"/>
    <w:rsid w:val="6C1246CD"/>
    <w:rsid w:val="6C2A6CF3"/>
    <w:rsid w:val="6C4F6F79"/>
    <w:rsid w:val="6C79671F"/>
    <w:rsid w:val="6C7C30B4"/>
    <w:rsid w:val="6C8E7430"/>
    <w:rsid w:val="6C8F00E8"/>
    <w:rsid w:val="6CA353FC"/>
    <w:rsid w:val="6CB86285"/>
    <w:rsid w:val="6CC33109"/>
    <w:rsid w:val="6CF257A5"/>
    <w:rsid w:val="6CF35E8D"/>
    <w:rsid w:val="6D1556D9"/>
    <w:rsid w:val="6D236214"/>
    <w:rsid w:val="6D244487"/>
    <w:rsid w:val="6D2F7ABE"/>
    <w:rsid w:val="6D391B13"/>
    <w:rsid w:val="6D483959"/>
    <w:rsid w:val="6D67629B"/>
    <w:rsid w:val="6D7E53B7"/>
    <w:rsid w:val="6DC11BE6"/>
    <w:rsid w:val="6DC6112F"/>
    <w:rsid w:val="6DC71B59"/>
    <w:rsid w:val="6DDB43D6"/>
    <w:rsid w:val="6DE82FEC"/>
    <w:rsid w:val="6DEE5233"/>
    <w:rsid w:val="6DFB4C85"/>
    <w:rsid w:val="6E035226"/>
    <w:rsid w:val="6E150708"/>
    <w:rsid w:val="6E3D22CC"/>
    <w:rsid w:val="6E51333A"/>
    <w:rsid w:val="6E823600"/>
    <w:rsid w:val="6E8C4BD4"/>
    <w:rsid w:val="6E8C7D1B"/>
    <w:rsid w:val="6E9A62CD"/>
    <w:rsid w:val="6EBF31DC"/>
    <w:rsid w:val="6EF05607"/>
    <w:rsid w:val="6EF72976"/>
    <w:rsid w:val="6EFF2AF4"/>
    <w:rsid w:val="6F26747E"/>
    <w:rsid w:val="6F4B2733"/>
    <w:rsid w:val="6F672190"/>
    <w:rsid w:val="6F7C0315"/>
    <w:rsid w:val="6F850CD6"/>
    <w:rsid w:val="6F863CF9"/>
    <w:rsid w:val="6F935AB9"/>
    <w:rsid w:val="6FA03FE4"/>
    <w:rsid w:val="6FA57DD4"/>
    <w:rsid w:val="6FAD082E"/>
    <w:rsid w:val="6FBC2E7F"/>
    <w:rsid w:val="6FF7731A"/>
    <w:rsid w:val="7020396B"/>
    <w:rsid w:val="70361336"/>
    <w:rsid w:val="703D6E4C"/>
    <w:rsid w:val="706218B6"/>
    <w:rsid w:val="708D384C"/>
    <w:rsid w:val="70B721CD"/>
    <w:rsid w:val="70D03DDE"/>
    <w:rsid w:val="70EC26AD"/>
    <w:rsid w:val="70F65CA1"/>
    <w:rsid w:val="71247BFB"/>
    <w:rsid w:val="713A5566"/>
    <w:rsid w:val="7141093D"/>
    <w:rsid w:val="714B36FE"/>
    <w:rsid w:val="714E7991"/>
    <w:rsid w:val="718D3A6A"/>
    <w:rsid w:val="71A14742"/>
    <w:rsid w:val="71A510EB"/>
    <w:rsid w:val="71C054F1"/>
    <w:rsid w:val="71E847F7"/>
    <w:rsid w:val="72130345"/>
    <w:rsid w:val="7229089B"/>
    <w:rsid w:val="723E2326"/>
    <w:rsid w:val="72621910"/>
    <w:rsid w:val="7276107C"/>
    <w:rsid w:val="7279368A"/>
    <w:rsid w:val="72DB6B7A"/>
    <w:rsid w:val="72F6254D"/>
    <w:rsid w:val="730332B3"/>
    <w:rsid w:val="73505944"/>
    <w:rsid w:val="73633680"/>
    <w:rsid w:val="736D285A"/>
    <w:rsid w:val="739971F2"/>
    <w:rsid w:val="73B75E63"/>
    <w:rsid w:val="73C87333"/>
    <w:rsid w:val="73E371A9"/>
    <w:rsid w:val="73F24638"/>
    <w:rsid w:val="74270EF1"/>
    <w:rsid w:val="742730B5"/>
    <w:rsid w:val="744104D6"/>
    <w:rsid w:val="74615E28"/>
    <w:rsid w:val="749B1B6F"/>
    <w:rsid w:val="74A042C8"/>
    <w:rsid w:val="75075989"/>
    <w:rsid w:val="754122BD"/>
    <w:rsid w:val="754B2E57"/>
    <w:rsid w:val="754F7A87"/>
    <w:rsid w:val="759C095C"/>
    <w:rsid w:val="75BD48C1"/>
    <w:rsid w:val="75CA0DE4"/>
    <w:rsid w:val="75DC1164"/>
    <w:rsid w:val="75DD7025"/>
    <w:rsid w:val="75E110C6"/>
    <w:rsid w:val="75E76EBC"/>
    <w:rsid w:val="75E82954"/>
    <w:rsid w:val="760919A6"/>
    <w:rsid w:val="76214A62"/>
    <w:rsid w:val="765B1CBB"/>
    <w:rsid w:val="765B42B0"/>
    <w:rsid w:val="765E0A59"/>
    <w:rsid w:val="76754D5B"/>
    <w:rsid w:val="767651F7"/>
    <w:rsid w:val="76791726"/>
    <w:rsid w:val="76A620E5"/>
    <w:rsid w:val="76E026D9"/>
    <w:rsid w:val="771475F7"/>
    <w:rsid w:val="77322953"/>
    <w:rsid w:val="774A0C27"/>
    <w:rsid w:val="777F344E"/>
    <w:rsid w:val="779641D7"/>
    <w:rsid w:val="77A61C1C"/>
    <w:rsid w:val="77DA2AEE"/>
    <w:rsid w:val="77DD6868"/>
    <w:rsid w:val="77EE5583"/>
    <w:rsid w:val="77F07F18"/>
    <w:rsid w:val="77FE10A5"/>
    <w:rsid w:val="78135D42"/>
    <w:rsid w:val="78164FD5"/>
    <w:rsid w:val="783C7071"/>
    <w:rsid w:val="785B5D23"/>
    <w:rsid w:val="78860752"/>
    <w:rsid w:val="78933D70"/>
    <w:rsid w:val="78B3623E"/>
    <w:rsid w:val="78C11CAD"/>
    <w:rsid w:val="78CF04BF"/>
    <w:rsid w:val="791B72D4"/>
    <w:rsid w:val="7922228B"/>
    <w:rsid w:val="792627D5"/>
    <w:rsid w:val="792679B8"/>
    <w:rsid w:val="7984127B"/>
    <w:rsid w:val="799072CD"/>
    <w:rsid w:val="79B70D60"/>
    <w:rsid w:val="79C6048F"/>
    <w:rsid w:val="79CA28DC"/>
    <w:rsid w:val="79D92BC3"/>
    <w:rsid w:val="79EF11D9"/>
    <w:rsid w:val="79F126DA"/>
    <w:rsid w:val="79F3466D"/>
    <w:rsid w:val="7A0364ED"/>
    <w:rsid w:val="7A12231F"/>
    <w:rsid w:val="7A123BF5"/>
    <w:rsid w:val="7A157EC5"/>
    <w:rsid w:val="7A3975DB"/>
    <w:rsid w:val="7A3B0502"/>
    <w:rsid w:val="7A452D9A"/>
    <w:rsid w:val="7A521FD1"/>
    <w:rsid w:val="7A613399"/>
    <w:rsid w:val="7AA37E55"/>
    <w:rsid w:val="7AAD4124"/>
    <w:rsid w:val="7AD95625"/>
    <w:rsid w:val="7ADA5298"/>
    <w:rsid w:val="7ADE758C"/>
    <w:rsid w:val="7AE3321F"/>
    <w:rsid w:val="7AF84320"/>
    <w:rsid w:val="7B113C0D"/>
    <w:rsid w:val="7B1E56A7"/>
    <w:rsid w:val="7B4848AE"/>
    <w:rsid w:val="7B7F61CE"/>
    <w:rsid w:val="7B8576BE"/>
    <w:rsid w:val="7BBD3FB7"/>
    <w:rsid w:val="7BC42DCF"/>
    <w:rsid w:val="7BCE070B"/>
    <w:rsid w:val="7BE5263D"/>
    <w:rsid w:val="7BED14AE"/>
    <w:rsid w:val="7BEE711D"/>
    <w:rsid w:val="7C0122DA"/>
    <w:rsid w:val="7C1911B5"/>
    <w:rsid w:val="7C20611D"/>
    <w:rsid w:val="7C3D78E1"/>
    <w:rsid w:val="7CCB12D0"/>
    <w:rsid w:val="7CCB680E"/>
    <w:rsid w:val="7CCF7187"/>
    <w:rsid w:val="7CF616E6"/>
    <w:rsid w:val="7D0C68E9"/>
    <w:rsid w:val="7D376528"/>
    <w:rsid w:val="7D3E03FF"/>
    <w:rsid w:val="7D6E30FC"/>
    <w:rsid w:val="7D770149"/>
    <w:rsid w:val="7D945483"/>
    <w:rsid w:val="7DBB476A"/>
    <w:rsid w:val="7DC609D5"/>
    <w:rsid w:val="7DCA5155"/>
    <w:rsid w:val="7DD134FE"/>
    <w:rsid w:val="7E0724A9"/>
    <w:rsid w:val="7E0800D4"/>
    <w:rsid w:val="7E137B1E"/>
    <w:rsid w:val="7E1D74ED"/>
    <w:rsid w:val="7E1E39BA"/>
    <w:rsid w:val="7E710025"/>
    <w:rsid w:val="7E827D57"/>
    <w:rsid w:val="7E8740CC"/>
    <w:rsid w:val="7EA33197"/>
    <w:rsid w:val="7EAA6845"/>
    <w:rsid w:val="7EC869C5"/>
    <w:rsid w:val="7EE511EE"/>
    <w:rsid w:val="7EED7603"/>
    <w:rsid w:val="7EF27292"/>
    <w:rsid w:val="7F036049"/>
    <w:rsid w:val="7F0554F5"/>
    <w:rsid w:val="7F211561"/>
    <w:rsid w:val="7F3576F5"/>
    <w:rsid w:val="7F4F521E"/>
    <w:rsid w:val="7F6449B4"/>
    <w:rsid w:val="7F784AA6"/>
    <w:rsid w:val="7F957B7C"/>
    <w:rsid w:val="7FB35080"/>
    <w:rsid w:val="7FCC35A8"/>
    <w:rsid w:val="7FDE5FA6"/>
    <w:rsid w:val="DB2A2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4"/>
    <w:next w:val="4"/>
    <w:link w:val="23"/>
    <w:qFormat/>
    <w:uiPriority w:val="0"/>
    <w:pPr>
      <w:spacing w:beforeLines="50" w:afterLines="50"/>
      <w:ind w:firstLine="200" w:firstLineChars="200"/>
      <w:outlineLvl w:val="1"/>
    </w:pPr>
    <w:rPr>
      <w:rFonts w:ascii="Arial" w:hAnsi="Arial"/>
      <w:b/>
      <w:bCs/>
      <w:szCs w:val="21"/>
    </w:rPr>
  </w:style>
  <w:style w:type="paragraph" w:styleId="2">
    <w:name w:val="heading 3"/>
    <w:basedOn w:val="1"/>
    <w:next w:val="1"/>
    <w:link w:val="27"/>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4">
    <w:name w:val="Body Text First Indent"/>
    <w:basedOn w:val="5"/>
    <w:link w:val="25"/>
    <w:qFormat/>
    <w:uiPriority w:val="0"/>
    <w:pPr>
      <w:ind w:firstLine="420" w:firstLineChars="100"/>
    </w:pPr>
  </w:style>
  <w:style w:type="paragraph" w:styleId="5">
    <w:name w:val="Body Text"/>
    <w:basedOn w:val="1"/>
    <w:next w:val="1"/>
    <w:link w:val="24"/>
    <w:qFormat/>
    <w:uiPriority w:val="0"/>
    <w:pPr>
      <w:spacing w:after="120"/>
    </w:pPr>
  </w:style>
  <w:style w:type="paragraph" w:styleId="6">
    <w:name w:val="annotation text"/>
    <w:basedOn w:val="1"/>
    <w:qFormat/>
    <w:uiPriority w:val="0"/>
    <w:pPr>
      <w:jc w:val="left"/>
    </w:pPr>
  </w:style>
  <w:style w:type="paragraph" w:styleId="7">
    <w:name w:val="Date"/>
    <w:basedOn w:val="1"/>
    <w:next w:val="1"/>
    <w:qFormat/>
    <w:uiPriority w:val="0"/>
    <w:pPr>
      <w:ind w:left="100" w:leftChars="2500"/>
    </w:pPr>
    <w:rPr>
      <w:sz w:val="20"/>
    </w:rPr>
  </w:style>
  <w:style w:type="paragraph" w:styleId="8">
    <w:name w:val="Balloon Text"/>
    <w:basedOn w:val="1"/>
    <w:link w:val="29"/>
    <w:qFormat/>
    <w:uiPriority w:val="0"/>
    <w:rPr>
      <w:sz w:val="18"/>
      <w:szCs w:val="18"/>
    </w:rPr>
  </w:style>
  <w:style w:type="paragraph" w:styleId="9">
    <w:name w:val="footer"/>
    <w:basedOn w:val="1"/>
    <w:link w:val="21"/>
    <w:qFormat/>
    <w:uiPriority w:val="99"/>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2">
    <w:name w:val="Normal (Web)"/>
    <w:qFormat/>
    <w:uiPriority w:val="0"/>
    <w:pPr>
      <w:spacing w:before="100" w:beforeAutospacing="1" w:after="100" w:afterAutospacing="1"/>
    </w:pPr>
    <w:rPr>
      <w:rFonts w:ascii="宋体" w:hAnsi="宋体" w:eastAsia="宋体" w:cs="Times New Roman"/>
      <w:sz w:val="24"/>
      <w:lang w:val="en-US" w:eastAsia="zh-CN" w:bidi="ar-SA"/>
    </w:rPr>
  </w:style>
  <w:style w:type="paragraph" w:styleId="13">
    <w:name w:val="Title"/>
    <w:basedOn w:val="1"/>
    <w:next w:val="1"/>
    <w:link w:val="26"/>
    <w:qFormat/>
    <w:uiPriority w:val="0"/>
    <w:pPr>
      <w:spacing w:before="240" w:after="60"/>
      <w:jc w:val="center"/>
      <w:outlineLvl w:val="0"/>
    </w:pPr>
    <w:rPr>
      <w:rFonts w:ascii="Cambria" w:hAnsi="Cambria"/>
      <w:b/>
      <w:bCs/>
      <w:sz w:val="32"/>
      <w:szCs w:val="3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FollowedHyperlink"/>
    <w:basedOn w:val="16"/>
    <w:qFormat/>
    <w:uiPriority w:val="0"/>
    <w:rPr>
      <w:color w:val="2490F8"/>
      <w:u w:val="single"/>
    </w:rPr>
  </w:style>
  <w:style w:type="character" w:styleId="19">
    <w:name w:val="Hyperlink"/>
    <w:basedOn w:val="16"/>
    <w:qFormat/>
    <w:uiPriority w:val="0"/>
    <w:rPr>
      <w:color w:val="2490F8"/>
      <w:u w:val="single"/>
    </w:rPr>
  </w:style>
  <w:style w:type="character" w:styleId="20">
    <w:name w:val="annotation reference"/>
    <w:qFormat/>
    <w:uiPriority w:val="0"/>
    <w:rPr>
      <w:sz w:val="21"/>
      <w:szCs w:val="21"/>
    </w:rPr>
  </w:style>
  <w:style w:type="character" w:customStyle="1" w:styleId="21">
    <w:name w:val="页脚 字符"/>
    <w:basedOn w:val="16"/>
    <w:link w:val="9"/>
    <w:qFormat/>
    <w:uiPriority w:val="99"/>
    <w:rPr>
      <w:kern w:val="2"/>
      <w:sz w:val="18"/>
      <w:szCs w:val="18"/>
    </w:rPr>
  </w:style>
  <w:style w:type="character" w:customStyle="1" w:styleId="22">
    <w:name w:val="页眉 字符"/>
    <w:basedOn w:val="16"/>
    <w:link w:val="10"/>
    <w:qFormat/>
    <w:uiPriority w:val="0"/>
    <w:rPr>
      <w:kern w:val="2"/>
      <w:sz w:val="18"/>
      <w:szCs w:val="18"/>
    </w:rPr>
  </w:style>
  <w:style w:type="character" w:customStyle="1" w:styleId="23">
    <w:name w:val="标题 2 字符"/>
    <w:basedOn w:val="16"/>
    <w:link w:val="3"/>
    <w:qFormat/>
    <w:uiPriority w:val="0"/>
    <w:rPr>
      <w:rFonts w:ascii="Arial" w:hAnsi="Arial"/>
      <w:b/>
      <w:bCs/>
      <w:kern w:val="2"/>
      <w:sz w:val="21"/>
      <w:szCs w:val="21"/>
    </w:rPr>
  </w:style>
  <w:style w:type="character" w:customStyle="1" w:styleId="24">
    <w:name w:val="正文文本 字符"/>
    <w:basedOn w:val="16"/>
    <w:link w:val="5"/>
    <w:qFormat/>
    <w:uiPriority w:val="0"/>
    <w:rPr>
      <w:kern w:val="2"/>
      <w:sz w:val="21"/>
    </w:rPr>
  </w:style>
  <w:style w:type="character" w:customStyle="1" w:styleId="25">
    <w:name w:val="正文文本首行缩进 字符"/>
    <w:basedOn w:val="24"/>
    <w:link w:val="4"/>
    <w:qFormat/>
    <w:uiPriority w:val="0"/>
    <w:rPr>
      <w:kern w:val="2"/>
      <w:sz w:val="21"/>
    </w:rPr>
  </w:style>
  <w:style w:type="character" w:customStyle="1" w:styleId="26">
    <w:name w:val="标题 字符"/>
    <w:basedOn w:val="16"/>
    <w:link w:val="13"/>
    <w:qFormat/>
    <w:uiPriority w:val="0"/>
    <w:rPr>
      <w:rFonts w:ascii="Cambria" w:hAnsi="Cambria"/>
      <w:b/>
      <w:bCs/>
      <w:kern w:val="2"/>
      <w:sz w:val="32"/>
      <w:szCs w:val="32"/>
    </w:rPr>
  </w:style>
  <w:style w:type="character" w:customStyle="1" w:styleId="27">
    <w:name w:val="标题 3 字符"/>
    <w:basedOn w:val="16"/>
    <w:link w:val="2"/>
    <w:qFormat/>
    <w:uiPriority w:val="0"/>
    <w:rPr>
      <w:b/>
      <w:bCs/>
      <w:kern w:val="2"/>
      <w:sz w:val="32"/>
      <w:szCs w:val="32"/>
    </w:rPr>
  </w:style>
  <w:style w:type="paragraph" w:customStyle="1" w:styleId="28">
    <w:name w:val="_Style 1"/>
    <w:basedOn w:val="1"/>
    <w:qFormat/>
    <w:uiPriority w:val="34"/>
    <w:pPr>
      <w:ind w:firstLine="420" w:firstLineChars="200"/>
    </w:pPr>
  </w:style>
  <w:style w:type="character" w:customStyle="1" w:styleId="29">
    <w:name w:val="批注框文本 字符"/>
    <w:basedOn w:val="16"/>
    <w:link w:val="8"/>
    <w:qFormat/>
    <w:uiPriority w:val="0"/>
    <w:rPr>
      <w:kern w:val="2"/>
      <w:sz w:val="18"/>
      <w:szCs w:val="18"/>
    </w:rPr>
  </w:style>
  <w:style w:type="paragraph" w:customStyle="1" w:styleId="30">
    <w:name w:val="列表段落1"/>
    <w:basedOn w:val="1"/>
    <w:qFormat/>
    <w:uiPriority w:val="99"/>
    <w:pPr>
      <w:ind w:firstLine="420" w:firstLineChars="200"/>
    </w:pPr>
  </w:style>
  <w:style w:type="character" w:customStyle="1" w:styleId="31">
    <w:name w:val="font21"/>
    <w:basedOn w:val="16"/>
    <w:qFormat/>
    <w:uiPriority w:val="0"/>
    <w:rPr>
      <w:rFonts w:hint="default" w:ascii="仿宋_GB2312" w:eastAsia="仿宋_GB2312" w:cs="仿宋_GB2312"/>
      <w:b/>
      <w:color w:val="4472C4"/>
      <w:sz w:val="21"/>
      <w:szCs w:val="21"/>
      <w:u w:val="none"/>
    </w:rPr>
  </w:style>
  <w:style w:type="paragraph" w:customStyle="1" w:styleId="32">
    <w:name w:val="列出段落4"/>
    <w:basedOn w:val="1"/>
    <w:qFormat/>
    <w:uiPriority w:val="99"/>
    <w:pPr>
      <w:ind w:firstLine="420" w:firstLineChars="200"/>
    </w:pPr>
    <w:rPr>
      <w:rFonts w:ascii="Times New Roman" w:hAnsi="Times New Roman" w:cs="Times New Roman"/>
      <w:szCs w:val="24"/>
    </w:rPr>
  </w:style>
  <w:style w:type="paragraph" w:customStyle="1" w:styleId="33">
    <w:name w:val="HtmlNormal"/>
    <w:basedOn w:val="1"/>
    <w:qFormat/>
    <w:uiPriority w:val="0"/>
    <w:pPr>
      <w:pBdr>
        <w:top w:val="none" w:color="auto" w:sz="0" w:space="0"/>
        <w:left w:val="none" w:color="auto" w:sz="0" w:space="0"/>
        <w:bottom w:val="none" w:color="auto" w:sz="0" w:space="0"/>
        <w:right w:val="none" w:color="auto" w:sz="0" w:space="0"/>
      </w:pBdr>
      <w:spacing w:before="0" w:after="0"/>
      <w:ind w:left="0" w:right="0"/>
      <w:jc w:val="left"/>
      <w:textAlignment w:val="baseline"/>
    </w:pPr>
    <w:rPr>
      <w:kern w:val="0"/>
      <w:sz w:val="24"/>
      <w:szCs w:val="22"/>
      <w:lang w:val="en-US" w:eastAsia="zh-CN"/>
    </w:rPr>
  </w:style>
  <w:style w:type="character" w:customStyle="1" w:styleId="34">
    <w:name w:val="NormalCharacter"/>
    <w:qFormat/>
    <w:uiPriority w:val="0"/>
  </w:style>
  <w:style w:type="paragraph" w:customStyle="1" w:styleId="35">
    <w:name w:val="列表段落4"/>
    <w:basedOn w:val="1"/>
    <w:qFormat/>
    <w:uiPriority w:val="99"/>
    <w:pPr>
      <w:ind w:firstLine="420" w:firstLineChars="200"/>
    </w:pPr>
  </w:style>
  <w:style w:type="character" w:customStyle="1" w:styleId="36">
    <w:name w:val="font131"/>
    <w:basedOn w:val="16"/>
    <w:qFormat/>
    <w:uiPriority w:val="0"/>
    <w:rPr>
      <w:rFonts w:ascii="方正黑体_GBK" w:hAnsi="方正黑体_GBK" w:eastAsia="方正黑体_GBK" w:cs="方正黑体_GBK"/>
      <w:b/>
      <w:bCs/>
      <w:color w:val="000000"/>
      <w:sz w:val="24"/>
      <w:szCs w:val="24"/>
      <w:u w:val="none"/>
    </w:rPr>
  </w:style>
  <w:style w:type="character" w:customStyle="1" w:styleId="37">
    <w:name w:val="font141"/>
    <w:basedOn w:val="16"/>
    <w:qFormat/>
    <w:uiPriority w:val="0"/>
    <w:rPr>
      <w:rFonts w:hint="eastAsia" w:ascii="方正黑体_GBK" w:hAnsi="方正黑体_GBK" w:eastAsia="方正黑体_GBK" w:cs="方正黑体_GBK"/>
      <w:b/>
      <w:bCs/>
      <w:color w:val="000000"/>
      <w:sz w:val="26"/>
      <w:szCs w:val="26"/>
      <w:u w:val="none"/>
    </w:rPr>
  </w:style>
  <w:style w:type="character" w:customStyle="1" w:styleId="38">
    <w:name w:val="font16"/>
    <w:basedOn w:val="16"/>
    <w:qFormat/>
    <w:uiPriority w:val="0"/>
    <w:rPr>
      <w:rFonts w:hint="default" w:ascii="Times New Roman" w:hAnsi="Times New Roman" w:cs="Times New Roman"/>
      <w:b/>
      <w:bCs/>
      <w:color w:val="000000"/>
      <w:sz w:val="24"/>
      <w:szCs w:val="24"/>
      <w:u w:val="none"/>
    </w:rPr>
  </w:style>
  <w:style w:type="character" w:customStyle="1" w:styleId="39">
    <w:name w:val="font151"/>
    <w:basedOn w:val="16"/>
    <w:qFormat/>
    <w:uiPriority w:val="0"/>
    <w:rPr>
      <w:rFonts w:hint="eastAsia" w:ascii="仿宋" w:hAnsi="仿宋" w:eastAsia="仿宋" w:cs="仿宋"/>
      <w:color w:val="000000"/>
      <w:sz w:val="24"/>
      <w:szCs w:val="24"/>
      <w:u w:val="none"/>
    </w:rPr>
  </w:style>
  <w:style w:type="character" w:customStyle="1" w:styleId="40">
    <w:name w:val="font51"/>
    <w:basedOn w:val="16"/>
    <w:qFormat/>
    <w:uiPriority w:val="0"/>
    <w:rPr>
      <w:rFonts w:hint="eastAsia" w:ascii="仿宋" w:hAnsi="仿宋" w:eastAsia="仿宋" w:cs="仿宋"/>
      <w:color w:val="000000"/>
      <w:sz w:val="24"/>
      <w:szCs w:val="24"/>
      <w:u w:val="none"/>
    </w:rPr>
  </w:style>
  <w:style w:type="character" w:customStyle="1" w:styleId="41">
    <w:name w:val="font162"/>
    <w:basedOn w:val="16"/>
    <w:qFormat/>
    <w:uiPriority w:val="0"/>
    <w:rPr>
      <w:rFonts w:hint="default" w:ascii="Times New Roman" w:hAnsi="Times New Roman" w:cs="Times New Roman"/>
      <w:color w:val="000000"/>
      <w:sz w:val="24"/>
      <w:szCs w:val="24"/>
      <w:u w:val="none"/>
    </w:rPr>
  </w:style>
  <w:style w:type="character" w:customStyle="1" w:styleId="42">
    <w:name w:val="font171"/>
    <w:basedOn w:val="16"/>
    <w:qFormat/>
    <w:uiPriority w:val="0"/>
    <w:rPr>
      <w:rFonts w:hint="eastAsia" w:ascii="仿宋" w:hAnsi="仿宋" w:eastAsia="仿宋" w:cs="仿宋"/>
      <w:color w:val="000000"/>
      <w:sz w:val="26"/>
      <w:szCs w:val="26"/>
      <w:u w:val="none"/>
    </w:rPr>
  </w:style>
  <w:style w:type="character" w:customStyle="1" w:styleId="43">
    <w:name w:val="font111"/>
    <w:basedOn w:val="16"/>
    <w:qFormat/>
    <w:uiPriority w:val="0"/>
    <w:rPr>
      <w:rFonts w:hint="eastAsia" w:ascii="仿宋" w:hAnsi="仿宋" w:eastAsia="仿宋" w:cs="仿宋"/>
      <w:color w:val="000000"/>
      <w:sz w:val="26"/>
      <w:szCs w:val="26"/>
      <w:u w:val="none"/>
    </w:rPr>
  </w:style>
  <w:style w:type="character" w:customStyle="1" w:styleId="44">
    <w:name w:val="pagechatarealistclose_box"/>
    <w:basedOn w:val="16"/>
    <w:qFormat/>
    <w:uiPriority w:val="0"/>
  </w:style>
  <w:style w:type="character" w:customStyle="1" w:styleId="45">
    <w:name w:val="pagechatarealistclose_box1"/>
    <w:basedOn w:val="16"/>
    <w:qFormat/>
    <w:uiPriority w:val="0"/>
  </w:style>
  <w:style w:type="character" w:customStyle="1" w:styleId="46">
    <w:name w:val="ico1654"/>
    <w:basedOn w:val="16"/>
    <w:qFormat/>
    <w:uiPriority w:val="0"/>
  </w:style>
  <w:style w:type="character" w:customStyle="1" w:styleId="47">
    <w:name w:val="ico1655"/>
    <w:basedOn w:val="16"/>
    <w:qFormat/>
    <w:uiPriority w:val="0"/>
  </w:style>
  <w:style w:type="character" w:customStyle="1" w:styleId="48">
    <w:name w:val="w32"/>
    <w:basedOn w:val="16"/>
    <w:qFormat/>
    <w:uiPriority w:val="0"/>
  </w:style>
  <w:style w:type="character" w:customStyle="1" w:styleId="49">
    <w:name w:val="active1"/>
    <w:basedOn w:val="16"/>
    <w:qFormat/>
    <w:uiPriority w:val="0"/>
    <w:rPr>
      <w:shd w:val="clear" w:fill="EC3535"/>
    </w:rPr>
  </w:style>
  <w:style w:type="character" w:customStyle="1" w:styleId="50">
    <w:name w:val="active2"/>
    <w:basedOn w:val="16"/>
    <w:qFormat/>
    <w:uiPriority w:val="0"/>
    <w:rPr>
      <w:color w:val="00FF00"/>
      <w:shd w:val="clear" w:fill="111111"/>
    </w:rPr>
  </w:style>
  <w:style w:type="character" w:customStyle="1" w:styleId="51">
    <w:name w:val="cy"/>
    <w:basedOn w:val="16"/>
    <w:qFormat/>
    <w:uiPriority w:val="0"/>
  </w:style>
  <w:style w:type="character" w:customStyle="1" w:styleId="52">
    <w:name w:val="hilite6"/>
    <w:basedOn w:val="16"/>
    <w:qFormat/>
    <w:uiPriority w:val="0"/>
    <w:rPr>
      <w:color w:val="FFFFFF"/>
      <w:shd w:val="clear" w:fill="666666"/>
    </w:rPr>
  </w:style>
  <w:style w:type="character" w:customStyle="1" w:styleId="53">
    <w:name w:val="iconline2"/>
    <w:basedOn w:val="16"/>
    <w:qFormat/>
    <w:uiPriority w:val="0"/>
  </w:style>
  <w:style w:type="character" w:customStyle="1" w:styleId="54">
    <w:name w:val="iconline21"/>
    <w:basedOn w:val="16"/>
    <w:qFormat/>
    <w:uiPriority w:val="0"/>
  </w:style>
  <w:style w:type="character" w:customStyle="1" w:styleId="55">
    <w:name w:val="icontext3"/>
    <w:basedOn w:val="16"/>
    <w:qFormat/>
    <w:uiPriority w:val="0"/>
  </w:style>
  <w:style w:type="character" w:customStyle="1" w:styleId="56">
    <w:name w:val="layui-layer-tabnow"/>
    <w:basedOn w:val="16"/>
    <w:qFormat/>
    <w:uiPriority w:val="0"/>
    <w:rPr>
      <w:bdr w:val="single" w:color="CCCCCC" w:sz="6" w:space="0"/>
      <w:shd w:val="clear" w:fill="FFFFFF"/>
    </w:rPr>
  </w:style>
  <w:style w:type="character" w:customStyle="1" w:styleId="57">
    <w:name w:val="icontext1"/>
    <w:basedOn w:val="16"/>
    <w:qFormat/>
    <w:uiPriority w:val="0"/>
  </w:style>
  <w:style w:type="character" w:customStyle="1" w:styleId="58">
    <w:name w:val="icontext11"/>
    <w:basedOn w:val="16"/>
    <w:qFormat/>
    <w:uiPriority w:val="0"/>
  </w:style>
  <w:style w:type="character" w:customStyle="1" w:styleId="59">
    <w:name w:val="icontext12"/>
    <w:basedOn w:val="16"/>
    <w:qFormat/>
    <w:uiPriority w:val="0"/>
  </w:style>
  <w:style w:type="character" w:customStyle="1" w:styleId="60">
    <w:name w:val="drapbtn"/>
    <w:basedOn w:val="16"/>
    <w:qFormat/>
    <w:uiPriority w:val="0"/>
  </w:style>
  <w:style w:type="character" w:customStyle="1" w:styleId="61">
    <w:name w:val="cdropleft"/>
    <w:basedOn w:val="16"/>
    <w:qFormat/>
    <w:uiPriority w:val="0"/>
  </w:style>
  <w:style w:type="character" w:customStyle="1" w:styleId="62">
    <w:name w:val="associateddata"/>
    <w:basedOn w:val="16"/>
    <w:qFormat/>
    <w:uiPriority w:val="0"/>
    <w:rPr>
      <w:shd w:val="clear" w:fill="50A6F9"/>
    </w:rPr>
  </w:style>
  <w:style w:type="character" w:customStyle="1" w:styleId="63">
    <w:name w:val="after"/>
    <w:basedOn w:val="16"/>
    <w:qFormat/>
    <w:uiPriority w:val="0"/>
    <w:rPr>
      <w:sz w:val="0"/>
      <w:szCs w:val="0"/>
    </w:rPr>
  </w:style>
  <w:style w:type="character" w:customStyle="1" w:styleId="64">
    <w:name w:val="tmpztreemove_arrow"/>
    <w:basedOn w:val="16"/>
    <w:qFormat/>
    <w:uiPriority w:val="0"/>
  </w:style>
  <w:style w:type="character" w:customStyle="1" w:styleId="65">
    <w:name w:val="cdropright"/>
    <w:basedOn w:val="16"/>
    <w:qFormat/>
    <w:uiPriority w:val="0"/>
  </w:style>
  <w:style w:type="character" w:customStyle="1" w:styleId="66">
    <w:name w:val="icontext2"/>
    <w:basedOn w:val="16"/>
    <w:qFormat/>
    <w:uiPriority w:val="0"/>
  </w:style>
  <w:style w:type="character" w:customStyle="1" w:styleId="67">
    <w:name w:val="button4"/>
    <w:basedOn w:val="16"/>
    <w:qFormat/>
    <w:uiPriority w:val="0"/>
  </w:style>
  <w:style w:type="character" w:customStyle="1" w:styleId="68">
    <w:name w:val="first-child"/>
    <w:basedOn w:val="16"/>
    <w:qFormat/>
    <w:uiPriority w:val="0"/>
  </w:style>
  <w:style w:type="character" w:customStyle="1" w:styleId="69">
    <w:name w:val="active"/>
    <w:basedOn w:val="16"/>
    <w:qFormat/>
    <w:uiPriority w:val="0"/>
    <w:rPr>
      <w:shd w:val="clear" w:fill="EC3535"/>
    </w:rPr>
  </w:style>
  <w:style w:type="character" w:customStyle="1" w:styleId="70">
    <w:name w:val="button"/>
    <w:basedOn w:val="16"/>
    <w:qFormat/>
    <w:uiPriority w:val="0"/>
  </w:style>
  <w:style w:type="character" w:customStyle="1" w:styleId="71">
    <w:name w:val="hilite"/>
    <w:basedOn w:val="16"/>
    <w:qFormat/>
    <w:uiPriority w:val="0"/>
    <w:rPr>
      <w:color w:val="FFFFFF"/>
      <w:shd w:val="clear" w:fill="666666"/>
    </w:rPr>
  </w:style>
  <w:style w:type="character" w:customStyle="1" w:styleId="72">
    <w:name w:val="ico1653"/>
    <w:basedOn w:val="16"/>
    <w:qFormat/>
    <w:uiPriority w:val="0"/>
  </w:style>
  <w:style w:type="paragraph" w:customStyle="1" w:styleId="7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4196</Words>
  <Characters>4363</Characters>
  <Lines>99</Lines>
  <Paragraphs>28</Paragraphs>
  <TotalTime>3</TotalTime>
  <ScaleCrop>false</ScaleCrop>
  <LinksUpToDate>false</LinksUpToDate>
  <CharactersWithSpaces>4684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2021-07-12T15:44:00Z</dcterms:created>
  <dc:creator>高晶</dc:creator>
  <cp:lastModifiedBy>逗逗逗666</cp:lastModifiedBy>
  <cp:lastPrinted>2026-08-19T01:26:00Z</cp:lastPrinted>
  <dcterms:modified xsi:type="dcterms:W3CDTF">2026-08-24T02:23:25Z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324469982_embed</vt:lpwstr>
  </property>
  <property fmtid="{D5CDD505-2E9C-101B-9397-08002B2CF9AE}" pid="4" name="ICV">
    <vt:lpwstr>51A52F0BE5814C5DB0B9145CCE5E63FC_13</vt:lpwstr>
  </property>
  <property fmtid="{D5CDD505-2E9C-101B-9397-08002B2CF9AE}" pid="5" name="KSOTemplateDocerSaveRecord">
    <vt:lpwstr>eyJoZGlkIjoiODM4ODQ4MDk2NjdmOWM1ODVmNWU1MWYyYzVmNmZjN2IiLCJ1c2VySWQiOiIxNDI4MjQ4ODIzIn0=</vt:lpwstr>
  </property>
</Properties>
</file>