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tLeast"/>
        <w:jc w:val="both"/>
        <w:rPr>
          <w:rFonts w:hint="eastAsia" w:ascii="方正小标宋简体" w:hAnsi="方正小标宋简体" w:eastAsia="方正小标宋简体" w:cs="方正小标宋简体"/>
          <w:b/>
          <w:sz w:val="40"/>
        </w:rPr>
      </w:pPr>
    </w:p>
    <w:p>
      <w:pPr>
        <w:spacing w:line="220" w:lineRule="atLeast"/>
        <w:jc w:val="center"/>
        <w:rPr>
          <w:rFonts w:hint="eastAsia" w:ascii="方正小标宋简体" w:hAnsi="方正小标宋简体" w:eastAsia="方正小标宋简体" w:cs="方正小标宋简体"/>
          <w:b/>
          <w:sz w:val="40"/>
          <w:lang w:eastAsia="zh-CN"/>
        </w:rPr>
      </w:pPr>
      <w:r>
        <w:rPr>
          <w:rFonts w:hint="eastAsia" w:ascii="方正小标宋简体" w:hAnsi="方正小标宋简体" w:eastAsia="方正小标宋简体" w:cs="方正小标宋简体"/>
          <w:b/>
          <w:sz w:val="40"/>
          <w:lang w:eastAsia="zh-CN"/>
        </w:rPr>
        <w:drawing>
          <wp:inline distT="0" distB="0" distL="114300" distR="114300">
            <wp:extent cx="5471795" cy="8207375"/>
            <wp:effectExtent l="0" t="0" r="14605" b="22225"/>
            <wp:docPr id="1" name="图片 1" descr="附件1：比价邀请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件1：比价邀请书"/>
                    <pic:cNvPicPr>
                      <a:picLocks noChangeAspect="1"/>
                    </pic:cNvPicPr>
                  </pic:nvPicPr>
                  <pic:blipFill>
                    <a:blip r:embed="rId4"/>
                    <a:stretch>
                      <a:fillRect/>
                    </a:stretch>
                  </pic:blipFill>
                  <pic:spPr>
                    <a:xfrm>
                      <a:off x="0" y="0"/>
                      <a:ext cx="5471795" cy="8207375"/>
                    </a:xfrm>
                    <a:prstGeom prst="rect">
                      <a:avLst/>
                    </a:prstGeom>
                  </pic:spPr>
                </pic:pic>
              </a:graphicData>
            </a:graphic>
          </wp:inline>
        </w:drawing>
      </w:r>
    </w:p>
    <w:p>
      <w:pPr>
        <w:spacing w:line="220" w:lineRule="atLeast"/>
        <w:jc w:val="center"/>
        <w:rPr>
          <w:rFonts w:hint="eastAsia" w:ascii="方正小标宋简体" w:hAnsi="方正小标宋简体" w:eastAsia="方正小标宋简体" w:cs="方正小标宋简体"/>
          <w:b/>
          <w:sz w:val="40"/>
        </w:rPr>
      </w:pPr>
      <w:r>
        <w:rPr>
          <w:rFonts w:hint="eastAsia" w:ascii="方正小标宋简体" w:hAnsi="方正小标宋简体" w:eastAsia="方正小标宋简体" w:cs="方正小标宋简体"/>
          <w:b/>
          <w:sz w:val="40"/>
        </w:rPr>
        <w:t>比价原则、程序和须知</w:t>
      </w:r>
    </w:p>
    <w:p>
      <w:pPr>
        <w:spacing w:line="220" w:lineRule="atLeast"/>
        <w:jc w:val="center"/>
        <w:rPr>
          <w:bCs/>
          <w:sz w:val="15"/>
          <w:szCs w:val="15"/>
        </w:rPr>
      </w:pPr>
      <w:r>
        <w:rPr>
          <w:rFonts w:hint="eastAsia"/>
          <w:bCs/>
          <w:sz w:val="15"/>
          <w:szCs w:val="15"/>
        </w:rPr>
        <w:t>（须加盖公司鲜章，加盖公章视为已完全知晓比价原则、程序和须知）</w:t>
      </w:r>
    </w:p>
    <w:p>
      <w:pPr>
        <w:spacing w:line="220" w:lineRule="atLeast"/>
        <w:rPr>
          <w:rFonts w:ascii="宋体" w:hAnsi="宋体"/>
          <w:sz w:val="28"/>
        </w:rPr>
      </w:pPr>
    </w:p>
    <w:p>
      <w:pPr>
        <w:numPr>
          <w:ilvl w:val="0"/>
          <w:numId w:val="1"/>
        </w:numPr>
        <w:spacing w:line="220" w:lineRule="atLeast"/>
        <w:rPr>
          <w:rFonts w:hint="eastAsia" w:ascii="华文仿宋" w:hAnsi="华文仿宋" w:eastAsia="华文仿宋" w:cs="华文仿宋"/>
          <w:sz w:val="28"/>
          <w:szCs w:val="28"/>
          <w:lang w:val="en-US" w:eastAsia="zh-CN"/>
        </w:rPr>
      </w:pPr>
      <w:r>
        <w:rPr>
          <w:rFonts w:hint="eastAsia" w:ascii="华文仿宋" w:hAnsi="华文仿宋" w:eastAsia="华文仿宋" w:cs="华文仿宋"/>
          <w:b/>
          <w:sz w:val="28"/>
          <w:szCs w:val="28"/>
        </w:rPr>
        <w:t>比价小组成员</w:t>
      </w:r>
      <w:r>
        <w:rPr>
          <w:rFonts w:hint="eastAsia" w:ascii="华文仿宋" w:hAnsi="华文仿宋" w:eastAsia="华文仿宋" w:cs="华文仿宋"/>
          <w:sz w:val="28"/>
          <w:szCs w:val="28"/>
        </w:rPr>
        <w:t>：</w:t>
      </w:r>
      <w:r>
        <w:rPr>
          <w:rFonts w:hint="eastAsia" w:ascii="华文仿宋" w:hAnsi="华文仿宋" w:eastAsia="华文仿宋" w:cs="华文仿宋"/>
          <w:sz w:val="28"/>
          <w:szCs w:val="28"/>
          <w:lang w:val="en-US" w:eastAsia="zh-CN"/>
        </w:rPr>
        <w:t>公司招标办公室</w:t>
      </w:r>
    </w:p>
    <w:p>
      <w:pPr>
        <w:numPr>
          <w:ilvl w:val="0"/>
          <w:numId w:val="0"/>
        </w:num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b/>
          <w:sz w:val="28"/>
          <w:szCs w:val="28"/>
          <w:lang w:val="en-US" w:eastAsia="zh-CN"/>
        </w:rPr>
        <w:t>二、</w:t>
      </w:r>
      <w:r>
        <w:rPr>
          <w:rFonts w:hint="eastAsia" w:ascii="华文仿宋" w:hAnsi="华文仿宋" w:eastAsia="华文仿宋" w:cs="华文仿宋"/>
          <w:b/>
          <w:sz w:val="28"/>
          <w:szCs w:val="28"/>
        </w:rPr>
        <w:t>比价对象：</w:t>
      </w:r>
      <w:r>
        <w:rPr>
          <w:rFonts w:hint="eastAsia" w:ascii="华文仿宋" w:hAnsi="华文仿宋" w:eastAsia="华文仿宋" w:cs="华文仿宋"/>
          <w:sz w:val="28"/>
          <w:szCs w:val="28"/>
        </w:rPr>
        <w:t>经正式邀请并领取谈判文件且邀标比选方代表必须是企业法定代表人或委托代理人。</w:t>
      </w:r>
    </w:p>
    <w:p>
      <w:pPr>
        <w:spacing w:line="220" w:lineRule="atLeast"/>
        <w:rPr>
          <w:rFonts w:hint="eastAsia" w:ascii="华文仿宋" w:hAnsi="华文仿宋" w:eastAsia="华文仿宋" w:cs="华文仿宋"/>
          <w:b/>
          <w:sz w:val="28"/>
          <w:szCs w:val="28"/>
        </w:rPr>
      </w:pPr>
      <w:r>
        <w:rPr>
          <w:rFonts w:hint="eastAsia" w:ascii="华文仿宋" w:hAnsi="华文仿宋" w:eastAsia="华文仿宋" w:cs="华文仿宋"/>
          <w:b/>
          <w:sz w:val="28"/>
          <w:szCs w:val="28"/>
        </w:rPr>
        <w:t>三、比价时间和地点：</w:t>
      </w:r>
    </w:p>
    <w:p>
      <w:pPr>
        <w:spacing w:line="220" w:lineRule="atLeast"/>
        <w:rPr>
          <w:rFonts w:hint="default" w:ascii="华文仿宋" w:hAnsi="华文仿宋" w:eastAsia="华文仿宋" w:cs="华文仿宋"/>
          <w:color w:val="auto"/>
          <w:sz w:val="28"/>
          <w:szCs w:val="28"/>
          <w:lang w:val="en-US" w:eastAsia="zh-CN"/>
        </w:rPr>
      </w:pPr>
      <w:r>
        <w:rPr>
          <w:rFonts w:hint="eastAsia" w:ascii="华文仿宋" w:hAnsi="华文仿宋" w:eastAsia="华文仿宋" w:cs="华文仿宋"/>
          <w:sz w:val="28"/>
          <w:szCs w:val="28"/>
        </w:rPr>
        <w:t>1、比价</w:t>
      </w:r>
      <w:r>
        <w:rPr>
          <w:rFonts w:hint="eastAsia" w:ascii="华文仿宋" w:hAnsi="华文仿宋" w:eastAsia="华文仿宋" w:cs="华文仿宋"/>
          <w:color w:val="auto"/>
          <w:sz w:val="28"/>
          <w:szCs w:val="28"/>
        </w:rPr>
        <w:t>时间:</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2026</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none"/>
        </w:rPr>
        <w:t>年</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9</w:t>
      </w:r>
      <w:r>
        <w:rPr>
          <w:rFonts w:hint="eastAsia" w:ascii="华文仿宋" w:hAnsi="华文仿宋" w:eastAsia="华文仿宋" w:cs="华文仿宋"/>
          <w:color w:val="auto"/>
          <w:sz w:val="28"/>
          <w:szCs w:val="28"/>
          <w:u w:val="none"/>
        </w:rPr>
        <w:t>月</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28 </w:t>
      </w:r>
      <w:r>
        <w:rPr>
          <w:rFonts w:hint="eastAsia" w:ascii="华文仿宋" w:hAnsi="华文仿宋" w:eastAsia="华文仿宋" w:cs="华文仿宋"/>
          <w:color w:val="auto"/>
          <w:sz w:val="28"/>
          <w:szCs w:val="28"/>
          <w:u w:val="none"/>
        </w:rPr>
        <w:t>日</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10 </w:t>
      </w:r>
      <w:r>
        <w:rPr>
          <w:rFonts w:hint="eastAsia" w:ascii="华文仿宋" w:hAnsi="华文仿宋" w:eastAsia="华文仿宋" w:cs="华文仿宋"/>
          <w:color w:val="auto"/>
          <w:sz w:val="28"/>
          <w:szCs w:val="28"/>
          <w:u w:val="none"/>
        </w:rPr>
        <w:t>时</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00 分</w:t>
      </w:r>
    </w:p>
    <w:p>
      <w:pPr>
        <w:spacing w:line="220" w:lineRule="atLeast"/>
        <w:rPr>
          <w:rFonts w:hint="eastAsia" w:ascii="华文仿宋" w:hAnsi="华文仿宋" w:eastAsia="华文仿宋" w:cs="华文仿宋"/>
          <w:color w:val="auto"/>
          <w:sz w:val="28"/>
          <w:szCs w:val="28"/>
        </w:rPr>
      </w:pPr>
    </w:p>
    <w:p>
      <w:pPr>
        <w:spacing w:line="220" w:lineRule="atLeast"/>
        <w:rPr>
          <w:rFonts w:hint="eastAsia" w:ascii="华文仿宋" w:hAnsi="华文仿宋" w:eastAsia="华文仿宋" w:cs="华文仿宋"/>
          <w:sz w:val="28"/>
          <w:szCs w:val="28"/>
          <w:u w:val="thick"/>
        </w:rPr>
      </w:pPr>
      <w:r>
        <w:rPr>
          <w:rFonts w:hint="eastAsia" w:ascii="华文仿宋" w:hAnsi="华文仿宋" w:eastAsia="华文仿宋" w:cs="华文仿宋"/>
          <w:color w:val="auto"/>
          <w:sz w:val="28"/>
          <w:szCs w:val="28"/>
        </w:rPr>
        <w:t>2、比价地点:</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重</w:t>
      </w:r>
      <w:r>
        <w:rPr>
          <w:rFonts w:hint="eastAsia" w:ascii="华文仿宋" w:hAnsi="华文仿宋" w:eastAsia="华文仿宋" w:cs="华文仿宋"/>
          <w:sz w:val="28"/>
          <w:szCs w:val="28"/>
          <w:u w:val="single"/>
          <w:lang w:val="en-US" w:eastAsia="zh-CN"/>
        </w:rPr>
        <w:t>庆市南岸区金隅时代之星A座10楼</w:t>
      </w:r>
      <w:r>
        <w:rPr>
          <w:rFonts w:hint="eastAsia" w:ascii="华文仿宋" w:hAnsi="华文仿宋" w:eastAsia="华文仿宋" w:cs="华文仿宋"/>
          <w:sz w:val="28"/>
          <w:szCs w:val="28"/>
          <w:u w:val="single"/>
        </w:rPr>
        <w:t xml:space="preserve"> </w:t>
      </w:r>
    </w:p>
    <w:p>
      <w:pPr>
        <w:spacing w:line="220" w:lineRule="atLeast"/>
        <w:rPr>
          <w:rFonts w:hint="eastAsia" w:ascii="华文仿宋" w:hAnsi="华文仿宋" w:eastAsia="华文仿宋" w:cs="华文仿宋"/>
          <w:b/>
          <w:sz w:val="28"/>
          <w:szCs w:val="28"/>
        </w:rPr>
      </w:pPr>
      <w:r>
        <w:rPr>
          <w:rFonts w:hint="eastAsia" w:ascii="华文仿宋" w:hAnsi="华文仿宋" w:eastAsia="华文仿宋" w:cs="华文仿宋"/>
          <w:b/>
          <w:sz w:val="28"/>
          <w:szCs w:val="28"/>
        </w:rPr>
        <w:t>四、比价程序：</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1、各参加比价的比</w:t>
      </w:r>
      <w:r>
        <w:rPr>
          <w:rFonts w:hint="eastAsia" w:ascii="华文仿宋" w:hAnsi="华文仿宋" w:eastAsia="华文仿宋" w:cs="华文仿宋"/>
          <w:sz w:val="28"/>
          <w:szCs w:val="28"/>
          <w:lang w:val="en-US" w:eastAsia="zh-CN"/>
        </w:rPr>
        <w:t>价</w:t>
      </w:r>
      <w:r>
        <w:rPr>
          <w:rFonts w:hint="eastAsia" w:ascii="华文仿宋" w:hAnsi="华文仿宋" w:eastAsia="华文仿宋" w:cs="华文仿宋"/>
          <w:sz w:val="28"/>
          <w:szCs w:val="28"/>
        </w:rPr>
        <w:t>方</w:t>
      </w:r>
      <w:r>
        <w:rPr>
          <w:rFonts w:hint="eastAsia" w:ascii="华文仿宋" w:hAnsi="华文仿宋" w:eastAsia="华文仿宋" w:cs="华文仿宋"/>
          <w:color w:val="auto"/>
          <w:sz w:val="28"/>
          <w:szCs w:val="28"/>
        </w:rPr>
        <w:t>于</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2026</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none"/>
        </w:rPr>
        <w:t>年</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9</w:t>
      </w:r>
      <w:r>
        <w:rPr>
          <w:rFonts w:hint="eastAsia" w:ascii="华文仿宋" w:hAnsi="华文仿宋" w:eastAsia="华文仿宋" w:cs="华文仿宋"/>
          <w:color w:val="auto"/>
          <w:sz w:val="28"/>
          <w:szCs w:val="28"/>
          <w:u w:val="none"/>
        </w:rPr>
        <w:t>月</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28 </w:t>
      </w:r>
      <w:r>
        <w:rPr>
          <w:rFonts w:hint="eastAsia" w:ascii="华文仿宋" w:hAnsi="华文仿宋" w:eastAsia="华文仿宋" w:cs="华文仿宋"/>
          <w:color w:val="auto"/>
          <w:sz w:val="28"/>
          <w:szCs w:val="28"/>
          <w:u w:val="none"/>
        </w:rPr>
        <w:t>日</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10 </w:t>
      </w:r>
      <w:r>
        <w:rPr>
          <w:rFonts w:hint="eastAsia" w:ascii="华文仿宋" w:hAnsi="华文仿宋" w:eastAsia="华文仿宋" w:cs="华文仿宋"/>
          <w:color w:val="auto"/>
          <w:sz w:val="28"/>
          <w:szCs w:val="28"/>
          <w:u w:val="none"/>
        </w:rPr>
        <w:t>时</w:t>
      </w:r>
      <w:r>
        <w:rPr>
          <w:rFonts w:hint="eastAsia" w:ascii="华文仿宋" w:hAnsi="华文仿宋" w:eastAsia="华文仿宋" w:cs="华文仿宋"/>
          <w:color w:val="auto"/>
          <w:sz w:val="28"/>
          <w:szCs w:val="28"/>
        </w:rPr>
        <w:t>之</w:t>
      </w:r>
      <w:r>
        <w:rPr>
          <w:rFonts w:hint="eastAsia" w:ascii="华文仿宋" w:hAnsi="华文仿宋" w:eastAsia="华文仿宋" w:cs="华文仿宋"/>
          <w:sz w:val="28"/>
          <w:szCs w:val="28"/>
        </w:rPr>
        <w:t>前将比价文件交至比价地点，过时无效。</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2、在监督人的监督下，由比价小组查验比价人的本人身份证、法定代表人身份证明或授权委托书及被授权人身份证，营业执照副本复印件（加盖鲜章），相关资质证书副本原件（加盖鲜章）等资质资料。</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3、报价需比价方签字确认。</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4、比价小组通过</w:t>
      </w:r>
      <w:r>
        <w:rPr>
          <w:rFonts w:hint="eastAsia" w:ascii="华文仿宋" w:hAnsi="华文仿宋" w:eastAsia="华文仿宋" w:cs="华文仿宋"/>
          <w:sz w:val="28"/>
          <w:szCs w:val="28"/>
          <w:u w:val="single"/>
          <w:lang w:val="en-US" w:eastAsia="zh-CN"/>
        </w:rPr>
        <w:t>同方案最低价（不含税）</w:t>
      </w:r>
      <w:r>
        <w:rPr>
          <w:rFonts w:hint="eastAsia" w:ascii="华文仿宋" w:hAnsi="华文仿宋" w:eastAsia="华文仿宋" w:cs="华文仿宋"/>
          <w:sz w:val="28"/>
          <w:szCs w:val="28"/>
          <w:u w:val="none"/>
          <w:lang w:val="en-US" w:eastAsia="zh-CN"/>
        </w:rPr>
        <w:t>评选法</w:t>
      </w:r>
      <w:r>
        <w:rPr>
          <w:rFonts w:hint="eastAsia" w:ascii="华文仿宋" w:hAnsi="华文仿宋" w:eastAsia="华文仿宋" w:cs="华文仿宋"/>
          <w:sz w:val="28"/>
          <w:szCs w:val="28"/>
        </w:rPr>
        <w:t>，推荐出成交的比价方。</w:t>
      </w:r>
    </w:p>
    <w:p>
      <w:pPr>
        <w:spacing w:line="220" w:lineRule="atLeast"/>
        <w:rPr>
          <w:rFonts w:hint="eastAsia" w:ascii="华文仿宋" w:hAnsi="华文仿宋" w:eastAsia="华文仿宋" w:cs="华文仿宋"/>
          <w:sz w:val="28"/>
          <w:szCs w:val="28"/>
          <w:lang w:val="en-US"/>
        </w:rPr>
      </w:pPr>
      <w:r>
        <w:rPr>
          <w:rFonts w:hint="eastAsia" w:ascii="华文仿宋" w:hAnsi="华文仿宋" w:eastAsia="华文仿宋" w:cs="华文仿宋"/>
          <w:sz w:val="28"/>
          <w:szCs w:val="28"/>
        </w:rPr>
        <w:t>5、与成交的比价方签订</w:t>
      </w:r>
      <w:r>
        <w:rPr>
          <w:rFonts w:hint="eastAsia" w:ascii="华文仿宋" w:hAnsi="华文仿宋" w:eastAsia="华文仿宋" w:cs="华文仿宋"/>
          <w:sz w:val="28"/>
          <w:szCs w:val="28"/>
          <w:lang w:eastAsia="zh-CN"/>
        </w:rPr>
        <w:t>《</w:t>
      </w:r>
      <w:r>
        <w:rPr>
          <w:rFonts w:hint="eastAsia" w:ascii="仿宋_GB2312" w:hAnsi="仿宋_GB2312" w:eastAsia="仿宋_GB2312" w:cs="仿宋_GB2312"/>
          <w:color w:val="auto"/>
          <w:sz w:val="28"/>
          <w:szCs w:val="28"/>
          <w:highlight w:val="none"/>
          <w:lang w:val="en-US" w:eastAsia="zh-CN"/>
        </w:rPr>
        <w:t>“月遇华诞，乐购金沙”主题促销活动</w:t>
      </w:r>
      <w:r>
        <w:rPr>
          <w:rFonts w:hint="eastAsia" w:ascii="华文仿宋" w:hAnsi="华文仿宋" w:eastAsia="华文仿宋" w:cs="华文仿宋"/>
          <w:sz w:val="28"/>
          <w:szCs w:val="32"/>
          <w:lang w:val="en-US" w:eastAsia="zh-CN"/>
        </w:rPr>
        <w:t>执行</w:t>
      </w:r>
      <w:r>
        <w:rPr>
          <w:rFonts w:hint="default" w:ascii="华文仿宋" w:hAnsi="华文仿宋" w:eastAsia="华文仿宋" w:cs="华文仿宋"/>
          <w:sz w:val="28"/>
          <w:szCs w:val="32"/>
          <w:lang w:val="en-US" w:eastAsia="zh-CN"/>
        </w:rPr>
        <w:t>合同</w:t>
      </w:r>
      <w:r>
        <w:rPr>
          <w:rFonts w:hint="eastAsia" w:ascii="华文仿宋" w:hAnsi="华文仿宋" w:eastAsia="华文仿宋" w:cs="华文仿宋"/>
          <w:sz w:val="28"/>
          <w:szCs w:val="28"/>
          <w:lang w:eastAsia="zh-CN"/>
        </w:rPr>
        <w:t>》</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b/>
          <w:sz w:val="28"/>
          <w:szCs w:val="28"/>
        </w:rPr>
        <w:t>五：评定标准</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本次评标采用</w:t>
      </w:r>
      <w:r>
        <w:rPr>
          <w:rFonts w:hint="eastAsia" w:ascii="华文仿宋" w:hAnsi="华文仿宋" w:eastAsia="华文仿宋" w:cs="华文仿宋"/>
          <w:sz w:val="28"/>
          <w:szCs w:val="28"/>
          <w:u w:val="single"/>
          <w:lang w:val="en-US" w:eastAsia="zh-CN"/>
        </w:rPr>
        <w:t>同方案最低价（不含税）</w:t>
      </w:r>
      <w:r>
        <w:rPr>
          <w:rFonts w:hint="eastAsia" w:ascii="华文仿宋" w:hAnsi="华文仿宋" w:eastAsia="华文仿宋" w:cs="华文仿宋"/>
          <w:sz w:val="28"/>
          <w:szCs w:val="28"/>
        </w:rPr>
        <w:t>评选法</w:t>
      </w:r>
    </w:p>
    <w:p>
      <w:pPr>
        <w:spacing w:line="220" w:lineRule="atLeast"/>
        <w:rPr>
          <w:rFonts w:hint="eastAsia" w:ascii="华文仿宋" w:hAnsi="华文仿宋" w:eastAsia="华文仿宋" w:cs="华文仿宋"/>
          <w:b/>
          <w:sz w:val="28"/>
          <w:szCs w:val="28"/>
        </w:rPr>
      </w:pPr>
      <w:r>
        <w:rPr>
          <w:rFonts w:hint="eastAsia" w:ascii="华文仿宋" w:hAnsi="华文仿宋" w:eastAsia="华文仿宋" w:cs="华文仿宋"/>
          <w:b/>
          <w:sz w:val="28"/>
          <w:szCs w:val="28"/>
        </w:rPr>
        <w:t>六：详细比价</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1、比价方的报价不得超过比价单位的</w:t>
      </w:r>
      <w:r>
        <w:rPr>
          <w:rFonts w:hint="eastAsia" w:ascii="华文仿宋" w:hAnsi="华文仿宋" w:eastAsia="华文仿宋" w:cs="华文仿宋"/>
          <w:sz w:val="28"/>
          <w:szCs w:val="28"/>
          <w:lang w:val="en-US" w:eastAsia="zh-CN"/>
        </w:rPr>
        <w:t>拦标</w:t>
      </w:r>
      <w:r>
        <w:rPr>
          <w:rFonts w:hint="eastAsia" w:ascii="华文仿宋" w:hAnsi="华文仿宋" w:eastAsia="华文仿宋" w:cs="华文仿宋"/>
          <w:sz w:val="28"/>
          <w:szCs w:val="28"/>
        </w:rPr>
        <w:t>价。</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2、比价方承诺承包活动的质量和工期能满足本公司的要求。</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3、</w:t>
      </w:r>
      <w:r>
        <w:rPr>
          <w:rFonts w:hint="eastAsia" w:ascii="华文仿宋" w:hAnsi="华文仿宋" w:eastAsia="华文仿宋" w:cs="华文仿宋"/>
          <w:sz w:val="28"/>
          <w:szCs w:val="28"/>
          <w:lang w:val="en-US" w:eastAsia="zh-CN"/>
        </w:rPr>
        <w:t>投标企业无失信记录，须提供在“信用中国”网站下载的【信用信息报告】并加盖公章。</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4、无效标</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4.1没有出具法人代表人证明或法定代表人授权书；</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4.2未经法定代表人或其授权代表签署或未加盖比价单位公章；</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4.3不符合法律、法规的比价文件中规定的其他实质性要求的；</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4.4其他被比价小组认定无效的情况。</w:t>
      </w:r>
    </w:p>
    <w:p>
      <w:pPr>
        <w:spacing w:line="220" w:lineRule="atLeast"/>
        <w:rPr>
          <w:rFonts w:hint="eastAsia" w:ascii="华文仿宋" w:hAnsi="华文仿宋" w:eastAsia="华文仿宋" w:cs="华文仿宋"/>
          <w:b/>
          <w:sz w:val="28"/>
          <w:szCs w:val="28"/>
        </w:rPr>
      </w:pPr>
      <w:r>
        <w:rPr>
          <w:rFonts w:hint="eastAsia" w:ascii="华文仿宋" w:hAnsi="华文仿宋" w:eastAsia="华文仿宋" w:cs="华文仿宋"/>
          <w:b/>
          <w:sz w:val="28"/>
          <w:szCs w:val="28"/>
        </w:rPr>
        <w:t>七、比价须知</w:t>
      </w:r>
    </w:p>
    <w:p>
      <w:pPr>
        <w:keepNext w:val="0"/>
        <w:keepLines w:val="0"/>
        <w:widowControl/>
        <w:suppressLineNumbers w:val="0"/>
        <w:jc w:val="left"/>
        <w:rPr>
          <w:rFonts w:hint="eastAsia" w:ascii="华文仿宋" w:hAnsi="华文仿宋" w:eastAsia="华文仿宋" w:cs="华文仿宋"/>
          <w:sz w:val="28"/>
          <w:szCs w:val="28"/>
          <w:u w:val="none"/>
          <w:lang w:val="en-US" w:eastAsia="zh-CN"/>
        </w:rPr>
      </w:pPr>
      <w:r>
        <w:rPr>
          <w:rFonts w:hint="eastAsia" w:ascii="华文仿宋" w:hAnsi="华文仿宋" w:eastAsia="华文仿宋" w:cs="华文仿宋"/>
          <w:sz w:val="28"/>
          <w:szCs w:val="28"/>
        </w:rPr>
        <w:t>1、项目名</w:t>
      </w:r>
      <w:r>
        <w:rPr>
          <w:rFonts w:hint="eastAsia" w:ascii="华文仿宋" w:hAnsi="华文仿宋" w:eastAsia="华文仿宋" w:cs="华文仿宋"/>
          <w:sz w:val="28"/>
          <w:szCs w:val="28"/>
          <w:lang w:val="en-US" w:eastAsia="zh-CN"/>
        </w:rPr>
        <w:t>称：</w:t>
      </w:r>
      <w:r>
        <w:rPr>
          <w:rFonts w:hint="eastAsia" w:ascii="华文仿宋" w:hAnsi="华文仿宋" w:eastAsia="华文仿宋" w:cs="华文仿宋"/>
          <w:sz w:val="28"/>
          <w:szCs w:val="28"/>
          <w:u w:val="single"/>
          <w:lang w:val="en-US" w:eastAsia="zh-CN"/>
        </w:rPr>
        <w:t>金沙街</w:t>
      </w:r>
    </w:p>
    <w:p>
      <w:pPr>
        <w:spacing w:line="220" w:lineRule="atLeast"/>
        <w:rPr>
          <w:rFonts w:hint="default" w:ascii="华文仿宋" w:hAnsi="华文仿宋" w:eastAsia="华文仿宋" w:cs="华文仿宋"/>
          <w:sz w:val="28"/>
          <w:szCs w:val="28"/>
          <w:u w:val="single"/>
          <w:lang w:val="en-US" w:eastAsia="zh-CN"/>
        </w:rPr>
      </w:pPr>
      <w:r>
        <w:rPr>
          <w:rFonts w:hint="eastAsia" w:ascii="华文仿宋" w:hAnsi="华文仿宋" w:eastAsia="华文仿宋" w:cs="华文仿宋"/>
          <w:sz w:val="28"/>
          <w:szCs w:val="28"/>
        </w:rPr>
        <w:t>2、</w:t>
      </w:r>
      <w:r>
        <w:rPr>
          <w:rFonts w:hint="eastAsia" w:ascii="华文仿宋" w:hAnsi="华文仿宋" w:eastAsia="华文仿宋" w:cs="华文仿宋"/>
          <w:sz w:val="28"/>
          <w:szCs w:val="28"/>
          <w:lang w:val="en-US" w:eastAsia="zh-CN"/>
        </w:rPr>
        <w:t>活动</w:t>
      </w:r>
      <w:r>
        <w:rPr>
          <w:rFonts w:hint="eastAsia" w:ascii="华文仿宋" w:hAnsi="华文仿宋" w:eastAsia="华文仿宋" w:cs="华文仿宋"/>
          <w:sz w:val="28"/>
          <w:szCs w:val="28"/>
        </w:rPr>
        <w:t>地点</w:t>
      </w:r>
      <w:r>
        <w:rPr>
          <w:rFonts w:hint="eastAsia" w:ascii="华文仿宋" w:hAnsi="华文仿宋" w:eastAsia="华文仿宋" w:cs="华文仿宋"/>
          <w:sz w:val="28"/>
          <w:szCs w:val="28"/>
          <w:lang w:eastAsia="zh-CN"/>
        </w:rPr>
        <w:t>：</w:t>
      </w:r>
      <w:r>
        <w:rPr>
          <w:rFonts w:hint="eastAsia" w:ascii="华文仿宋" w:hAnsi="华文仿宋" w:eastAsia="华文仿宋" w:cs="华文仿宋"/>
          <w:sz w:val="28"/>
          <w:szCs w:val="28"/>
          <w:u w:val="single"/>
          <w:lang w:val="en-US" w:eastAsia="zh-CN"/>
        </w:rPr>
        <w:t>沙坪坝区天陈路19号负一号负二号</w:t>
      </w:r>
    </w:p>
    <w:p>
      <w:pPr>
        <w:spacing w:line="220" w:lineRule="atLeast"/>
        <w:rPr>
          <w:rFonts w:hint="eastAsia" w:ascii="华文仿宋" w:hAnsi="华文仿宋" w:eastAsia="华文仿宋" w:cs="华文仿宋"/>
          <w:sz w:val="28"/>
          <w:szCs w:val="28"/>
          <w:u w:val="thick"/>
        </w:rPr>
      </w:pPr>
      <w:r>
        <w:rPr>
          <w:rFonts w:hint="eastAsia" w:ascii="华文仿宋" w:hAnsi="华文仿宋" w:eastAsia="华文仿宋" w:cs="华文仿宋"/>
          <w:sz w:val="28"/>
          <w:szCs w:val="28"/>
        </w:rPr>
        <w:t>3、承包方式：</w:t>
      </w:r>
      <w:r>
        <w:rPr>
          <w:rFonts w:hint="eastAsia" w:ascii="华文仿宋" w:hAnsi="华文仿宋" w:eastAsia="华文仿宋" w:cs="华文仿宋"/>
          <w:sz w:val="28"/>
          <w:szCs w:val="28"/>
          <w:u w:val="single"/>
          <w:lang w:val="en-US" w:eastAsia="zh-CN"/>
        </w:rPr>
        <w:t>固定总价承包</w:t>
      </w:r>
      <w:r>
        <w:rPr>
          <w:rFonts w:hint="eastAsia" w:ascii="华文仿宋" w:hAnsi="华文仿宋" w:eastAsia="华文仿宋" w:cs="华文仿宋"/>
          <w:sz w:val="28"/>
          <w:szCs w:val="28"/>
          <w:u w:val="single"/>
        </w:rPr>
        <w:t xml:space="preserve"> </w:t>
      </w:r>
    </w:p>
    <w:p>
      <w:pPr>
        <w:spacing w:line="220" w:lineRule="atLeast"/>
        <w:rPr>
          <w:rFonts w:hint="eastAsia" w:ascii="华文仿宋" w:hAnsi="华文仿宋" w:eastAsia="华文仿宋" w:cs="华文仿宋"/>
          <w:sz w:val="28"/>
          <w:szCs w:val="28"/>
          <w:u w:val="thick"/>
        </w:rPr>
      </w:pPr>
      <w:r>
        <w:rPr>
          <w:rFonts w:hint="eastAsia" w:ascii="华文仿宋" w:hAnsi="华文仿宋" w:eastAsia="华文仿宋" w:cs="华文仿宋"/>
          <w:sz w:val="28"/>
          <w:szCs w:val="28"/>
        </w:rPr>
        <w:t>4、</w:t>
      </w:r>
      <w:r>
        <w:rPr>
          <w:rFonts w:hint="eastAsia" w:ascii="华文仿宋" w:hAnsi="华文仿宋" w:eastAsia="华文仿宋" w:cs="华文仿宋"/>
          <w:sz w:val="28"/>
          <w:szCs w:val="32"/>
        </w:rPr>
        <w:t>比价文件递交至</w:t>
      </w:r>
      <w:r>
        <w:rPr>
          <w:rFonts w:hint="eastAsia" w:ascii="华文仿宋" w:hAnsi="华文仿宋" w:eastAsia="华文仿宋" w:cs="华文仿宋"/>
          <w:sz w:val="28"/>
          <w:szCs w:val="28"/>
        </w:rPr>
        <w:t>:</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重</w:t>
      </w:r>
      <w:r>
        <w:rPr>
          <w:rFonts w:hint="eastAsia" w:ascii="华文仿宋" w:hAnsi="华文仿宋" w:eastAsia="华文仿宋" w:cs="华文仿宋"/>
          <w:sz w:val="28"/>
          <w:szCs w:val="28"/>
          <w:u w:val="single"/>
          <w:lang w:val="en-US" w:eastAsia="zh-CN"/>
        </w:rPr>
        <w:t xml:space="preserve">庆市南岸区金隅时代之星A座10楼 </w:t>
      </w:r>
    </w:p>
    <w:p>
      <w:pPr>
        <w:rPr>
          <w:rFonts w:hint="eastAsia" w:ascii="华文仿宋" w:hAnsi="华文仿宋" w:eastAsia="华文仿宋" w:cs="华文仿宋"/>
          <w:sz w:val="28"/>
          <w:szCs w:val="28"/>
        </w:rPr>
      </w:pPr>
      <w:r>
        <w:rPr>
          <w:rFonts w:hint="eastAsia" w:ascii="华文仿宋" w:hAnsi="华文仿宋" w:eastAsia="华文仿宋" w:cs="华文仿宋"/>
          <w:sz w:val="28"/>
          <w:szCs w:val="28"/>
        </w:rPr>
        <w:t>比选截止日期：</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2026</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none"/>
        </w:rPr>
        <w:t>年</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9</w:t>
      </w:r>
      <w:r>
        <w:rPr>
          <w:rFonts w:hint="eastAsia" w:ascii="华文仿宋" w:hAnsi="华文仿宋" w:eastAsia="华文仿宋" w:cs="华文仿宋"/>
          <w:color w:val="auto"/>
          <w:sz w:val="28"/>
          <w:szCs w:val="28"/>
          <w:u w:val="none"/>
        </w:rPr>
        <w:t>月</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28 </w:t>
      </w:r>
      <w:r>
        <w:rPr>
          <w:rFonts w:hint="eastAsia" w:ascii="华文仿宋" w:hAnsi="华文仿宋" w:eastAsia="华文仿宋" w:cs="华文仿宋"/>
          <w:color w:val="auto"/>
          <w:sz w:val="28"/>
          <w:szCs w:val="28"/>
          <w:u w:val="none"/>
        </w:rPr>
        <w:t>日</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10 </w:t>
      </w:r>
      <w:r>
        <w:rPr>
          <w:rFonts w:hint="eastAsia" w:ascii="华文仿宋" w:hAnsi="华文仿宋" w:eastAsia="华文仿宋" w:cs="华文仿宋"/>
          <w:color w:val="auto"/>
          <w:sz w:val="28"/>
          <w:szCs w:val="28"/>
          <w:u w:val="none"/>
        </w:rPr>
        <w:t>时</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00 分</w:t>
      </w:r>
    </w:p>
    <w:p>
      <w:pPr>
        <w:rPr>
          <w:rFonts w:hint="eastAsia" w:ascii="华文仿宋" w:hAnsi="华文仿宋" w:eastAsia="华文仿宋" w:cs="华文仿宋"/>
          <w:sz w:val="28"/>
          <w:szCs w:val="32"/>
        </w:rPr>
      </w:pPr>
      <w:r>
        <w:rPr>
          <w:rFonts w:hint="eastAsia" w:ascii="华文仿宋" w:hAnsi="华文仿宋" w:eastAsia="华文仿宋" w:cs="华文仿宋"/>
          <w:sz w:val="28"/>
          <w:szCs w:val="28"/>
        </w:rPr>
        <w:t>5、比价方参加比价的，应出示本人身份证、法定代表人身份证明或授权委托书及被授权人身份证，营业执照副</w:t>
      </w:r>
      <w:bookmarkStart w:id="0" w:name="_GoBack"/>
      <w:bookmarkEnd w:id="0"/>
      <w:r>
        <w:rPr>
          <w:rFonts w:hint="eastAsia" w:ascii="华文仿宋" w:hAnsi="华文仿宋" w:eastAsia="华文仿宋" w:cs="华文仿宋"/>
          <w:sz w:val="28"/>
          <w:szCs w:val="28"/>
        </w:rPr>
        <w:t>本复印件（加盖鲜章），相关资质证书副本原件（加盖鲜章）等资质资料。</w:t>
      </w:r>
    </w:p>
    <w:p>
      <w:pPr>
        <w:rPr>
          <w:rFonts w:hint="eastAsia" w:ascii="华文仿宋" w:hAnsi="华文仿宋" w:eastAsia="华文仿宋" w:cs="华文仿宋"/>
        </w:rPr>
      </w:pPr>
    </w:p>
    <w:p>
      <w:pPr>
        <w:wordWrap/>
        <w:jc w:val="right"/>
        <w:rPr>
          <w:rFonts w:hint="eastAsia" w:ascii="华文仿宋" w:hAnsi="华文仿宋" w:eastAsia="华文仿宋" w:cs="华文仿宋"/>
          <w:sz w:val="28"/>
          <w:szCs w:val="32"/>
          <w:u w:val="none"/>
          <w:lang w:val="en-US" w:eastAsia="zh-CN"/>
        </w:rPr>
      </w:pPr>
    </w:p>
    <w:p>
      <w:pPr>
        <w:wordWrap/>
        <w:jc w:val="right"/>
        <w:rPr>
          <w:rFonts w:hint="eastAsia" w:ascii="华文仿宋" w:hAnsi="华文仿宋" w:eastAsia="华文仿宋" w:cs="华文仿宋"/>
          <w:sz w:val="28"/>
          <w:szCs w:val="32"/>
          <w:u w:val="none"/>
          <w:lang w:val="en-US" w:eastAsia="zh-CN"/>
        </w:rPr>
      </w:pPr>
    </w:p>
    <w:p>
      <w:pPr>
        <w:spacing w:line="220" w:lineRule="atLeast"/>
        <w:jc w:val="center"/>
        <w:rPr>
          <w:rFonts w:hint="eastAsia" w:ascii="方正小标宋简体" w:hAnsi="方正小标宋简体" w:eastAsia="方正小标宋简体" w:cs="方正小标宋简体"/>
          <w:b/>
          <w:sz w:val="40"/>
        </w:rPr>
      </w:pPr>
    </w:p>
    <w:p>
      <w:pPr>
        <w:spacing w:line="220" w:lineRule="atLeast"/>
        <w:jc w:val="center"/>
        <w:rPr>
          <w:sz w:val="44"/>
        </w:rPr>
      </w:pPr>
      <w:r>
        <w:rPr>
          <w:rFonts w:hint="eastAsia" w:ascii="方正小标宋简体" w:hAnsi="方正小标宋简体" w:eastAsia="方正小标宋简体" w:cs="方正小标宋简体"/>
          <w:b/>
          <w:sz w:val="40"/>
        </w:rPr>
        <w:t>比价意向函</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重庆</w:t>
      </w:r>
      <w:r>
        <w:rPr>
          <w:rFonts w:hint="eastAsia" w:ascii="华文仿宋" w:hAnsi="华文仿宋" w:eastAsia="华文仿宋" w:cs="华文仿宋"/>
          <w:sz w:val="28"/>
          <w:szCs w:val="28"/>
          <w:lang w:val="en-US" w:eastAsia="zh-CN"/>
        </w:rPr>
        <w:t>交通资源开发有限公司商业管理分公司</w:t>
      </w:r>
      <w:r>
        <w:rPr>
          <w:rFonts w:hint="eastAsia" w:ascii="华文仿宋" w:hAnsi="华文仿宋" w:eastAsia="华文仿宋" w:cs="华文仿宋"/>
          <w:sz w:val="28"/>
          <w:szCs w:val="28"/>
        </w:rPr>
        <w:t>：</w:t>
      </w:r>
    </w:p>
    <w:p>
      <w:pPr>
        <w:keepNext w:val="0"/>
        <w:keepLines w:val="0"/>
        <w:widowControl/>
        <w:suppressLineNumbers w:val="0"/>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1.根据已收到重庆</w:t>
      </w:r>
      <w:r>
        <w:rPr>
          <w:rFonts w:hint="eastAsia" w:ascii="华文仿宋" w:hAnsi="华文仿宋" w:eastAsia="华文仿宋" w:cs="华文仿宋"/>
          <w:sz w:val="28"/>
          <w:szCs w:val="28"/>
          <w:lang w:val="en-US" w:eastAsia="zh-CN"/>
        </w:rPr>
        <w:t>交通资源开发有限公司商业管理分公司</w:t>
      </w:r>
      <w:r>
        <w:rPr>
          <w:rFonts w:hint="eastAsia" w:ascii="华文仿宋" w:hAnsi="华文仿宋" w:eastAsia="华文仿宋" w:cs="华文仿宋"/>
          <w:sz w:val="28"/>
          <w:szCs w:val="28"/>
        </w:rPr>
        <w:t>的《比价原则、程序和须知》及方案要求，经我方研究上述文件的须知、条件、技术规范等，我方</w:t>
      </w:r>
      <w:r>
        <w:rPr>
          <w:rFonts w:hint="eastAsia" w:ascii="华文仿宋" w:hAnsi="华文仿宋" w:eastAsia="华文仿宋" w:cs="华文仿宋"/>
          <w:sz w:val="28"/>
          <w:szCs w:val="28"/>
          <w:lang w:val="en-US" w:eastAsia="zh-CN"/>
        </w:rPr>
        <w:t>对</w:t>
      </w:r>
      <w:r>
        <w:rPr>
          <w:rFonts w:hint="eastAsia" w:ascii="华文仿宋" w:hAnsi="华文仿宋" w:eastAsia="华文仿宋" w:cs="华文仿宋"/>
          <w:b w:val="0"/>
          <w:bCs w:val="0"/>
          <w:sz w:val="28"/>
          <w:szCs w:val="28"/>
          <w:u w:val="single"/>
          <w:lang w:val="en-US" w:eastAsia="zh-CN"/>
        </w:rPr>
        <w:t xml:space="preserve"> </w:t>
      </w:r>
      <w:r>
        <w:rPr>
          <w:rFonts w:hint="eastAsia" w:ascii="仿宋_GB2312" w:hAnsi="仿宋_GB2312" w:eastAsia="仿宋_GB2312" w:cs="仿宋_GB2312"/>
          <w:color w:val="auto"/>
          <w:sz w:val="28"/>
          <w:szCs w:val="28"/>
          <w:highlight w:val="none"/>
          <w:u w:val="single"/>
          <w:lang w:val="en-US" w:eastAsia="zh-CN"/>
        </w:rPr>
        <w:t>“月遇华诞，乐购金沙”主题促销活动</w:t>
      </w:r>
      <w:r>
        <w:rPr>
          <w:rFonts w:hint="eastAsia" w:ascii="华文仿宋" w:hAnsi="华文仿宋" w:eastAsia="华文仿宋" w:cs="华文仿宋"/>
          <w:sz w:val="28"/>
          <w:szCs w:val="32"/>
          <w:u w:val="single"/>
          <w:lang w:val="en-US" w:eastAsia="zh-CN"/>
        </w:rPr>
        <w:t>执行</w:t>
      </w:r>
      <w:r>
        <w:rPr>
          <w:rFonts w:hint="eastAsia" w:ascii="华文仿宋" w:hAnsi="华文仿宋" w:eastAsia="华文仿宋" w:cs="华文仿宋"/>
          <w:b w:val="0"/>
          <w:bCs w:val="0"/>
          <w:sz w:val="28"/>
          <w:szCs w:val="28"/>
          <w:u w:val="single"/>
          <w:lang w:val="en-US" w:eastAsia="zh-CN"/>
        </w:rPr>
        <w:t xml:space="preserve"> </w:t>
      </w:r>
      <w:r>
        <w:rPr>
          <w:rFonts w:hint="eastAsia" w:ascii="华文仿宋" w:hAnsi="华文仿宋" w:eastAsia="华文仿宋" w:cs="华文仿宋"/>
          <w:sz w:val="28"/>
          <w:szCs w:val="28"/>
          <w:lang w:val="en-US" w:eastAsia="zh-CN"/>
        </w:rPr>
        <w:t>意向</w:t>
      </w:r>
      <w:r>
        <w:rPr>
          <w:rFonts w:hint="eastAsia" w:ascii="华文仿宋" w:hAnsi="华文仿宋" w:eastAsia="华文仿宋" w:cs="华文仿宋"/>
          <w:sz w:val="28"/>
          <w:szCs w:val="28"/>
        </w:rPr>
        <w:t>报价为人民币</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rPr>
        <w:t>元（大写：</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rPr>
        <w:t>），按上述须知、条件、技术规范等承包该项目。</w:t>
      </w:r>
    </w:p>
    <w:p>
      <w:pPr>
        <w:keepNext w:val="0"/>
        <w:keepLines w:val="0"/>
        <w:pageBreakBefore w:val="0"/>
        <w:widowControl w:val="0"/>
        <w:kinsoku/>
        <w:wordWrap/>
        <w:overflowPunct/>
        <w:topLinePunct w:val="0"/>
        <w:autoSpaceDE/>
        <w:autoSpaceDN/>
        <w:bidi w:val="0"/>
        <w:adjustRightInd/>
        <w:snapToGrid/>
        <w:spacing w:line="220" w:lineRule="atLeast"/>
        <w:ind w:left="1680" w:hanging="1680" w:hangingChars="600"/>
        <w:jc w:val="both"/>
        <w:textAlignment w:val="auto"/>
        <w:rPr>
          <w:rFonts w:hint="eastAsia" w:ascii="华文仿宋" w:hAnsi="华文仿宋" w:eastAsia="华文仿宋" w:cs="华文仿宋"/>
          <w:sz w:val="28"/>
          <w:szCs w:val="28"/>
          <w:lang w:val="en-US" w:eastAsia="zh-CN"/>
        </w:rPr>
      </w:pPr>
      <w:r>
        <w:rPr>
          <w:rFonts w:hint="eastAsia" w:ascii="华文仿宋" w:hAnsi="华文仿宋" w:eastAsia="华文仿宋" w:cs="华文仿宋"/>
          <w:sz w:val="28"/>
          <w:szCs w:val="28"/>
        </w:rPr>
        <w:t>2.一旦我方中选，我方保证在</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rPr>
        <w:t>年</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月</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日开</w:t>
      </w:r>
      <w:r>
        <w:rPr>
          <w:rFonts w:hint="eastAsia" w:ascii="华文仿宋" w:hAnsi="华文仿宋" w:eastAsia="华文仿宋" w:cs="华文仿宋"/>
          <w:sz w:val="28"/>
          <w:szCs w:val="28"/>
          <w:lang w:val="en-US" w:eastAsia="zh-CN"/>
        </w:rPr>
        <w:t>工，</w:t>
      </w:r>
    </w:p>
    <w:p>
      <w:pPr>
        <w:keepNext w:val="0"/>
        <w:keepLines w:val="0"/>
        <w:pageBreakBefore w:val="0"/>
        <w:widowControl w:val="0"/>
        <w:kinsoku/>
        <w:wordWrap/>
        <w:overflowPunct/>
        <w:topLinePunct w:val="0"/>
        <w:autoSpaceDE/>
        <w:autoSpaceDN/>
        <w:bidi w:val="0"/>
        <w:adjustRightInd/>
        <w:snapToGrid/>
        <w:spacing w:line="220" w:lineRule="atLeast"/>
        <w:jc w:val="both"/>
        <w:textAlignment w:val="auto"/>
        <w:rPr>
          <w:rFonts w:hint="eastAsia" w:ascii="华文仿宋" w:hAnsi="华文仿宋" w:eastAsia="华文仿宋" w:cs="华文仿宋"/>
          <w:sz w:val="28"/>
          <w:szCs w:val="28"/>
        </w:rPr>
      </w:pPr>
      <w:r>
        <w:rPr>
          <w:rFonts w:hint="eastAsia" w:ascii="华文仿宋" w:hAnsi="华文仿宋" w:eastAsia="华文仿宋" w:cs="华文仿宋"/>
          <w:sz w:val="28"/>
          <w:szCs w:val="28"/>
        </w:rPr>
        <w:t>在</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年</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月</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日实施完成并交付。</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3.我方在此声明，所递交的比选文件及有关资料内容完整、真实和准确。</w:t>
      </w:r>
    </w:p>
    <w:p>
      <w:pPr>
        <w:spacing w:line="220" w:lineRule="atLeast"/>
        <w:jc w:val="both"/>
        <w:rPr>
          <w:rFonts w:hint="eastAsia" w:ascii="华文仿宋" w:hAnsi="华文仿宋" w:eastAsia="华文仿宋" w:cs="华文仿宋"/>
          <w:sz w:val="28"/>
          <w:szCs w:val="28"/>
        </w:rPr>
      </w:pP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比</w:t>
      </w:r>
      <w:r>
        <w:rPr>
          <w:rFonts w:hint="eastAsia" w:ascii="华文仿宋" w:hAnsi="华文仿宋" w:eastAsia="华文仿宋" w:cs="华文仿宋"/>
          <w:sz w:val="28"/>
          <w:szCs w:val="28"/>
          <w:lang w:val="en-US" w:eastAsia="zh-CN"/>
        </w:rPr>
        <w:t>价</w:t>
      </w:r>
      <w:r>
        <w:rPr>
          <w:rFonts w:hint="eastAsia" w:ascii="华文仿宋" w:hAnsi="华文仿宋" w:eastAsia="华文仿宋" w:cs="华文仿宋"/>
          <w:sz w:val="28"/>
          <w:szCs w:val="28"/>
        </w:rPr>
        <w:t xml:space="preserve">单位： </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 xml:space="preserve">单位地址： </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 xml:space="preserve">法定代表人： </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 xml:space="preserve">联系电话： </w:t>
      </w:r>
    </w:p>
    <w:p>
      <w:pPr>
        <w:spacing w:line="220" w:lineRule="atLeast"/>
        <w:jc w:val="both"/>
        <w:rPr>
          <w:rFonts w:hint="eastAsia" w:ascii="华文仿宋" w:hAnsi="华文仿宋" w:eastAsia="华文仿宋" w:cs="华文仿宋"/>
          <w:sz w:val="28"/>
          <w:szCs w:val="28"/>
        </w:rPr>
      </w:pPr>
    </w:p>
    <w:p>
      <w:pPr>
        <w:spacing w:line="220" w:lineRule="atLeast"/>
        <w:jc w:val="both"/>
        <w:rPr>
          <w:rFonts w:hint="eastAsia" w:ascii="华文仿宋" w:hAnsi="华文仿宋" w:eastAsia="华文仿宋" w:cs="华文仿宋"/>
        </w:rPr>
      </w:pPr>
      <w:r>
        <w:rPr>
          <w:rFonts w:hint="eastAsia" w:ascii="华文仿宋" w:hAnsi="华文仿宋" w:eastAsia="华文仿宋" w:cs="华文仿宋"/>
          <w:sz w:val="28"/>
          <w:szCs w:val="28"/>
        </w:rPr>
        <w:t xml:space="preserve">  </w:t>
      </w:r>
      <w:r>
        <w:rPr>
          <w:rFonts w:hint="eastAsia" w:ascii="华文仿宋" w:hAnsi="华文仿宋" w:eastAsia="华文仿宋" w:cs="华文仿宋"/>
          <w:sz w:val="28"/>
          <w:szCs w:val="28"/>
          <w:lang w:val="en-US" w:eastAsia="zh-CN"/>
        </w:rPr>
        <w:t xml:space="preserve">                                             </w:t>
      </w:r>
      <w:r>
        <w:rPr>
          <w:rFonts w:hint="eastAsia" w:ascii="华文仿宋" w:hAnsi="华文仿宋" w:eastAsia="华文仿宋" w:cs="华文仿宋"/>
          <w:sz w:val="28"/>
          <w:szCs w:val="28"/>
        </w:rPr>
        <w:t>年   月   日</w:t>
      </w:r>
    </w:p>
    <w:p>
      <w:pPr>
        <w:wordWrap/>
        <w:jc w:val="left"/>
        <w:rPr>
          <w:rFonts w:hint="eastAsia" w:ascii="华文仿宋" w:hAnsi="华文仿宋" w:eastAsia="华文仿宋" w:cs="华文仿宋"/>
          <w:sz w:val="28"/>
          <w:szCs w:val="32"/>
          <w:u w:val="none"/>
          <w:lang w:val="en-US" w:eastAsia="zh-CN"/>
        </w:rPr>
      </w:pPr>
    </w:p>
    <w:p>
      <w:pPr>
        <w:pStyle w:val="2"/>
        <w:rPr>
          <w:rFonts w:hint="eastAsia" w:ascii="华文仿宋" w:hAnsi="华文仿宋" w:eastAsia="华文仿宋" w:cs="华文仿宋"/>
          <w:sz w:val="28"/>
          <w:szCs w:val="32"/>
          <w:u w:val="none"/>
          <w:lang w:val="en-US" w:eastAsia="zh-CN"/>
        </w:rPr>
      </w:pPr>
    </w:p>
    <w:p>
      <w:pPr>
        <w:rPr>
          <w:rFonts w:hint="eastAsia" w:ascii="华文仿宋" w:hAnsi="华文仿宋" w:eastAsia="华文仿宋" w:cs="华文仿宋"/>
          <w:sz w:val="28"/>
          <w:szCs w:val="32"/>
          <w:u w:val="none"/>
          <w:lang w:val="en-US" w:eastAsia="zh-CN"/>
        </w:rPr>
      </w:pPr>
    </w:p>
    <w:p>
      <w:pPr>
        <w:pStyle w:val="2"/>
        <w:rPr>
          <w:rFonts w:hint="eastAsia"/>
          <w:lang w:val="en-US" w:eastAsia="zh-CN"/>
        </w:rPr>
      </w:pPr>
    </w:p>
    <w:p>
      <w:pPr>
        <w:spacing w:line="220" w:lineRule="atLeast"/>
        <w:jc w:val="both"/>
        <w:rPr>
          <w:rFonts w:hint="eastAsia" w:ascii="方正小标宋简体" w:hAnsi="方正小标宋简体" w:eastAsia="方正小标宋简体" w:cs="方正小标宋简体"/>
          <w:b/>
          <w:sz w:val="40"/>
        </w:rPr>
      </w:pPr>
    </w:p>
    <w:p>
      <w:pPr>
        <w:spacing w:line="220" w:lineRule="atLeast"/>
        <w:jc w:val="center"/>
        <w:rPr>
          <w:rFonts w:hint="eastAsia" w:ascii="方正小标宋简体" w:hAnsi="方正小标宋简体" w:eastAsia="方正小标宋简体" w:cs="方正小标宋简体"/>
          <w:b/>
          <w:sz w:val="40"/>
        </w:rPr>
      </w:pPr>
      <w:r>
        <w:rPr>
          <w:rFonts w:hint="eastAsia" w:ascii="方正小标宋简体" w:hAnsi="方正小标宋简体" w:eastAsia="方正小标宋简体" w:cs="方正小标宋简体"/>
          <w:b/>
          <w:sz w:val="40"/>
        </w:rPr>
        <w:t>法定代表人授权书</w:t>
      </w:r>
    </w:p>
    <w:p>
      <w:pPr>
        <w:spacing w:line="220" w:lineRule="atLeast"/>
        <w:jc w:val="center"/>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（提供原件，法定代表人投标的可不提供）</w:t>
      </w:r>
    </w:p>
    <w:p>
      <w:pPr>
        <w:spacing w:line="500" w:lineRule="exact"/>
        <w:ind w:firstLine="560" w:firstLineChars="200"/>
        <w:rPr>
          <w:rFonts w:hint="eastAsia" w:ascii="华文仿宋" w:hAnsi="华文仿宋" w:eastAsia="华文仿宋" w:cs="华文仿宋"/>
          <w:color w:val="000000"/>
          <w:kern w:val="0"/>
          <w:sz w:val="28"/>
          <w:szCs w:val="28"/>
        </w:rPr>
      </w:pPr>
    </w:p>
    <w:p>
      <w:pPr>
        <w:spacing w:line="500" w:lineRule="exact"/>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color w:val="000000"/>
          <w:kern w:val="0"/>
          <w:sz w:val="28"/>
          <w:szCs w:val="28"/>
        </w:rPr>
        <w:t>本授权书声明：注册于</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（注册地址）</w:t>
      </w:r>
      <w:r>
        <w:rPr>
          <w:rFonts w:hint="eastAsia" w:ascii="华文仿宋" w:hAnsi="华文仿宋" w:eastAsia="华文仿宋" w:cs="华文仿宋"/>
          <w:color w:val="000000"/>
          <w:kern w:val="0"/>
          <w:sz w:val="28"/>
          <w:szCs w:val="28"/>
        </w:rPr>
        <w:t>的</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（公司名称）</w:t>
      </w:r>
      <w:r>
        <w:rPr>
          <w:rFonts w:hint="eastAsia" w:ascii="华文仿宋" w:hAnsi="华文仿宋" w:eastAsia="华文仿宋" w:cs="华文仿宋"/>
          <w:color w:val="000000"/>
          <w:kern w:val="0"/>
          <w:sz w:val="28"/>
          <w:szCs w:val="28"/>
        </w:rPr>
        <w:t>的</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rPr>
        <w:t>（法定代表人姓名、职务）代表本公司授权</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rPr>
        <w:t>被授权人的姓名、职务）为本公司的合法代理人，就</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rPr>
        <w:t>的</w:t>
      </w:r>
      <w:r>
        <w:rPr>
          <w:rFonts w:hint="eastAsia" w:ascii="华文仿宋" w:hAnsi="华文仿宋" w:eastAsia="华文仿宋" w:cs="华文仿宋"/>
          <w:sz w:val="28"/>
          <w:szCs w:val="28"/>
        </w:rPr>
        <w:t>报</w:t>
      </w:r>
      <w:r>
        <w:rPr>
          <w:rFonts w:hint="eastAsia" w:ascii="华文仿宋" w:hAnsi="华文仿宋" w:eastAsia="华文仿宋" w:cs="华文仿宋"/>
          <w:color w:val="000000"/>
          <w:kern w:val="0"/>
          <w:sz w:val="28"/>
          <w:szCs w:val="28"/>
        </w:rPr>
        <w:t>价以及合同的</w:t>
      </w:r>
      <w:r>
        <w:rPr>
          <w:rFonts w:hint="eastAsia" w:ascii="华文仿宋" w:hAnsi="华文仿宋" w:eastAsia="华文仿宋" w:cs="华文仿宋"/>
          <w:color w:val="000000"/>
          <w:kern w:val="0"/>
          <w:sz w:val="28"/>
          <w:szCs w:val="28"/>
          <w:lang w:val="en-US" w:eastAsia="zh-CN"/>
        </w:rPr>
        <w:t>比价</w:t>
      </w:r>
      <w:r>
        <w:rPr>
          <w:rFonts w:hint="eastAsia" w:ascii="华文仿宋" w:hAnsi="华文仿宋" w:eastAsia="华文仿宋" w:cs="华文仿宋"/>
          <w:color w:val="000000"/>
          <w:kern w:val="0"/>
          <w:sz w:val="28"/>
          <w:szCs w:val="28"/>
        </w:rPr>
        <w:t>、签约、执行、完成等全权负责，以本公司名义处理一切与之有关的事务。</w:t>
      </w:r>
    </w:p>
    <w:p>
      <w:pPr>
        <w:spacing w:line="500" w:lineRule="exact"/>
        <w:ind w:firstLine="560" w:firstLineChars="200"/>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本授权书于</w:t>
      </w:r>
      <w:r>
        <w:rPr>
          <w:rFonts w:hint="eastAsia" w:ascii="华文仿宋" w:hAnsi="华文仿宋" w:eastAsia="华文仿宋" w:cs="华文仿宋"/>
          <w:color w:val="000000"/>
          <w:kern w:val="0"/>
          <w:sz w:val="28"/>
          <w:szCs w:val="28"/>
          <w:u w:val="single"/>
        </w:rPr>
        <w:t xml:space="preserve">       </w:t>
      </w:r>
      <w:r>
        <w:rPr>
          <w:rFonts w:hint="eastAsia" w:ascii="华文仿宋" w:hAnsi="华文仿宋" w:eastAsia="华文仿宋" w:cs="华文仿宋"/>
          <w:color w:val="000000"/>
          <w:kern w:val="0"/>
          <w:sz w:val="28"/>
          <w:szCs w:val="28"/>
        </w:rPr>
        <w:t>年</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rPr>
        <w:t>月</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rPr>
        <w:t>日签字生效，特此声明。</w:t>
      </w:r>
    </w:p>
    <w:p>
      <w:pPr>
        <w:widowControl/>
        <w:snapToGrid w:val="0"/>
        <w:spacing w:before="100" w:beforeAutospacing="1" w:after="100" w:afterAutospacing="1" w:line="500" w:lineRule="exact"/>
        <w:jc w:val="left"/>
        <w:textAlignment w:val="bottom"/>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报价单位名称（盖章）：         </w:t>
      </w:r>
    </w:p>
    <w:p>
      <w:pPr>
        <w:widowControl/>
        <w:snapToGrid w:val="0"/>
        <w:spacing w:before="100" w:beforeAutospacing="1" w:after="100" w:afterAutospacing="1" w:line="500" w:lineRule="exact"/>
        <w:jc w:val="left"/>
        <w:textAlignment w:val="bottom"/>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报价单位地址：</w:t>
      </w:r>
    </w:p>
    <w:p>
      <w:pPr>
        <w:widowControl/>
        <w:snapToGrid w:val="0"/>
        <w:spacing w:before="100" w:beforeAutospacing="1" w:after="100" w:afterAutospacing="1" w:line="500" w:lineRule="exact"/>
        <w:jc w:val="left"/>
        <w:textAlignment w:val="bottom"/>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授权人（法定代表人）签字：</w:t>
      </w:r>
    </w:p>
    <w:tbl>
      <w:tblPr>
        <w:tblStyle w:val="3"/>
        <w:tblpPr w:leftFromText="180" w:rightFromText="180" w:vertAnchor="text" w:horzAnchor="margin" w:tblpY="825"/>
        <w:tblOverlap w:val="never"/>
        <w:tblW w:w="8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0"/>
        <w:gridCol w:w="4160"/>
      </w:tblGrid>
      <w:tr>
        <w:trPr>
          <w:trHeight w:val="2945" w:hRule="atLeast"/>
        </w:trPr>
        <w:tc>
          <w:tcPr>
            <w:tcW w:w="4160" w:type="dxa"/>
            <w:noWrap w:val="0"/>
            <w:vAlign w:val="top"/>
          </w:tcPr>
          <w:p>
            <w:pPr>
              <w:spacing w:line="500" w:lineRule="exact"/>
              <w:rPr>
                <w:rFonts w:hint="eastAsia" w:ascii="华文仿宋" w:hAnsi="华文仿宋" w:eastAsia="华文仿宋" w:cs="华文仿宋"/>
                <w:sz w:val="28"/>
                <w:szCs w:val="28"/>
              </w:rPr>
            </w:pPr>
            <w:r>
              <w:rPr>
                <w:rFonts w:hint="eastAsia" w:ascii="华文仿宋" w:hAnsi="华文仿宋" w:eastAsia="华文仿宋" w:cs="华文仿宋"/>
                <w:sz w:val="28"/>
                <w:szCs w:val="28"/>
              </w:rPr>
              <w:t>授权人身份证复印件</w:t>
            </w:r>
          </w:p>
          <w:p>
            <w:pPr>
              <w:spacing w:line="500" w:lineRule="exact"/>
              <w:rPr>
                <w:rFonts w:hint="eastAsia" w:ascii="华文仿宋" w:hAnsi="华文仿宋" w:eastAsia="华文仿宋" w:cs="华文仿宋"/>
                <w:kern w:val="0"/>
                <w:sz w:val="28"/>
                <w:szCs w:val="28"/>
              </w:rPr>
            </w:pPr>
          </w:p>
        </w:tc>
        <w:tc>
          <w:tcPr>
            <w:tcW w:w="4160" w:type="dxa"/>
            <w:noWrap w:val="0"/>
            <w:vAlign w:val="top"/>
          </w:tcPr>
          <w:p>
            <w:pPr>
              <w:spacing w:line="500" w:lineRule="exact"/>
              <w:rPr>
                <w:rFonts w:hint="eastAsia" w:ascii="华文仿宋" w:hAnsi="华文仿宋" w:eastAsia="华文仿宋" w:cs="华文仿宋"/>
                <w:sz w:val="28"/>
                <w:szCs w:val="28"/>
              </w:rPr>
            </w:pPr>
            <w:r>
              <w:rPr>
                <w:rFonts w:hint="eastAsia" w:ascii="华文仿宋" w:hAnsi="华文仿宋" w:eastAsia="华文仿宋" w:cs="华文仿宋"/>
                <w:sz w:val="28"/>
                <w:szCs w:val="28"/>
              </w:rPr>
              <w:t>被授权人身份证复印件</w:t>
            </w:r>
          </w:p>
          <w:p>
            <w:pPr>
              <w:spacing w:line="500" w:lineRule="exact"/>
              <w:rPr>
                <w:rFonts w:hint="eastAsia" w:ascii="华文仿宋" w:hAnsi="华文仿宋" w:eastAsia="华文仿宋" w:cs="华文仿宋"/>
                <w:kern w:val="0"/>
                <w:sz w:val="28"/>
                <w:szCs w:val="28"/>
              </w:rPr>
            </w:pPr>
          </w:p>
        </w:tc>
      </w:tr>
    </w:tbl>
    <w:p>
      <w:pPr>
        <w:widowControl/>
        <w:snapToGrid w:val="0"/>
        <w:spacing w:before="100" w:beforeAutospacing="1" w:after="100" w:afterAutospacing="1" w:line="500" w:lineRule="exact"/>
        <w:jc w:val="left"/>
        <w:textAlignment w:val="bottom"/>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被授权人（代理人）签字：</w:t>
      </w:r>
    </w:p>
    <w:p/>
    <w:p>
      <w:pPr>
        <w:pStyle w:val="2"/>
        <w:rPr>
          <w:rFonts w:hint="eastAsia"/>
          <w:lang w:val="en-US" w:eastAsia="zh-CN"/>
        </w:rPr>
      </w:pP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华文仿宋">
    <w:altName w:val="方正仿宋_GBK"/>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3000509000000000000"/>
    <w:charset w:val="86"/>
    <w:family w:val="auto"/>
    <w:pitch w:val="default"/>
    <w:sig w:usb0="00000001" w:usb1="080E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F63785"/>
    <w:multiLevelType w:val="singleLevel"/>
    <w:tmpl w:val="6DF6378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385E3"/>
    <w:rsid w:val="0D97A99F"/>
    <w:rsid w:val="12ED4BB0"/>
    <w:rsid w:val="3191EB2E"/>
    <w:rsid w:val="35BA88FF"/>
    <w:rsid w:val="37BEE93B"/>
    <w:rsid w:val="38DF8262"/>
    <w:rsid w:val="3C79171B"/>
    <w:rsid w:val="3FA78FF5"/>
    <w:rsid w:val="3FF78387"/>
    <w:rsid w:val="4FF6D970"/>
    <w:rsid w:val="55D7B759"/>
    <w:rsid w:val="5DF9623F"/>
    <w:rsid w:val="5E58533B"/>
    <w:rsid w:val="5FDE59C0"/>
    <w:rsid w:val="5FFFA4F7"/>
    <w:rsid w:val="607F9B45"/>
    <w:rsid w:val="67FAE61F"/>
    <w:rsid w:val="6BEF5FF2"/>
    <w:rsid w:val="6E75E084"/>
    <w:rsid w:val="6FF2B4F1"/>
    <w:rsid w:val="73BF87E3"/>
    <w:rsid w:val="77DD3D56"/>
    <w:rsid w:val="7A8B20AF"/>
    <w:rsid w:val="7BF385E3"/>
    <w:rsid w:val="7BFFB654"/>
    <w:rsid w:val="7DCE9915"/>
    <w:rsid w:val="7DEF8AEB"/>
    <w:rsid w:val="7F7F1E1E"/>
    <w:rsid w:val="7FFA874A"/>
    <w:rsid w:val="AFCFC5B0"/>
    <w:rsid w:val="B175FAF8"/>
    <w:rsid w:val="B3571BE6"/>
    <w:rsid w:val="B6FE0465"/>
    <w:rsid w:val="B73BF8F5"/>
    <w:rsid w:val="BF0B54D6"/>
    <w:rsid w:val="BFE5B2F3"/>
    <w:rsid w:val="BFF99752"/>
    <w:rsid w:val="DFFF1EF5"/>
    <w:rsid w:val="E6A7A930"/>
    <w:rsid w:val="E7570B1E"/>
    <w:rsid w:val="F57E25AE"/>
    <w:rsid w:val="F64D0F08"/>
    <w:rsid w:val="F7BB585A"/>
    <w:rsid w:val="F7F737F9"/>
    <w:rsid w:val="F7FDA8BF"/>
    <w:rsid w:val="FAFFF3A1"/>
    <w:rsid w:val="FB7D1DBE"/>
    <w:rsid w:val="FCFE04FA"/>
    <w:rsid w:val="FD7E6069"/>
    <w:rsid w:val="FD7F2D76"/>
    <w:rsid w:val="FFC719D7"/>
    <w:rsid w:val="FFDEA9A5"/>
    <w:rsid w:val="FFF74CAD"/>
    <w:rsid w:val="FFFEF094"/>
    <w:rsid w:val="FFFF7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Strong"/>
    <w:basedOn w:val="4"/>
    <w:qFormat/>
    <w:uiPriority w:val="0"/>
    <w:rPr>
      <w:b/>
    </w:rPr>
  </w:style>
  <w:style w:type="character" w:styleId="6">
    <w:name w:val="Emphasis"/>
    <w:basedOn w:val="4"/>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2024-03-06T18:14:00Z</dcterms:created>
  <dc:creator>WPS_1591155568</dc:creator>
  <cp:lastModifiedBy>餜餜</cp:lastModifiedBy>
  <dcterms:modified xsi:type="dcterms:W3CDTF">2026-09-22T09:34:35Z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2EFAB37DCCF34080EFADD6657AC1170A_41</vt:lpwstr>
  </property>
</Properties>
</file>